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67E" w:rsidRPr="0039309A" w:rsidRDefault="00051642" w:rsidP="0039309A">
      <w:pPr>
        <w:spacing w:before="120" w:after="120" w:line="24" w:lineRule="atLeast"/>
        <w:jc w:val="center"/>
        <w:rPr>
          <w:rFonts w:ascii="Arial" w:hAnsi="Arial" w:cs="Arial"/>
          <w:b/>
          <w:color w:val="000000" w:themeColor="text1"/>
          <w:sz w:val="20"/>
          <w:szCs w:val="20"/>
        </w:rPr>
      </w:pPr>
      <w:r w:rsidRPr="00051642">
        <w:rPr>
          <w:rFonts w:ascii="Arial" w:hAnsi="Arial" w:cs="Arial"/>
          <w:b/>
          <w:color w:val="000000"/>
          <w:sz w:val="20"/>
          <w:szCs w:val="20"/>
        </w:rPr>
        <w:t xml:space="preserve">  </w:t>
      </w:r>
    </w:p>
    <w:p w:rsidR="0027367E" w:rsidRPr="0039309A" w:rsidRDefault="00051642" w:rsidP="0039309A">
      <w:pPr>
        <w:spacing w:before="120" w:after="120" w:line="24" w:lineRule="atLeast"/>
        <w:jc w:val="center"/>
        <w:rPr>
          <w:rFonts w:ascii="Arial" w:hAnsi="Arial" w:cs="Arial"/>
          <w:b/>
          <w:color w:val="000000" w:themeColor="text1"/>
          <w:sz w:val="20"/>
          <w:szCs w:val="20"/>
        </w:rPr>
      </w:pPr>
      <w:r>
        <w:rPr>
          <w:noProof/>
          <w:lang w:eastAsia="fr-FR"/>
        </w:rPr>
        <w:drawing>
          <wp:inline distT="0" distB="0" distL="0" distR="0">
            <wp:extent cx="633030" cy="649410"/>
            <wp:effectExtent l="19050" t="0" r="0" b="0"/>
            <wp:docPr id="310252206" name="Image 2" descr="LogoODEF">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5E02DC49-983D-4CD4-8C56-D43F07A69948}"/>
                </a:ext>
              </a:extLst>
            </wp:docPr>
            <wp:cNvGraphicFramePr/>
            <a:graphic xmlns:a="http://schemas.openxmlformats.org/drawingml/2006/main">
              <a:graphicData uri="http://schemas.openxmlformats.org/drawingml/2006/picture">
                <pic:pic xmlns:pic="http://schemas.openxmlformats.org/drawingml/2006/picture">
                  <pic:nvPicPr>
                    <pic:cNvPr id="4" name="Image 11" descr="LogoODEF">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5E02DC49-983D-4CD4-8C56-D43F07A69948}"/>
                        </a:ext>
                      </a:extLst>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030" cy="64941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r>
        <w:rPr>
          <w:noProof/>
          <w:lang w:eastAsia="fr-FR"/>
        </w:rPr>
        <w:drawing>
          <wp:inline distT="0" distB="0" distL="0" distR="0">
            <wp:extent cx="758594" cy="619320"/>
            <wp:effectExtent l="19050" t="0" r="3406" b="0"/>
            <wp:docPr id="310252207" name="Image 3" descr="Organisation Internationale des Bois Tropicaux">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3B57A118-F784-475F-8704-00E7D696A5E1}"/>
                </a:ext>
              </a:extLst>
            </wp:docPr>
            <wp:cNvGraphicFramePr/>
            <a:graphic xmlns:a="http://schemas.openxmlformats.org/drawingml/2006/main">
              <a:graphicData uri="http://schemas.openxmlformats.org/drawingml/2006/picture">
                <pic:pic xmlns:pic="http://schemas.openxmlformats.org/drawingml/2006/picture">
                  <pic:nvPicPr>
                    <pic:cNvPr id="5" name="Image 12" descr="Organisation Internationale des Bois Tropicaux">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3B57A118-F784-475F-8704-00E7D696A5E1}"/>
                        </a:ext>
                      </a:extLs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8594" cy="61932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27367E" w:rsidRPr="0039309A" w:rsidRDefault="0027367E" w:rsidP="0039309A">
      <w:pPr>
        <w:spacing w:before="120" w:after="120" w:line="24" w:lineRule="atLeast"/>
        <w:jc w:val="center"/>
        <w:rPr>
          <w:rFonts w:ascii="Arial" w:hAnsi="Arial" w:cs="Arial"/>
          <w:b/>
          <w:color w:val="000000" w:themeColor="text1"/>
          <w:sz w:val="20"/>
          <w:szCs w:val="20"/>
        </w:rPr>
      </w:pPr>
    </w:p>
    <w:p w:rsidR="0027367E" w:rsidRPr="0039309A" w:rsidRDefault="0027367E" w:rsidP="0039309A">
      <w:pPr>
        <w:spacing w:before="120" w:after="120" w:line="24" w:lineRule="atLeast"/>
        <w:jc w:val="center"/>
        <w:rPr>
          <w:rFonts w:ascii="Arial" w:hAnsi="Arial" w:cs="Arial"/>
          <w:b/>
          <w:color w:val="000000" w:themeColor="text1"/>
          <w:sz w:val="20"/>
          <w:szCs w:val="20"/>
        </w:rPr>
      </w:pPr>
    </w:p>
    <w:p w:rsidR="000A2450" w:rsidRPr="0039309A" w:rsidRDefault="00382126" w:rsidP="0039309A">
      <w:pPr>
        <w:spacing w:before="120" w:after="120" w:line="24" w:lineRule="atLeast"/>
        <w:jc w:val="center"/>
        <w:rPr>
          <w:rFonts w:ascii="Arial" w:hAnsi="Arial" w:cs="Arial"/>
          <w:b/>
          <w:bCs/>
          <w:i/>
          <w:color w:val="002060"/>
          <w:sz w:val="20"/>
          <w:szCs w:val="20"/>
        </w:rPr>
      </w:pPr>
      <w:r w:rsidRPr="0039309A">
        <w:rPr>
          <w:rFonts w:ascii="Arial" w:hAnsi="Arial" w:cs="Arial"/>
          <w:b/>
          <w:color w:val="000000" w:themeColor="text1"/>
          <w:sz w:val="20"/>
          <w:szCs w:val="20"/>
        </w:rPr>
        <w:t>PROJET D’APPUI A LA GESTION DURABLE DE LA FORÊT CLASSEE DE LA FOSSE AUX LIONS DANS LA REGION DES SAVANES AU TOGO (GDF-FL) PHASE 1</w:t>
      </w:r>
    </w:p>
    <w:p w:rsidR="000A2450" w:rsidRPr="0039309A" w:rsidRDefault="000A2450" w:rsidP="0039309A">
      <w:pPr>
        <w:spacing w:before="120" w:after="120" w:line="24" w:lineRule="atLeast"/>
        <w:ind w:left="-284" w:right="-426"/>
        <w:jc w:val="center"/>
        <w:rPr>
          <w:rFonts w:ascii="Arial" w:hAnsi="Arial" w:cs="Arial"/>
          <w:b/>
          <w:bCs/>
          <w:i/>
          <w:color w:val="002060"/>
          <w:sz w:val="20"/>
          <w:szCs w:val="20"/>
        </w:rPr>
      </w:pPr>
    </w:p>
    <w:p w:rsidR="002333F8" w:rsidRPr="0039309A" w:rsidRDefault="00B47908" w:rsidP="0039309A">
      <w:pPr>
        <w:spacing w:before="120" w:after="120" w:line="24" w:lineRule="atLeast"/>
        <w:ind w:left="-284" w:right="-426"/>
        <w:jc w:val="center"/>
        <w:rPr>
          <w:rFonts w:ascii="Arial" w:hAnsi="Arial" w:cs="Arial"/>
          <w:b/>
          <w:bCs/>
          <w:i/>
          <w:color w:val="002060"/>
          <w:sz w:val="20"/>
          <w:szCs w:val="20"/>
        </w:rPr>
      </w:pPr>
      <w:r w:rsidRPr="0039309A">
        <w:rPr>
          <w:rFonts w:ascii="Arial" w:hAnsi="Arial" w:cs="Arial"/>
          <w:b/>
          <w:bCs/>
          <w:i/>
          <w:color w:val="002060"/>
          <w:sz w:val="20"/>
          <w:szCs w:val="20"/>
        </w:rPr>
        <w:t xml:space="preserve">RAPPORT PROVISOIRE </w:t>
      </w:r>
      <w:r w:rsidR="002333F8" w:rsidRPr="0039309A">
        <w:rPr>
          <w:rFonts w:ascii="Arial" w:hAnsi="Arial" w:cs="Arial"/>
          <w:b/>
          <w:bCs/>
          <w:i/>
          <w:color w:val="002060"/>
          <w:sz w:val="20"/>
          <w:szCs w:val="20"/>
        </w:rPr>
        <w:t xml:space="preserve">D’ETUDE SOCIO-ECONOMIQUE </w:t>
      </w:r>
      <w:r w:rsidR="002A425B" w:rsidRPr="0039309A">
        <w:rPr>
          <w:rFonts w:ascii="Arial" w:hAnsi="Arial" w:cs="Arial"/>
          <w:b/>
          <w:bCs/>
          <w:i/>
          <w:color w:val="002060"/>
          <w:sz w:val="20"/>
          <w:szCs w:val="20"/>
        </w:rPr>
        <w:t xml:space="preserve">POUR L’ELABORATION DU PLAN </w:t>
      </w:r>
      <w:r w:rsidR="00ED3163" w:rsidRPr="0039309A">
        <w:rPr>
          <w:rFonts w:ascii="Arial" w:hAnsi="Arial" w:cs="Arial"/>
          <w:b/>
          <w:bCs/>
          <w:i/>
          <w:color w:val="002060"/>
          <w:sz w:val="20"/>
          <w:szCs w:val="20"/>
        </w:rPr>
        <w:t>D’AMENAGEMENT DE</w:t>
      </w:r>
      <w:r w:rsidR="002333F8" w:rsidRPr="0039309A">
        <w:rPr>
          <w:rFonts w:ascii="Arial" w:hAnsi="Arial" w:cs="Arial"/>
          <w:b/>
          <w:bCs/>
          <w:i/>
          <w:color w:val="002060"/>
          <w:sz w:val="20"/>
          <w:szCs w:val="20"/>
        </w:rPr>
        <w:t xml:space="preserve"> LA FORÊT CLASSÉE DE FOSSE AUX LIONS DANS LA RÉGION DES SAVANES AU TOGO</w:t>
      </w:r>
    </w:p>
    <w:p w:rsidR="00D06F63" w:rsidRPr="0039309A" w:rsidRDefault="00D06F63" w:rsidP="0039309A">
      <w:pPr>
        <w:tabs>
          <w:tab w:val="left" w:pos="3645"/>
        </w:tabs>
        <w:spacing w:before="120" w:after="120" w:line="24" w:lineRule="atLeast"/>
        <w:rPr>
          <w:rFonts w:ascii="Arial" w:hAnsi="Arial" w:cs="Arial"/>
          <w:b/>
          <w:sz w:val="20"/>
          <w:szCs w:val="20"/>
          <w:u w:val="single"/>
        </w:rPr>
      </w:pPr>
    </w:p>
    <w:p w:rsidR="00F27216" w:rsidRPr="0039309A" w:rsidRDefault="00651006" w:rsidP="0039309A">
      <w:pPr>
        <w:tabs>
          <w:tab w:val="left" w:pos="3645"/>
        </w:tabs>
        <w:spacing w:before="120" w:after="120" w:line="24" w:lineRule="atLeast"/>
        <w:rPr>
          <w:rFonts w:ascii="Arial" w:hAnsi="Arial" w:cs="Arial"/>
          <w:b/>
          <w:sz w:val="20"/>
          <w:szCs w:val="20"/>
          <w:u w:val="single"/>
        </w:rPr>
      </w:pPr>
      <w:r w:rsidRPr="0039309A">
        <w:rPr>
          <w:rFonts w:ascii="Arial" w:hAnsi="Arial" w:cs="Arial"/>
          <w:b/>
          <w:noProof/>
          <w:sz w:val="20"/>
          <w:szCs w:val="20"/>
          <w:u w:val="single"/>
          <w:lang w:eastAsia="fr-FR"/>
        </w:rPr>
        <w:drawing>
          <wp:anchor distT="0" distB="0" distL="114300" distR="114300" simplePos="0" relativeHeight="251658240" behindDoc="1" locked="0" layoutInCell="1" allowOverlap="1">
            <wp:simplePos x="0" y="0"/>
            <wp:positionH relativeFrom="margin">
              <wp:align>right</wp:align>
            </wp:positionH>
            <wp:positionV relativeFrom="paragraph">
              <wp:posOffset>3810</wp:posOffset>
            </wp:positionV>
            <wp:extent cx="5359400" cy="3871531"/>
            <wp:effectExtent l="0" t="0" r="0" b="0"/>
            <wp:wrapNone/>
            <wp:docPr id="5" name="Image 5" descr="C:\Users\james\AppData\Local\Packages\5319275A.WhatsAppDesktop_cv1g1gvanyjgm\TempState\92A972196AE14B06997DC73A44C6CDDD\WhatsApp Image 2024-10-31 à 10.07.46_769fd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AppData\Local\Packages\5319275A.WhatsAppDesktop_cv1g1gvanyjgm\TempState\92A972196AE14B06997DC73A44C6CDDD\WhatsApp Image 2024-10-31 à 10.07.46_769fd88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9400" cy="3871531"/>
                    </a:xfrm>
                    <a:prstGeom prst="rect">
                      <a:avLst/>
                    </a:prstGeom>
                    <a:noFill/>
                    <a:ln>
                      <a:noFill/>
                    </a:ln>
                  </pic:spPr>
                </pic:pic>
              </a:graphicData>
            </a:graphic>
          </wp:anchor>
        </w:drawing>
      </w: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F27216" w:rsidRPr="0039309A" w:rsidRDefault="000A2450" w:rsidP="0039309A">
      <w:pPr>
        <w:tabs>
          <w:tab w:val="left" w:pos="3645"/>
        </w:tabs>
        <w:spacing w:before="120" w:after="120" w:line="24" w:lineRule="atLeast"/>
        <w:rPr>
          <w:rFonts w:ascii="Arial" w:hAnsi="Arial" w:cs="Arial"/>
          <w:b/>
          <w:sz w:val="20"/>
          <w:szCs w:val="20"/>
          <w:u w:val="single"/>
        </w:rPr>
      </w:pPr>
      <w:r w:rsidRPr="0039309A">
        <w:rPr>
          <w:rFonts w:ascii="Arial" w:hAnsi="Arial" w:cs="Arial"/>
          <w:b/>
          <w:noProof/>
          <w:sz w:val="20"/>
          <w:szCs w:val="20"/>
          <w:u w:val="single"/>
          <w:lang w:eastAsia="fr-FR"/>
        </w:rPr>
        <w:t xml:space="preserve"> </w:t>
      </w: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D06F63" w:rsidRPr="0039309A" w:rsidRDefault="00D06F63" w:rsidP="0039309A">
      <w:pPr>
        <w:tabs>
          <w:tab w:val="left" w:pos="3645"/>
        </w:tabs>
        <w:spacing w:before="120" w:after="120" w:line="24" w:lineRule="atLeast"/>
        <w:rPr>
          <w:rFonts w:ascii="Arial" w:hAnsi="Arial" w:cs="Arial"/>
          <w:b/>
          <w:sz w:val="20"/>
          <w:szCs w:val="20"/>
          <w:u w:val="single"/>
        </w:rPr>
      </w:pPr>
    </w:p>
    <w:p w:rsidR="00D06F63" w:rsidRPr="0039309A" w:rsidRDefault="000A2450" w:rsidP="0039309A">
      <w:pPr>
        <w:tabs>
          <w:tab w:val="left" w:pos="3645"/>
        </w:tabs>
        <w:spacing w:before="120" w:after="120" w:line="24" w:lineRule="atLeast"/>
        <w:rPr>
          <w:rFonts w:ascii="Arial" w:hAnsi="Arial" w:cs="Arial"/>
          <w:b/>
          <w:sz w:val="20"/>
          <w:szCs w:val="20"/>
          <w:u w:val="single"/>
        </w:rPr>
      </w:pPr>
      <w:r w:rsidRPr="0039309A">
        <w:rPr>
          <w:rFonts w:ascii="Arial" w:hAnsi="Arial" w:cs="Arial"/>
          <w:b/>
          <w:noProof/>
          <w:sz w:val="20"/>
          <w:szCs w:val="20"/>
          <w:u w:val="single"/>
          <w:lang w:eastAsia="fr-FR"/>
        </w:rPr>
        <w:t xml:space="preserve"> </w:t>
      </w: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F27216" w:rsidRPr="0039309A" w:rsidRDefault="00F27216" w:rsidP="0039309A">
      <w:pPr>
        <w:tabs>
          <w:tab w:val="left" w:pos="3645"/>
        </w:tabs>
        <w:spacing w:before="120" w:after="120" w:line="24" w:lineRule="atLeast"/>
        <w:rPr>
          <w:rFonts w:ascii="Arial" w:hAnsi="Arial" w:cs="Arial"/>
          <w:b/>
          <w:sz w:val="20"/>
          <w:szCs w:val="20"/>
          <w:u w:val="single"/>
        </w:rPr>
      </w:pPr>
    </w:p>
    <w:p w:rsidR="00826988" w:rsidRPr="0039309A" w:rsidRDefault="00826988" w:rsidP="0039309A">
      <w:pPr>
        <w:tabs>
          <w:tab w:val="left" w:pos="3645"/>
        </w:tabs>
        <w:spacing w:before="120" w:after="120" w:line="24" w:lineRule="atLeast"/>
        <w:jc w:val="both"/>
        <w:rPr>
          <w:rFonts w:ascii="Arial" w:hAnsi="Arial" w:cs="Arial"/>
          <w:b/>
          <w:sz w:val="20"/>
          <w:szCs w:val="20"/>
          <w:u w:val="single"/>
        </w:rPr>
      </w:pPr>
    </w:p>
    <w:p w:rsidR="00826988" w:rsidRPr="0039309A" w:rsidRDefault="00826988" w:rsidP="0039309A">
      <w:pPr>
        <w:tabs>
          <w:tab w:val="left" w:pos="3645"/>
        </w:tabs>
        <w:spacing w:before="120" w:after="120" w:line="24" w:lineRule="atLeast"/>
        <w:jc w:val="both"/>
        <w:rPr>
          <w:rFonts w:ascii="Arial" w:hAnsi="Arial" w:cs="Arial"/>
          <w:b/>
          <w:sz w:val="20"/>
          <w:szCs w:val="20"/>
          <w:u w:val="single"/>
        </w:rPr>
      </w:pPr>
    </w:p>
    <w:p w:rsidR="00826988" w:rsidRPr="0039309A" w:rsidRDefault="00826988" w:rsidP="0039309A">
      <w:pPr>
        <w:tabs>
          <w:tab w:val="left" w:pos="3645"/>
        </w:tabs>
        <w:spacing w:before="120" w:after="120" w:line="24" w:lineRule="atLeast"/>
        <w:jc w:val="both"/>
        <w:rPr>
          <w:rFonts w:ascii="Arial" w:hAnsi="Arial" w:cs="Arial"/>
          <w:b/>
          <w:sz w:val="20"/>
          <w:szCs w:val="20"/>
          <w:u w:val="single"/>
        </w:rPr>
      </w:pPr>
    </w:p>
    <w:p w:rsidR="00826988" w:rsidRPr="0039309A" w:rsidRDefault="00826988" w:rsidP="0039309A">
      <w:pPr>
        <w:tabs>
          <w:tab w:val="left" w:pos="3645"/>
        </w:tabs>
        <w:spacing w:before="120" w:after="120" w:line="24" w:lineRule="atLeast"/>
        <w:jc w:val="both"/>
        <w:rPr>
          <w:rFonts w:ascii="Arial" w:hAnsi="Arial" w:cs="Arial"/>
          <w:b/>
          <w:sz w:val="20"/>
          <w:szCs w:val="20"/>
          <w:u w:val="single"/>
        </w:rPr>
      </w:pPr>
    </w:p>
    <w:p w:rsidR="00826988" w:rsidRPr="00A5545B" w:rsidRDefault="00A5545B" w:rsidP="0039309A">
      <w:pPr>
        <w:tabs>
          <w:tab w:val="left" w:pos="3645"/>
        </w:tabs>
        <w:spacing w:before="120" w:after="120" w:line="24" w:lineRule="atLeast"/>
        <w:jc w:val="both"/>
        <w:rPr>
          <w:rFonts w:ascii="Arial" w:hAnsi="Arial" w:cs="Arial"/>
          <w:b/>
          <w:sz w:val="20"/>
          <w:szCs w:val="20"/>
        </w:rPr>
      </w:pPr>
      <w:r>
        <w:rPr>
          <w:rFonts w:ascii="Arial" w:hAnsi="Arial" w:cs="Arial"/>
          <w:b/>
          <w:sz w:val="20"/>
          <w:szCs w:val="20"/>
        </w:rPr>
        <w:tab/>
        <w:t>Version finale</w:t>
      </w:r>
    </w:p>
    <w:p w:rsidR="00826988" w:rsidRPr="0039309A" w:rsidRDefault="00826988" w:rsidP="0039309A">
      <w:pPr>
        <w:tabs>
          <w:tab w:val="left" w:pos="3645"/>
        </w:tabs>
        <w:spacing w:before="120" w:after="120" w:line="24" w:lineRule="atLeast"/>
        <w:jc w:val="both"/>
        <w:rPr>
          <w:rFonts w:ascii="Arial" w:hAnsi="Arial" w:cs="Arial"/>
          <w:b/>
          <w:sz w:val="20"/>
          <w:szCs w:val="20"/>
          <w:u w:val="single"/>
        </w:rPr>
      </w:pPr>
    </w:p>
    <w:p w:rsidR="00382126" w:rsidRPr="0039309A" w:rsidRDefault="00382126" w:rsidP="0039309A">
      <w:pPr>
        <w:tabs>
          <w:tab w:val="left" w:pos="3645"/>
        </w:tabs>
        <w:spacing w:before="120" w:after="120" w:line="24" w:lineRule="atLeast"/>
        <w:jc w:val="both"/>
        <w:rPr>
          <w:rFonts w:ascii="Arial" w:hAnsi="Arial" w:cs="Arial"/>
          <w:b/>
          <w:sz w:val="20"/>
          <w:szCs w:val="20"/>
        </w:rPr>
      </w:pPr>
      <w:r w:rsidRPr="0039309A">
        <w:rPr>
          <w:rFonts w:ascii="Arial" w:hAnsi="Arial" w:cs="Arial"/>
          <w:b/>
          <w:sz w:val="20"/>
          <w:szCs w:val="20"/>
          <w:u w:val="single"/>
        </w:rPr>
        <w:t>Etude réalisée par</w:t>
      </w:r>
      <w:r w:rsidRPr="0039309A">
        <w:rPr>
          <w:rFonts w:ascii="Arial" w:hAnsi="Arial" w:cs="Arial"/>
          <w:b/>
          <w:sz w:val="20"/>
          <w:szCs w:val="20"/>
        </w:rPr>
        <w:t xml:space="preserve"> :</w:t>
      </w:r>
    </w:p>
    <w:p w:rsidR="00382126" w:rsidRPr="0039309A" w:rsidRDefault="00F27216" w:rsidP="0039309A">
      <w:pPr>
        <w:tabs>
          <w:tab w:val="left" w:pos="3645"/>
        </w:tabs>
        <w:spacing w:before="120" w:after="120" w:line="24" w:lineRule="atLeast"/>
        <w:jc w:val="both"/>
        <w:rPr>
          <w:rFonts w:ascii="Arial" w:hAnsi="Arial" w:cs="Arial"/>
          <w:sz w:val="20"/>
          <w:szCs w:val="20"/>
        </w:rPr>
      </w:pPr>
      <w:r w:rsidRPr="0039309A">
        <w:rPr>
          <w:rFonts w:ascii="Arial" w:hAnsi="Arial" w:cs="Arial"/>
          <w:b/>
          <w:sz w:val="20"/>
          <w:szCs w:val="20"/>
        </w:rPr>
        <w:t xml:space="preserve"> M. KOMBATE Koffi</w:t>
      </w:r>
      <w:r w:rsidR="00382126" w:rsidRPr="0039309A">
        <w:rPr>
          <w:rFonts w:ascii="Arial" w:hAnsi="Arial" w:cs="Arial"/>
          <w:sz w:val="20"/>
          <w:szCs w:val="20"/>
        </w:rPr>
        <w:t> :   Sociologu</w:t>
      </w:r>
      <w:r w:rsidRPr="0039309A">
        <w:rPr>
          <w:rFonts w:ascii="Arial" w:hAnsi="Arial" w:cs="Arial"/>
          <w:sz w:val="20"/>
          <w:szCs w:val="20"/>
        </w:rPr>
        <w:t>e</w:t>
      </w:r>
      <w:r w:rsidR="00382126" w:rsidRPr="0039309A">
        <w:rPr>
          <w:rFonts w:ascii="Arial" w:hAnsi="Arial" w:cs="Arial"/>
          <w:sz w:val="20"/>
          <w:szCs w:val="20"/>
        </w:rPr>
        <w:t xml:space="preserve">                        </w:t>
      </w:r>
    </w:p>
    <w:p w:rsidR="00651006" w:rsidRPr="0039309A" w:rsidRDefault="00F27216"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Contact : (00228) 91552657/90335033</w:t>
      </w:r>
      <w:r w:rsidR="00651006" w:rsidRPr="0039309A">
        <w:rPr>
          <w:rFonts w:ascii="Arial" w:hAnsi="Arial" w:cs="Arial"/>
          <w:sz w:val="20"/>
          <w:szCs w:val="20"/>
        </w:rPr>
        <w:t xml:space="preserve"> </w:t>
      </w:r>
    </w:p>
    <w:p w:rsidR="004E4305" w:rsidRPr="0039309A" w:rsidRDefault="00F27216"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E-mail : </w:t>
      </w:r>
      <w:hyperlink r:id="rId11" w:history="1">
        <w:r w:rsidRPr="0039309A">
          <w:rPr>
            <w:rStyle w:val="Lienhypertexte"/>
            <w:rFonts w:ascii="Arial" w:eastAsiaTheme="minorHAnsi" w:hAnsi="Arial" w:cs="Arial"/>
            <w:sz w:val="20"/>
            <w:szCs w:val="20"/>
          </w:rPr>
          <w:t>koffikombate5@gmail.com</w:t>
        </w:r>
      </w:hyperlink>
      <w:r w:rsidRPr="0039309A">
        <w:rPr>
          <w:rFonts w:ascii="Arial" w:hAnsi="Arial" w:cs="Arial"/>
          <w:sz w:val="20"/>
          <w:szCs w:val="20"/>
        </w:rPr>
        <w:t xml:space="preserve"> </w:t>
      </w:r>
      <w:r w:rsidR="000A2450" w:rsidRPr="0039309A">
        <w:rPr>
          <w:rFonts w:ascii="Arial" w:hAnsi="Arial" w:cs="Arial"/>
          <w:sz w:val="20"/>
          <w:szCs w:val="20"/>
        </w:rPr>
        <w:t xml:space="preserve">                                                                    </w:t>
      </w:r>
      <w:r w:rsidR="00A5545B">
        <w:rPr>
          <w:rFonts w:ascii="Arial" w:hAnsi="Arial" w:cs="Arial"/>
          <w:sz w:val="20"/>
          <w:szCs w:val="20"/>
        </w:rPr>
        <w:tab/>
      </w:r>
      <w:r w:rsidR="00A5545B">
        <w:rPr>
          <w:rFonts w:ascii="Arial" w:hAnsi="Arial" w:cs="Arial"/>
          <w:sz w:val="20"/>
          <w:szCs w:val="20"/>
        </w:rPr>
        <w:tab/>
      </w:r>
      <w:r w:rsidR="00A5545B" w:rsidRPr="00A5545B">
        <w:rPr>
          <w:rFonts w:ascii="Arial" w:hAnsi="Arial" w:cs="Arial"/>
          <w:b/>
          <w:sz w:val="20"/>
          <w:szCs w:val="20"/>
        </w:rPr>
        <w:t>Avril 2025</w:t>
      </w:r>
      <w:r w:rsidR="004E4305" w:rsidRPr="0039309A">
        <w:rPr>
          <w:rFonts w:ascii="Arial" w:hAnsi="Arial" w:cs="Arial"/>
          <w:sz w:val="20"/>
          <w:szCs w:val="20"/>
        </w:rPr>
        <w:br w:type="page"/>
      </w:r>
    </w:p>
    <w:p w:rsidR="004D629E" w:rsidRPr="0039309A" w:rsidRDefault="004D629E" w:rsidP="0039309A">
      <w:pPr>
        <w:pStyle w:val="Titre1"/>
        <w:spacing w:line="24" w:lineRule="atLeast"/>
        <w:rPr>
          <w:rFonts w:ascii="Arial" w:hAnsi="Arial" w:cs="Arial"/>
          <w:sz w:val="20"/>
          <w:szCs w:val="20"/>
        </w:rPr>
      </w:pPr>
      <w:bookmarkStart w:id="0" w:name="_Toc184129281"/>
      <w:r w:rsidRPr="0039309A">
        <w:rPr>
          <w:rFonts w:ascii="Arial" w:hAnsi="Arial" w:cs="Arial"/>
          <w:sz w:val="20"/>
          <w:szCs w:val="20"/>
        </w:rPr>
        <w:lastRenderedPageBreak/>
        <w:t>Résumé</w:t>
      </w:r>
      <w:bookmarkEnd w:id="0"/>
      <w:r w:rsidRPr="0039309A">
        <w:rPr>
          <w:rFonts w:ascii="Arial" w:hAnsi="Arial" w:cs="Arial"/>
          <w:sz w:val="20"/>
          <w:szCs w:val="20"/>
        </w:rPr>
        <w:t xml:space="preserve"> </w:t>
      </w:r>
    </w:p>
    <w:p w:rsidR="004D629E" w:rsidRPr="0039309A" w:rsidRDefault="004D629E" w:rsidP="0039309A">
      <w:pPr>
        <w:spacing w:before="120" w:after="120" w:line="24" w:lineRule="atLeast"/>
        <w:jc w:val="both"/>
        <w:rPr>
          <w:rFonts w:ascii="Arial" w:eastAsia="Calibri" w:hAnsi="Arial" w:cs="Arial"/>
          <w:bCs/>
          <w:sz w:val="20"/>
          <w:szCs w:val="20"/>
        </w:rPr>
      </w:pPr>
      <w:r w:rsidRPr="0039309A">
        <w:rPr>
          <w:rFonts w:ascii="Arial" w:hAnsi="Arial" w:cs="Arial"/>
          <w:color w:val="000000" w:themeColor="text1"/>
          <w:sz w:val="20"/>
          <w:szCs w:val="20"/>
        </w:rPr>
        <w:t xml:space="preserve">Dans le cadre de la mise en œuvre du projet d’appui à la gestion durable de la forêt classée de la fosse aux lions dans la région des savanes au Togo (GDF-FL) PHASE 1 par l’ODEF, une étude socioéconomique s’est imposée. L’objectif </w:t>
      </w:r>
      <w:r w:rsidRPr="0039309A">
        <w:rPr>
          <w:rFonts w:ascii="Arial" w:eastAsia="Calibri" w:hAnsi="Arial" w:cs="Arial"/>
          <w:bCs/>
          <w:sz w:val="20"/>
          <w:szCs w:val="20"/>
        </w:rPr>
        <w:t xml:space="preserve">est d’évaluer la situation socio-économique des communautés riveraines en vue d’intégrer les composantes économiques et sociale dans le plan d’aménagement de la FCFL. Ainsi, à travers une méthodologie participative et à l’aide des techniques quantitatives et qualitatives, les données ont été collecté auprès de 214 acteurs composés des autorités locales, les acteurs du développement, les riverains exploitants et les responsables des services déconcentrés de l’Etat. Le traitement des données a permis de ressortir des résultats nécessaires. </w:t>
      </w:r>
    </w:p>
    <w:p w:rsidR="004D629E" w:rsidRPr="0039309A" w:rsidRDefault="004D629E" w:rsidP="0039309A">
      <w:pPr>
        <w:spacing w:before="120" w:after="120" w:line="24" w:lineRule="atLeast"/>
        <w:jc w:val="both"/>
        <w:rPr>
          <w:rFonts w:ascii="Arial" w:hAnsi="Arial" w:cs="Arial"/>
          <w:sz w:val="20"/>
          <w:szCs w:val="20"/>
        </w:rPr>
      </w:pPr>
      <w:r w:rsidRPr="0039309A">
        <w:rPr>
          <w:rFonts w:ascii="Arial" w:hAnsi="Arial" w:cs="Arial"/>
          <w:color w:val="000000" w:themeColor="text1"/>
          <w:sz w:val="20"/>
          <w:szCs w:val="20"/>
        </w:rPr>
        <w:t xml:space="preserve">D’abord, c’est </w:t>
      </w:r>
      <w:r w:rsidRPr="0039309A">
        <w:rPr>
          <w:rFonts w:ascii="Arial" w:hAnsi="Arial" w:cs="Arial"/>
          <w:sz w:val="20"/>
          <w:szCs w:val="20"/>
        </w:rPr>
        <w:t xml:space="preserve">l’arrêté N° 489-54/EF du 30 mai 1954 qui consacre le classement de la forêt de Fosse aux Lions.  Cet arrêté n’a connu ni une requalification par extension des superficies, ni par une requalification de rétrocession. De nos jours, elle subit la pression humaine pour des exploitations agricoles.  En effet, la majorité des exploitants sont des femmes mariées relativement jeunes, non scolarisée appartenant à plusieurs collectivités </w:t>
      </w:r>
      <w:proofErr w:type="spellStart"/>
      <w:r w:rsidRPr="0039309A">
        <w:rPr>
          <w:rFonts w:ascii="Arial" w:hAnsi="Arial" w:cs="Arial"/>
          <w:sz w:val="20"/>
          <w:szCs w:val="20"/>
        </w:rPr>
        <w:t>moba</w:t>
      </w:r>
      <w:proofErr w:type="spellEnd"/>
      <w:r w:rsidRPr="0039309A">
        <w:rPr>
          <w:rFonts w:ascii="Arial" w:hAnsi="Arial" w:cs="Arial"/>
          <w:sz w:val="20"/>
          <w:szCs w:val="20"/>
        </w:rPr>
        <w:t xml:space="preserve"> des préfectures de </w:t>
      </w:r>
      <w:proofErr w:type="spellStart"/>
      <w:r w:rsidRPr="0039309A">
        <w:rPr>
          <w:rFonts w:ascii="Arial" w:hAnsi="Arial" w:cs="Arial"/>
          <w:sz w:val="20"/>
          <w:szCs w:val="20"/>
        </w:rPr>
        <w:t>Tône</w:t>
      </w:r>
      <w:proofErr w:type="spellEnd"/>
      <w:r w:rsidRPr="0039309A">
        <w:rPr>
          <w:rFonts w:ascii="Arial" w:hAnsi="Arial" w:cs="Arial"/>
          <w:sz w:val="20"/>
          <w:szCs w:val="20"/>
        </w:rPr>
        <w:t xml:space="preserve"> et de </w:t>
      </w:r>
      <w:proofErr w:type="spellStart"/>
      <w:r w:rsidRPr="0039309A">
        <w:rPr>
          <w:rFonts w:ascii="Arial" w:hAnsi="Arial" w:cs="Arial"/>
          <w:sz w:val="20"/>
          <w:szCs w:val="20"/>
        </w:rPr>
        <w:t>Tandjouaré</w:t>
      </w:r>
      <w:proofErr w:type="spellEnd"/>
      <w:r w:rsidRPr="0039309A">
        <w:rPr>
          <w:rFonts w:ascii="Arial" w:hAnsi="Arial" w:cs="Arial"/>
          <w:sz w:val="20"/>
          <w:szCs w:val="20"/>
        </w:rPr>
        <w:t xml:space="preserve">.  Ils y produisent majoritairement le riz et le maïs. Une agriculture de subsistance et très peu mécanisée. Les riverains pratiquent également l’élevage des volailles et des petits ruminants. </w:t>
      </w:r>
    </w:p>
    <w:p w:rsidR="004D629E" w:rsidRPr="0039309A" w:rsidRDefault="004D629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Les conditions d’accès aux ressources sont fixées par les collectivités qui se réclament la propriété de la forêt classée.  Par conséquent, les modalités ou conditions d’accès aux ressources respectent peu les conduites édictées par les services déconcentrés de l’Etat comme l’ODEF pour qui les ressources forestières n’appartiennent qu’à l’Etat. </w:t>
      </w:r>
    </w:p>
    <w:p w:rsidR="004D629E" w:rsidRPr="0039309A" w:rsidRDefault="004D629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L’accès et l’exploitation de la terre constituent la source principale des conflits au sein des exploitants de la forêt classée étudiée.  Le recours à la justice ou gendarmerie ou encore le chef canton est le moyen le plus utilisé pour la résolution des conflits. Une méthode jugée inappropriée par les enquêtés. Pour finir avec ces conflits, les enquêtés préfèrent que l’Etat reprenne la propriété de la forêt. </w:t>
      </w:r>
    </w:p>
    <w:p w:rsidR="004D629E" w:rsidRPr="0039309A" w:rsidRDefault="004D629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On conclut sans ambiguïté que la forêt classée fosse aux lions constitue une source de survie de la population des localités environnantes dont l’économie se repose principalement sur la production agricole. </w:t>
      </w:r>
    </w:p>
    <w:p w:rsidR="004D629E" w:rsidRPr="0039309A" w:rsidRDefault="004D629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De la mise en place de la Forêt classée de fosse aux lions dans les années 1950 jusqu’à dans les années 1990, les riverains ont vécu des moments très difficiles facilitant ainsi la construction des stéréotypes négatifs dans la conscience collective de la population.  Ce qui ne peut être sans effet sur la conception de la population des nouvelles interventions de l’Etat sur la forêt classée fosse aux lions.  </w:t>
      </w:r>
    </w:p>
    <w:p w:rsidR="004D629E" w:rsidRPr="0039309A" w:rsidRDefault="004D629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En ce qui concerne ce projet, les riverains n’ont pas une connaissance harmonisée du projet. Aussi, on note la répercussion des représentations sociales construites autour</w:t>
      </w:r>
      <w:r w:rsidR="009A4FF9">
        <w:rPr>
          <w:rFonts w:ascii="Arial" w:hAnsi="Arial" w:cs="Arial"/>
          <w:sz w:val="20"/>
          <w:szCs w:val="20"/>
        </w:rPr>
        <w:t xml:space="preserve"> de</w:t>
      </w:r>
      <w:r w:rsidRPr="0039309A">
        <w:rPr>
          <w:rFonts w:ascii="Arial" w:hAnsi="Arial" w:cs="Arial"/>
          <w:sz w:val="20"/>
          <w:szCs w:val="20"/>
        </w:rPr>
        <w:t xml:space="preserve"> la Forêt classée de fosse aux lions sur leur adhésion à l’actuel projet d’aménagement. Par ailleurs, pour ceux qui se réclament propriétaires terriens et qui marchandent la terre soit par vente des parcelles ou par bail, il n’est pas question de perdre cette propriété. Par conséquent, ils propagent des fausses informations autour du projet avec pour objectif de susciter un refus au sein de la population.   </w:t>
      </w:r>
    </w:p>
    <w:p w:rsidR="004D629E" w:rsidRPr="0039309A" w:rsidRDefault="004D629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La majorité de la population des cantons limitrophes de la forêt classée attend beaucoup du projet. Pour eux, le projet est une solution contre le problème foncier, un problème qui handicape la production agricole.  Toutefois, ils suggèrent un aménagement qui ne sera pas un handicap pour la production agricole. Le reboisement des arbres fruits est fortement recommandé par les enquêtés. </w:t>
      </w:r>
    </w:p>
    <w:p w:rsidR="004D629E" w:rsidRPr="0039309A" w:rsidRDefault="004D629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A l’issu de l’étude, il est recommandé à l’ODEF de prioriser l’aménagement des séries agricoles, former les exploitants sur l’agroforesterie, appuyer les exploitants à développer les AGR, etc. En ce qui concerne les riverains, leur adhésion et leur participation à la mise en œuvre du projet sont des prescriptions à prendre en compte. Les autorités doivent appuyer l’équipe du projet pour la réussite de leur intervention. </w:t>
      </w:r>
    </w:p>
    <w:p w:rsidR="00826988" w:rsidRPr="0039309A" w:rsidRDefault="00826988" w:rsidP="0039309A">
      <w:pPr>
        <w:spacing w:before="120" w:after="120" w:line="24" w:lineRule="atLeast"/>
        <w:jc w:val="both"/>
        <w:rPr>
          <w:rFonts w:ascii="Arial" w:hAnsi="Arial" w:cs="Arial"/>
          <w:sz w:val="20"/>
          <w:szCs w:val="20"/>
        </w:rPr>
      </w:pPr>
      <w:r w:rsidRPr="0039309A">
        <w:rPr>
          <w:rFonts w:ascii="Arial" w:hAnsi="Arial" w:cs="Arial"/>
          <w:sz w:val="20"/>
          <w:szCs w:val="20"/>
        </w:rPr>
        <w:br w:type="page"/>
      </w:r>
    </w:p>
    <w:p w:rsidR="0039309A" w:rsidRPr="0039309A" w:rsidRDefault="0039309A" w:rsidP="0039309A">
      <w:pPr>
        <w:pStyle w:val="Titre1"/>
        <w:spacing w:line="24" w:lineRule="atLeast"/>
        <w:rPr>
          <w:rFonts w:ascii="Arial" w:hAnsi="Arial" w:cs="Arial"/>
          <w:sz w:val="20"/>
          <w:szCs w:val="20"/>
        </w:rPr>
      </w:pPr>
      <w:bookmarkStart w:id="1" w:name="_Toc184129282"/>
      <w:r w:rsidRPr="0039309A">
        <w:rPr>
          <w:rFonts w:ascii="Arial" w:hAnsi="Arial" w:cs="Arial"/>
          <w:sz w:val="20"/>
          <w:szCs w:val="20"/>
        </w:rPr>
        <w:lastRenderedPageBreak/>
        <w:t>Cycle et abréviations</w:t>
      </w:r>
      <w:bookmarkEnd w:id="1"/>
      <w:r w:rsidRPr="0039309A">
        <w:rPr>
          <w:rFonts w:ascii="Arial" w:hAnsi="Arial" w:cs="Arial"/>
          <w:sz w:val="20"/>
          <w:szCs w:val="20"/>
        </w:rPr>
        <w:t xml:space="preserve"> </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MERF : Ministère de l’Environnement et des Ressources Forestières</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 xml:space="preserve">ODEF : Office de Développement et d’Exploitation des Forêts </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 xml:space="preserve">FCFL : Forêt Classée de la Fosse aux Lions </w:t>
      </w:r>
    </w:p>
    <w:p w:rsidR="0039309A" w:rsidRPr="0039309A" w:rsidRDefault="0039309A" w:rsidP="0039309A">
      <w:pPr>
        <w:spacing w:line="24" w:lineRule="atLeast"/>
        <w:rPr>
          <w:rFonts w:ascii="Arial" w:eastAsia="Arial Narrow" w:hAnsi="Arial" w:cs="Arial"/>
          <w:color w:val="000000"/>
          <w:sz w:val="20"/>
          <w:szCs w:val="20"/>
        </w:rPr>
      </w:pPr>
      <w:r w:rsidRPr="0039309A">
        <w:rPr>
          <w:rFonts w:ascii="Arial" w:eastAsia="Arial Narrow" w:hAnsi="Arial" w:cs="Arial"/>
          <w:color w:val="000000"/>
          <w:sz w:val="20"/>
          <w:szCs w:val="20"/>
        </w:rPr>
        <w:t xml:space="preserve">RGPH-5 : 5°Recensement Général de la Population et de l’Habita </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 xml:space="preserve">UICN : 'Union Internationale pour la Conservation de la Nature </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 xml:space="preserve">AP : Aire Protégée </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FCFA : F</w:t>
      </w:r>
      <w:r w:rsidRPr="0039309A">
        <w:rPr>
          <w:rFonts w:ascii="Arial" w:hAnsi="Arial" w:cs="Arial"/>
          <w:bCs/>
          <w:color w:val="202122"/>
          <w:sz w:val="20"/>
          <w:szCs w:val="20"/>
          <w:shd w:val="clear" w:color="auto" w:fill="FFFFFF"/>
        </w:rPr>
        <w:t>ranc de la Communauté financière africaine</w:t>
      </w:r>
      <w:r w:rsidRPr="0039309A">
        <w:rPr>
          <w:rFonts w:ascii="Arial" w:hAnsi="Arial" w:cs="Arial"/>
          <w:color w:val="202122"/>
          <w:sz w:val="20"/>
          <w:szCs w:val="20"/>
          <w:shd w:val="clear" w:color="auto" w:fill="FFFFFF"/>
        </w:rPr>
        <w:t> et </w:t>
      </w:r>
      <w:r w:rsidRPr="0039309A">
        <w:rPr>
          <w:rFonts w:ascii="Arial" w:hAnsi="Arial" w:cs="Arial"/>
          <w:bCs/>
          <w:color w:val="202122"/>
          <w:sz w:val="20"/>
          <w:szCs w:val="20"/>
          <w:shd w:val="clear" w:color="auto" w:fill="FFFFFF"/>
        </w:rPr>
        <w:t>franc de la Coopération financière en Afrique</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 xml:space="preserve">CVD : Comité Villageois du Développement </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 xml:space="preserve">CDQ : Comité de Développement du Quartier </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 xml:space="preserve">ZAAP : </w:t>
      </w:r>
      <w:r w:rsidRPr="0039309A">
        <w:rPr>
          <w:rFonts w:ascii="Arial" w:hAnsi="Arial" w:cs="Arial"/>
          <w:color w:val="000000"/>
          <w:sz w:val="20"/>
          <w:szCs w:val="20"/>
          <w:shd w:val="clear" w:color="auto" w:fill="FFFFFF"/>
        </w:rPr>
        <w:t>Zones d’aménagement agricole planifiées</w:t>
      </w:r>
    </w:p>
    <w:p w:rsidR="0039309A" w:rsidRPr="0039309A" w:rsidRDefault="0039309A" w:rsidP="0039309A">
      <w:pPr>
        <w:spacing w:line="24" w:lineRule="atLeast"/>
        <w:rPr>
          <w:rFonts w:ascii="Arial" w:hAnsi="Arial" w:cs="Arial"/>
          <w:sz w:val="20"/>
          <w:szCs w:val="20"/>
        </w:rPr>
      </w:pPr>
      <w:r w:rsidRPr="0039309A">
        <w:rPr>
          <w:rFonts w:ascii="Arial" w:hAnsi="Arial" w:cs="Arial"/>
          <w:sz w:val="20"/>
          <w:szCs w:val="20"/>
        </w:rPr>
        <w:t xml:space="preserve">ICAT : </w:t>
      </w:r>
      <w:r w:rsidRPr="0039309A">
        <w:rPr>
          <w:rFonts w:ascii="Arial" w:hAnsi="Arial" w:cs="Arial"/>
          <w:color w:val="000000"/>
          <w:sz w:val="20"/>
          <w:szCs w:val="20"/>
          <w:shd w:val="clear" w:color="auto" w:fill="F9F9F9"/>
        </w:rPr>
        <w:t>Institut de Conseil et d’Appui Technique</w:t>
      </w:r>
    </w:p>
    <w:p w:rsidR="0039309A" w:rsidRPr="0039309A" w:rsidRDefault="0039309A" w:rsidP="0039309A">
      <w:pPr>
        <w:spacing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 xml:space="preserve">SCOOPS : Société Coopérative Simplifiée </w:t>
      </w:r>
    </w:p>
    <w:p w:rsidR="0039309A" w:rsidRPr="0039309A" w:rsidRDefault="0039309A" w:rsidP="0039309A">
      <w:pPr>
        <w:spacing w:line="24" w:lineRule="atLeast"/>
        <w:rPr>
          <w:rFonts w:ascii="Arial" w:hAnsi="Arial" w:cs="Arial"/>
          <w:sz w:val="20"/>
          <w:szCs w:val="20"/>
        </w:rPr>
      </w:pPr>
      <w:r w:rsidRPr="0039309A">
        <w:rPr>
          <w:rFonts w:ascii="Arial" w:eastAsia="Times New Roman" w:hAnsi="Arial" w:cs="Arial"/>
          <w:sz w:val="20"/>
          <w:szCs w:val="20"/>
          <w:lang w:eastAsia="fr-FR"/>
        </w:rPr>
        <w:t>FFOM : Forces, Faiblesses, Opportunités, Menaces</w:t>
      </w:r>
    </w:p>
    <w:p w:rsidR="009B1A29" w:rsidRPr="0039309A" w:rsidRDefault="009B1A29" w:rsidP="0039309A">
      <w:pPr>
        <w:spacing w:before="120" w:after="120" w:line="24" w:lineRule="atLeast"/>
        <w:jc w:val="both"/>
        <w:rPr>
          <w:rFonts w:ascii="Arial" w:hAnsi="Arial" w:cs="Arial"/>
          <w:sz w:val="20"/>
          <w:szCs w:val="20"/>
        </w:rPr>
      </w:pPr>
      <w:r w:rsidRPr="0039309A">
        <w:rPr>
          <w:rFonts w:ascii="Arial" w:hAnsi="Arial" w:cs="Arial"/>
          <w:sz w:val="20"/>
          <w:szCs w:val="20"/>
        </w:rPr>
        <w:br w:type="page"/>
      </w:r>
    </w:p>
    <w:p w:rsidR="000A2450" w:rsidRPr="0039309A" w:rsidRDefault="000A2450" w:rsidP="0039309A">
      <w:pPr>
        <w:spacing w:before="120" w:after="120" w:line="24" w:lineRule="atLeast"/>
        <w:jc w:val="both"/>
        <w:rPr>
          <w:rFonts w:ascii="Arial" w:hAnsi="Arial" w:cs="Arial"/>
          <w:sz w:val="20"/>
          <w:szCs w:val="20"/>
        </w:rPr>
      </w:pPr>
    </w:p>
    <w:sdt>
      <w:sdtPr>
        <w:rPr>
          <w:rFonts w:ascii="Arial" w:eastAsiaTheme="minorHAnsi" w:hAnsi="Arial" w:cs="Arial"/>
          <w:color w:val="auto"/>
          <w:kern w:val="2"/>
          <w:sz w:val="20"/>
          <w:szCs w:val="20"/>
          <w:lang w:eastAsia="en-US"/>
        </w:rPr>
        <w:id w:val="63534586"/>
        <w:docPartObj>
          <w:docPartGallery w:val="Table of Contents"/>
          <w:docPartUnique/>
        </w:docPartObj>
      </w:sdtPr>
      <w:sdtEndPr>
        <w:rPr>
          <w:bCs/>
        </w:rPr>
      </w:sdtEndPr>
      <w:sdtContent>
        <w:p w:rsidR="00CA602F" w:rsidRPr="0039309A" w:rsidRDefault="00CA602F" w:rsidP="0039309A">
          <w:pPr>
            <w:pStyle w:val="En-ttedetabledesmatires"/>
            <w:spacing w:before="120" w:after="120" w:line="24" w:lineRule="atLeast"/>
            <w:rPr>
              <w:rStyle w:val="Titre1Car"/>
              <w:rFonts w:ascii="Arial" w:hAnsi="Arial" w:cs="Arial"/>
              <w:sz w:val="20"/>
              <w:szCs w:val="20"/>
            </w:rPr>
          </w:pPr>
          <w:r w:rsidRPr="0039309A">
            <w:rPr>
              <w:rStyle w:val="Titre1Car"/>
              <w:rFonts w:ascii="Arial" w:hAnsi="Arial" w:cs="Arial"/>
              <w:sz w:val="20"/>
              <w:szCs w:val="20"/>
            </w:rPr>
            <w:t>Table des matières</w:t>
          </w:r>
        </w:p>
        <w:p w:rsidR="006E7847" w:rsidRPr="00ED5BD6" w:rsidRDefault="007654D9">
          <w:pPr>
            <w:pStyle w:val="TM1"/>
            <w:tabs>
              <w:tab w:val="right" w:leader="dot" w:pos="9062"/>
            </w:tabs>
            <w:rPr>
              <w:rFonts w:ascii="Arial" w:eastAsiaTheme="minorEastAsia" w:hAnsi="Arial" w:cs="Arial"/>
              <w:noProof/>
              <w:kern w:val="0"/>
              <w:sz w:val="20"/>
              <w:szCs w:val="20"/>
              <w:lang w:eastAsia="fr-FR"/>
            </w:rPr>
          </w:pPr>
          <w:r w:rsidRPr="007654D9">
            <w:rPr>
              <w:rFonts w:ascii="Arial" w:hAnsi="Arial" w:cs="Arial"/>
              <w:sz w:val="20"/>
              <w:szCs w:val="20"/>
            </w:rPr>
            <w:fldChar w:fldCharType="begin"/>
          </w:r>
          <w:r w:rsidR="00CA602F" w:rsidRPr="00ED5BD6">
            <w:rPr>
              <w:rFonts w:ascii="Arial" w:hAnsi="Arial" w:cs="Arial"/>
              <w:sz w:val="20"/>
              <w:szCs w:val="20"/>
            </w:rPr>
            <w:instrText xml:space="preserve"> TOC \o "1-3" \h \z \u </w:instrText>
          </w:r>
          <w:r w:rsidRPr="007654D9">
            <w:rPr>
              <w:rFonts w:ascii="Arial" w:hAnsi="Arial" w:cs="Arial"/>
              <w:sz w:val="20"/>
              <w:szCs w:val="20"/>
            </w:rPr>
            <w:fldChar w:fldCharType="separate"/>
          </w:r>
          <w:hyperlink w:anchor="_Toc184129281" w:history="1">
            <w:r w:rsidR="006E7847" w:rsidRPr="00ED5BD6">
              <w:rPr>
                <w:rStyle w:val="Lienhypertexte"/>
                <w:rFonts w:ascii="Arial" w:hAnsi="Arial" w:cs="Arial"/>
                <w:noProof/>
                <w:sz w:val="20"/>
                <w:szCs w:val="20"/>
              </w:rPr>
              <w:t>Résumé</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_Toc184129281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282" w:history="1">
            <w:r w:rsidR="006E7847" w:rsidRPr="00ED5BD6">
              <w:rPr>
                <w:rStyle w:val="Lienhypertexte"/>
                <w:rFonts w:ascii="Arial" w:hAnsi="Arial" w:cs="Arial"/>
                <w:noProof/>
                <w:sz w:val="20"/>
                <w:szCs w:val="20"/>
              </w:rPr>
              <w:t>Cycle et abréviations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_Toc184129282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283" w:history="1">
            <w:r w:rsidR="006E7847" w:rsidRPr="00ED5BD6">
              <w:rPr>
                <w:rStyle w:val="Lienhypertexte"/>
                <w:rFonts w:ascii="Arial" w:hAnsi="Arial" w:cs="Arial"/>
                <w:noProof/>
                <w:sz w:val="20"/>
                <w:szCs w:val="20"/>
              </w:rPr>
              <w:t>Liste des tableaux</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_Toc184129283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6</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284" w:history="1">
            <w:r w:rsidR="006E7847" w:rsidRPr="00ED5BD6">
              <w:rPr>
                <w:rStyle w:val="Lienhypertexte"/>
                <w:rFonts w:ascii="Arial" w:hAnsi="Arial" w:cs="Arial"/>
                <w:noProof/>
                <w:sz w:val="20"/>
                <w:szCs w:val="20"/>
              </w:rPr>
              <w:t>Liste des figures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_Toc184129284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8</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285" w:history="1">
            <w:r w:rsidR="006E7847" w:rsidRPr="00ED5BD6">
              <w:rPr>
                <w:rStyle w:val="Lienhypertexte"/>
                <w:rFonts w:ascii="Arial" w:eastAsia="Calibri" w:hAnsi="Arial" w:cs="Arial"/>
                <w:noProof/>
                <w:sz w:val="20"/>
                <w:szCs w:val="20"/>
              </w:rPr>
              <w:t>Introduction</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_Toc184129285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9</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286" w:history="1">
            <w:r w:rsidR="006E7847" w:rsidRPr="00ED5BD6">
              <w:rPr>
                <w:rStyle w:val="Lienhypertexte"/>
                <w:rFonts w:ascii="Arial" w:hAnsi="Arial" w:cs="Arial"/>
                <w:noProof/>
                <w:sz w:val="20"/>
                <w:szCs w:val="20"/>
              </w:rPr>
              <w:t>CONTEXTE ET CADRE METHODOLOGIQUE DE LA MISSION</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_Toc184129286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10</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287" w:history="1">
            <w:r w:rsidR="006E7847" w:rsidRPr="00ED5BD6">
              <w:rPr>
                <w:rStyle w:val="Lienhypertexte"/>
                <w:rFonts w:ascii="Arial" w:eastAsia="Calibri" w:hAnsi="Arial" w:cs="Arial"/>
                <w:noProof/>
                <w:sz w:val="20"/>
                <w:szCs w:val="20"/>
              </w:rPr>
              <w:t>Introduction</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_Toc184129287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11</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288" w:history="1">
            <w:r w:rsidR="006E7847" w:rsidRPr="00ED5BD6">
              <w:rPr>
                <w:rStyle w:val="Lienhypertexte"/>
                <w:rFonts w:ascii="Arial" w:hAnsi="Arial" w:cs="Arial"/>
                <w:noProof/>
                <w:sz w:val="20"/>
                <w:szCs w:val="20"/>
              </w:rPr>
              <w:t>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 xml:space="preserve">Rappel du </w:t>
            </w:r>
            <w:r w:rsidR="006E7847" w:rsidRPr="00ED5BD6">
              <w:rPr>
                <w:rStyle w:val="Lienhypertexte"/>
                <w:rFonts w:ascii="Arial" w:eastAsia="Calibri" w:hAnsi="Arial" w:cs="Arial"/>
                <w:noProof/>
                <w:sz w:val="20"/>
                <w:szCs w:val="20"/>
              </w:rPr>
              <w:t>contexte de l’étude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_Toc184129288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11</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289" w:history="1">
            <w:r w:rsidR="006E7847" w:rsidRPr="00ED5BD6">
              <w:rPr>
                <w:rStyle w:val="Lienhypertexte"/>
                <w:rFonts w:ascii="Arial" w:hAnsi="Arial" w:cs="Arial"/>
                <w:noProof/>
                <w:sz w:val="20"/>
                <w:szCs w:val="20"/>
              </w:rPr>
              <w:t>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Objectifs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_Toc184129289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11</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290" w:history="1">
            <w:r w:rsidR="006E7847" w:rsidRPr="00ED5BD6">
              <w:rPr>
                <w:rStyle w:val="Lienhypertexte"/>
                <w:rFonts w:ascii="Arial" w:hAnsi="Arial" w:cs="Arial"/>
                <w:noProof/>
                <w:sz w:val="20"/>
                <w:szCs w:val="20"/>
              </w:rPr>
              <w:t>2.1.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Objectif général</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11</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291" w:history="1">
            <w:r w:rsidR="006E7847" w:rsidRPr="00ED5BD6">
              <w:rPr>
                <w:rStyle w:val="Lienhypertexte"/>
                <w:rFonts w:ascii="Arial" w:hAnsi="Arial" w:cs="Arial"/>
                <w:noProof/>
                <w:sz w:val="20"/>
                <w:szCs w:val="20"/>
              </w:rPr>
              <w:t>2.2.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Objectifs spécifiques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11</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292" w:history="1">
            <w:r w:rsidR="006E7847" w:rsidRPr="00ED5BD6">
              <w:rPr>
                <w:rStyle w:val="Lienhypertexte"/>
                <w:rFonts w:ascii="Arial" w:hAnsi="Arial" w:cs="Arial"/>
                <w:noProof/>
                <w:sz w:val="20"/>
                <w:szCs w:val="20"/>
              </w:rPr>
              <w:t>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Résultats</w:t>
            </w:r>
            <w:r w:rsidR="006E7847" w:rsidRPr="00ED5BD6">
              <w:rPr>
                <w:rStyle w:val="Lienhypertexte"/>
                <w:rFonts w:ascii="Arial" w:eastAsia="Calibri" w:hAnsi="Arial" w:cs="Arial"/>
                <w:noProof/>
                <w:sz w:val="20"/>
                <w:szCs w:val="20"/>
              </w:rPr>
              <w:t xml:space="preserve"> attendus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12</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293" w:history="1">
            <w:r w:rsidR="006E7847" w:rsidRPr="00ED5BD6">
              <w:rPr>
                <w:rStyle w:val="Lienhypertexte"/>
                <w:rFonts w:ascii="Arial" w:hAnsi="Arial" w:cs="Arial"/>
                <w:noProof/>
                <w:sz w:val="20"/>
                <w:szCs w:val="20"/>
              </w:rPr>
              <w:t>4.</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Cadre méthodologie de l’étude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12</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294" w:history="1">
            <w:r w:rsidR="006E7847" w:rsidRPr="00ED5BD6">
              <w:rPr>
                <w:rStyle w:val="Lienhypertexte"/>
                <w:rFonts w:ascii="Arial" w:hAnsi="Arial" w:cs="Arial"/>
                <w:noProof/>
                <w:sz w:val="20"/>
                <w:szCs w:val="20"/>
              </w:rPr>
              <w:t>4.1.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Revue documentaire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12</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295" w:history="1">
            <w:r w:rsidR="006E7847" w:rsidRPr="00ED5BD6">
              <w:rPr>
                <w:rStyle w:val="Lienhypertexte"/>
                <w:rFonts w:ascii="Arial" w:hAnsi="Arial" w:cs="Arial"/>
                <w:noProof/>
                <w:sz w:val="20"/>
                <w:szCs w:val="20"/>
              </w:rPr>
              <w:t>4.2.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Elaboration des outils de recherche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12</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296" w:history="1">
            <w:r w:rsidR="006E7847" w:rsidRPr="00ED5BD6">
              <w:rPr>
                <w:rStyle w:val="Lienhypertexte"/>
                <w:rFonts w:ascii="Arial" w:hAnsi="Arial" w:cs="Arial"/>
                <w:noProof/>
                <w:sz w:val="20"/>
                <w:szCs w:val="20"/>
              </w:rPr>
              <w:t>4.3.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Echantillonnage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12</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297" w:history="1">
            <w:r w:rsidR="006E7847" w:rsidRPr="00ED5BD6">
              <w:rPr>
                <w:rStyle w:val="Lienhypertexte"/>
                <w:rFonts w:ascii="Arial" w:hAnsi="Arial" w:cs="Arial"/>
                <w:noProof/>
                <w:sz w:val="20"/>
                <w:szCs w:val="20"/>
              </w:rPr>
              <w:t>4.4.</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Déroulement de l’enquête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13</w:t>
            </w:r>
            <w:r w:rsidRPr="00ED5BD6">
              <w:rPr>
                <w:rFonts w:ascii="Arial" w:hAnsi="Arial" w:cs="Arial"/>
                <w:noProof/>
                <w:webHidden/>
                <w:sz w:val="20"/>
                <w:szCs w:val="20"/>
              </w:rPr>
              <w:fldChar w:fldCharType="end"/>
            </w:r>
          </w:hyperlink>
        </w:p>
        <w:p w:rsidR="006E7847" w:rsidRPr="00ED5BD6" w:rsidRDefault="007654D9">
          <w:pPr>
            <w:pStyle w:val="TM3"/>
            <w:tabs>
              <w:tab w:val="left" w:pos="1320"/>
              <w:tab w:val="right" w:leader="dot" w:pos="9062"/>
            </w:tabs>
            <w:rPr>
              <w:rFonts w:ascii="Arial" w:eastAsiaTheme="minorEastAsia" w:hAnsi="Arial" w:cs="Arial"/>
              <w:noProof/>
              <w:kern w:val="0"/>
              <w:sz w:val="20"/>
              <w:szCs w:val="20"/>
              <w:lang w:eastAsia="fr-FR"/>
            </w:rPr>
          </w:pPr>
          <w:hyperlink w:anchor="_Toc184129298" w:history="1">
            <w:r w:rsidR="006E7847" w:rsidRPr="00ED5BD6">
              <w:rPr>
                <w:rStyle w:val="Lienhypertexte"/>
                <w:rFonts w:ascii="Arial" w:hAnsi="Arial" w:cs="Arial"/>
                <w:noProof/>
                <w:sz w:val="20"/>
                <w:szCs w:val="20"/>
              </w:rPr>
              <w:t>4.4.1.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Séance d’information et de formation des agents de collecte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13</w:t>
            </w:r>
            <w:r w:rsidRPr="00ED5BD6">
              <w:rPr>
                <w:rFonts w:ascii="Arial" w:hAnsi="Arial" w:cs="Arial"/>
                <w:noProof/>
                <w:webHidden/>
                <w:sz w:val="20"/>
                <w:szCs w:val="20"/>
              </w:rPr>
              <w:fldChar w:fldCharType="end"/>
            </w:r>
          </w:hyperlink>
        </w:p>
        <w:p w:rsidR="006E7847" w:rsidRPr="00ED5BD6" w:rsidRDefault="007654D9">
          <w:pPr>
            <w:pStyle w:val="TM3"/>
            <w:tabs>
              <w:tab w:val="left" w:pos="1320"/>
              <w:tab w:val="right" w:leader="dot" w:pos="9062"/>
            </w:tabs>
            <w:rPr>
              <w:rFonts w:ascii="Arial" w:eastAsiaTheme="minorEastAsia" w:hAnsi="Arial" w:cs="Arial"/>
              <w:noProof/>
              <w:kern w:val="0"/>
              <w:sz w:val="20"/>
              <w:szCs w:val="20"/>
              <w:lang w:eastAsia="fr-FR"/>
            </w:rPr>
          </w:pPr>
          <w:hyperlink w:anchor="_Toc184129299" w:history="1">
            <w:r w:rsidR="006E7847" w:rsidRPr="00ED5BD6">
              <w:rPr>
                <w:rStyle w:val="Lienhypertexte"/>
                <w:rFonts w:ascii="Arial" w:hAnsi="Arial" w:cs="Arial"/>
                <w:noProof/>
                <w:sz w:val="20"/>
                <w:szCs w:val="20"/>
              </w:rPr>
              <w:t>4.4.2.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Collecte des données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_Toc184129299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13</w:t>
            </w:r>
            <w:r w:rsidRPr="00ED5BD6">
              <w:rPr>
                <w:rFonts w:ascii="Arial" w:hAnsi="Arial" w:cs="Arial"/>
                <w:noProof/>
                <w:webHidden/>
                <w:sz w:val="20"/>
                <w:szCs w:val="20"/>
              </w:rPr>
              <w:fldChar w:fldCharType="end"/>
            </w:r>
          </w:hyperlink>
        </w:p>
        <w:p w:rsidR="006E7847" w:rsidRPr="00ED5BD6" w:rsidRDefault="007654D9">
          <w:pPr>
            <w:pStyle w:val="TM3"/>
            <w:tabs>
              <w:tab w:val="left" w:pos="1320"/>
              <w:tab w:val="right" w:leader="dot" w:pos="9062"/>
            </w:tabs>
            <w:rPr>
              <w:rFonts w:ascii="Arial" w:eastAsiaTheme="minorEastAsia" w:hAnsi="Arial" w:cs="Arial"/>
              <w:noProof/>
              <w:kern w:val="0"/>
              <w:sz w:val="20"/>
              <w:szCs w:val="20"/>
              <w:lang w:eastAsia="fr-FR"/>
            </w:rPr>
          </w:pPr>
          <w:hyperlink w:anchor="_Toc184129300" w:history="1">
            <w:r w:rsidR="006E7847" w:rsidRPr="00ED5BD6">
              <w:rPr>
                <w:rStyle w:val="Lienhypertexte"/>
                <w:rFonts w:ascii="Arial" w:hAnsi="Arial" w:cs="Arial"/>
                <w:noProof/>
                <w:sz w:val="20"/>
                <w:szCs w:val="20"/>
              </w:rPr>
              <w:t>4.4.3.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Dépouillement  et traitement des données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15</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01" w:history="1">
            <w:r w:rsidR="006E7847" w:rsidRPr="00ED5BD6">
              <w:rPr>
                <w:rStyle w:val="Lienhypertexte"/>
                <w:rFonts w:ascii="Arial" w:hAnsi="Arial" w:cs="Arial"/>
                <w:noProof/>
                <w:sz w:val="20"/>
                <w:szCs w:val="20"/>
              </w:rPr>
              <w:t>4.5.</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Elaboration du document</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15</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02" w:history="1">
            <w:r w:rsidR="006E7847" w:rsidRPr="00ED5BD6">
              <w:rPr>
                <w:rStyle w:val="Lienhypertexte"/>
                <w:rFonts w:ascii="Arial" w:hAnsi="Arial" w:cs="Arial"/>
                <w:noProof/>
                <w:sz w:val="20"/>
                <w:szCs w:val="20"/>
              </w:rPr>
              <w:t>4.6.</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Difficultés rencontrées dans la réalisation de l’étude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15</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03" w:history="1">
            <w:r w:rsidR="006E7847" w:rsidRPr="00ED5BD6">
              <w:rPr>
                <w:rStyle w:val="Lienhypertexte"/>
                <w:rFonts w:ascii="Arial" w:hAnsi="Arial" w:cs="Arial"/>
                <w:noProof/>
                <w:sz w:val="20"/>
                <w:szCs w:val="20"/>
              </w:rPr>
              <w:t>GENERALITES SUR LA REGION</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16</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04" w:history="1">
            <w:r w:rsidR="006E7847" w:rsidRPr="00ED5BD6">
              <w:rPr>
                <w:rStyle w:val="Lienhypertexte"/>
                <w:rFonts w:ascii="Arial" w:hAnsi="Arial" w:cs="Arial"/>
                <w:noProof/>
                <w:sz w:val="20"/>
                <w:szCs w:val="20"/>
              </w:rPr>
              <w:t>Introduction</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17</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05" w:history="1">
            <w:r w:rsidR="006E7847" w:rsidRPr="00ED5BD6">
              <w:rPr>
                <w:rStyle w:val="Lienhypertexte"/>
                <w:rFonts w:ascii="Arial" w:eastAsia="Calibri" w:hAnsi="Arial" w:cs="Arial"/>
                <w:noProof/>
                <w:sz w:val="20"/>
                <w:szCs w:val="20"/>
              </w:rPr>
              <w:t>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Situation géographique et administrative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17</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06" w:history="1">
            <w:r w:rsidR="006E7847" w:rsidRPr="00ED5BD6">
              <w:rPr>
                <w:rStyle w:val="Lienhypertexte"/>
                <w:rFonts w:ascii="Arial" w:eastAsia="Calibri" w:hAnsi="Arial" w:cs="Arial"/>
                <w:noProof/>
                <w:sz w:val="20"/>
                <w:szCs w:val="20"/>
              </w:rPr>
              <w:t>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Données physiques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18</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07" w:history="1">
            <w:r w:rsidR="006E7847" w:rsidRPr="00ED5BD6">
              <w:rPr>
                <w:rStyle w:val="Lienhypertexte"/>
                <w:rFonts w:ascii="Arial" w:hAnsi="Arial" w:cs="Arial"/>
                <w:noProof/>
                <w:sz w:val="20"/>
                <w:szCs w:val="20"/>
              </w:rPr>
              <w:t>2.1.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Relief</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18</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08" w:history="1">
            <w:r w:rsidR="006E7847" w:rsidRPr="00ED5BD6">
              <w:rPr>
                <w:rStyle w:val="Lienhypertexte"/>
                <w:rFonts w:ascii="Arial" w:eastAsia="Calibri" w:hAnsi="Arial" w:cs="Arial"/>
                <w:noProof/>
                <w:sz w:val="20"/>
                <w:szCs w:val="20"/>
              </w:rPr>
              <w:t>2.2.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Hydrographie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18</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09" w:history="1">
            <w:r w:rsidR="006E7847" w:rsidRPr="00ED5BD6">
              <w:rPr>
                <w:rStyle w:val="Lienhypertexte"/>
                <w:rFonts w:ascii="Arial" w:eastAsia="Calibri" w:hAnsi="Arial" w:cs="Arial"/>
                <w:noProof/>
                <w:sz w:val="20"/>
                <w:szCs w:val="20"/>
              </w:rPr>
              <w:t>2.3.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Climat</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_Toc184129309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18</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10" w:history="1">
            <w:r w:rsidR="006E7847" w:rsidRPr="00ED5BD6">
              <w:rPr>
                <w:rStyle w:val="Lienhypertexte"/>
                <w:rFonts w:ascii="Arial" w:eastAsia="Calibri" w:hAnsi="Arial" w:cs="Arial"/>
                <w:noProof/>
                <w:sz w:val="20"/>
                <w:szCs w:val="20"/>
              </w:rPr>
              <w:t>2.4.</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Pédologie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19</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11" w:history="1">
            <w:r w:rsidR="006E7847" w:rsidRPr="00ED5BD6">
              <w:rPr>
                <w:rStyle w:val="Lienhypertexte"/>
                <w:rFonts w:ascii="Arial" w:eastAsia="Calibri" w:hAnsi="Arial" w:cs="Arial"/>
                <w:noProof/>
                <w:sz w:val="20"/>
                <w:szCs w:val="20"/>
              </w:rPr>
              <w:t>2.5.</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Géologie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19</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12" w:history="1">
            <w:r w:rsidR="006E7847" w:rsidRPr="00ED5BD6">
              <w:rPr>
                <w:rStyle w:val="Lienhypertexte"/>
                <w:rFonts w:ascii="Arial" w:eastAsia="Calibri" w:hAnsi="Arial" w:cs="Arial"/>
                <w:noProof/>
                <w:sz w:val="20"/>
                <w:szCs w:val="20"/>
              </w:rPr>
              <w:t>2.6.</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Données sur la flore et les aires protégés de la region des savanes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19</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13" w:history="1">
            <w:r w:rsidR="006E7847" w:rsidRPr="00ED5BD6">
              <w:rPr>
                <w:rStyle w:val="Lienhypertexte"/>
                <w:rFonts w:ascii="Arial" w:eastAsia="Calibri" w:hAnsi="Arial" w:cs="Arial"/>
                <w:noProof/>
                <w:sz w:val="20"/>
                <w:szCs w:val="20"/>
              </w:rPr>
              <w:t>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Données socio-économiques régionales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20</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14" w:history="1">
            <w:r w:rsidR="006E7847" w:rsidRPr="00ED5BD6">
              <w:rPr>
                <w:rStyle w:val="Lienhypertexte"/>
                <w:rFonts w:ascii="Arial" w:eastAsia="Calibri" w:hAnsi="Arial" w:cs="Arial"/>
                <w:noProof/>
                <w:sz w:val="20"/>
                <w:szCs w:val="20"/>
              </w:rPr>
              <w:t>3.1.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Démographie et organisation sociale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20</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15" w:history="1">
            <w:r w:rsidR="006E7847" w:rsidRPr="00ED5BD6">
              <w:rPr>
                <w:rStyle w:val="Lienhypertexte"/>
                <w:rFonts w:ascii="Arial" w:eastAsia="Calibri" w:hAnsi="Arial" w:cs="Arial"/>
                <w:noProof/>
                <w:sz w:val="20"/>
                <w:szCs w:val="20"/>
              </w:rPr>
              <w:t>3.2.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Mode de gestion du foncier rural</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20</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16" w:history="1">
            <w:r w:rsidR="006E7847" w:rsidRPr="00ED5BD6">
              <w:rPr>
                <w:rStyle w:val="Lienhypertexte"/>
                <w:rFonts w:ascii="Arial" w:eastAsia="Calibri" w:hAnsi="Arial" w:cs="Arial"/>
                <w:noProof/>
                <w:sz w:val="20"/>
                <w:szCs w:val="20"/>
              </w:rPr>
              <w:t>3.3.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Infrastructures de transport</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21</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17" w:history="1">
            <w:r w:rsidR="006E7847" w:rsidRPr="00ED5BD6">
              <w:rPr>
                <w:rStyle w:val="Lienhypertexte"/>
                <w:rFonts w:ascii="Arial" w:hAnsi="Arial" w:cs="Arial"/>
                <w:noProof/>
                <w:sz w:val="20"/>
                <w:szCs w:val="20"/>
              </w:rPr>
              <w:t>3.4.</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Activités économiques autres que le secteur bois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21</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18" w:history="1">
            <w:r w:rsidR="006E7847" w:rsidRPr="00ED5BD6">
              <w:rPr>
                <w:rStyle w:val="Lienhypertexte"/>
                <w:rFonts w:ascii="Arial" w:eastAsia="Calibri" w:hAnsi="Arial" w:cs="Arial"/>
                <w:noProof/>
                <w:sz w:val="20"/>
                <w:szCs w:val="20"/>
              </w:rPr>
              <w:t>3.5.</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Economie forestière régionale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22</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19" w:history="1">
            <w:r w:rsidR="006E7847" w:rsidRPr="00ED5BD6">
              <w:rPr>
                <w:rStyle w:val="Lienhypertexte"/>
                <w:rFonts w:ascii="Arial" w:hAnsi="Arial" w:cs="Arial"/>
                <w:noProof/>
                <w:sz w:val="20"/>
                <w:szCs w:val="20"/>
              </w:rPr>
              <w:t>LA FORET CLASSEE DE LA FOSSE AUX LIONS : PRESENTATION DES RESULTATS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_Toc184129319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23</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20" w:history="1">
            <w:r w:rsidR="006E7847" w:rsidRPr="00ED5BD6">
              <w:rPr>
                <w:rStyle w:val="Lienhypertexte"/>
                <w:rFonts w:ascii="Arial" w:hAnsi="Arial" w:cs="Arial"/>
                <w:noProof/>
                <w:sz w:val="20"/>
                <w:szCs w:val="20"/>
              </w:rPr>
              <w:t>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Situation géographique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24</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21" w:history="1">
            <w:r w:rsidR="006E7847" w:rsidRPr="00ED5BD6">
              <w:rPr>
                <w:rStyle w:val="Lienhypertexte"/>
                <w:rFonts w:ascii="Arial" w:hAnsi="Arial" w:cs="Arial"/>
                <w:noProof/>
                <w:sz w:val="20"/>
                <w:szCs w:val="20"/>
              </w:rPr>
              <w:t>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Historique et état de la forêt</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24</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22" w:history="1">
            <w:r w:rsidR="006E7847" w:rsidRPr="00ED5BD6">
              <w:rPr>
                <w:rStyle w:val="Lienhypertexte"/>
                <w:rFonts w:ascii="Arial" w:hAnsi="Arial" w:cs="Arial"/>
                <w:noProof/>
                <w:sz w:val="20"/>
                <w:szCs w:val="20"/>
              </w:rPr>
              <w:t>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Situation juridique de la Fosse aux lions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24</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23" w:history="1">
            <w:r w:rsidR="006E7847" w:rsidRPr="00ED5BD6">
              <w:rPr>
                <w:rStyle w:val="Lienhypertexte"/>
                <w:rFonts w:ascii="Arial" w:hAnsi="Arial" w:cs="Arial"/>
                <w:noProof/>
                <w:sz w:val="20"/>
                <w:szCs w:val="20"/>
              </w:rPr>
              <w:t>4.</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Calibri" w:hAnsi="Arial" w:cs="Arial"/>
                <w:noProof/>
                <w:sz w:val="20"/>
                <w:szCs w:val="20"/>
              </w:rPr>
              <w:t>Caractéristiques sociodémographique de la forêt Fosses aux lions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25</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24" w:history="1">
            <w:r w:rsidR="006E7847" w:rsidRPr="00ED5BD6">
              <w:rPr>
                <w:rStyle w:val="Lienhypertexte"/>
                <w:rFonts w:ascii="Arial" w:hAnsi="Arial" w:cs="Arial"/>
                <w:noProof/>
                <w:sz w:val="20"/>
                <w:szCs w:val="20"/>
              </w:rPr>
              <w:t>4.1.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Genre des enquêtés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25</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25" w:history="1">
            <w:r w:rsidR="006E7847" w:rsidRPr="00ED5BD6">
              <w:rPr>
                <w:rStyle w:val="Lienhypertexte"/>
                <w:rFonts w:ascii="Arial" w:hAnsi="Arial" w:cs="Arial"/>
                <w:noProof/>
                <w:sz w:val="20"/>
                <w:szCs w:val="20"/>
              </w:rPr>
              <w:t>4.2.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Situation matrimoniale des enquêtés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25</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26" w:history="1">
            <w:r w:rsidR="006E7847" w:rsidRPr="00ED5BD6">
              <w:rPr>
                <w:rStyle w:val="Lienhypertexte"/>
                <w:rFonts w:ascii="Arial" w:hAnsi="Arial" w:cs="Arial"/>
                <w:i/>
                <w:noProof/>
                <w:sz w:val="20"/>
                <w:szCs w:val="20"/>
              </w:rPr>
              <w:t>4.3.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Tranche d’âge des participants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26</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27" w:history="1">
            <w:r w:rsidR="006E7847" w:rsidRPr="00ED5BD6">
              <w:rPr>
                <w:rStyle w:val="Lienhypertexte"/>
                <w:rFonts w:ascii="Arial" w:hAnsi="Arial" w:cs="Arial"/>
                <w:i/>
                <w:noProof/>
                <w:sz w:val="20"/>
                <w:szCs w:val="20"/>
              </w:rPr>
              <w:t>4.4.</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Niveau d’instruction des enquêtés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26</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28" w:history="1">
            <w:r w:rsidR="006E7847" w:rsidRPr="00ED5BD6">
              <w:rPr>
                <w:rStyle w:val="Lienhypertexte"/>
                <w:rFonts w:ascii="Arial" w:hAnsi="Arial" w:cs="Arial"/>
                <w:noProof/>
                <w:sz w:val="20"/>
                <w:szCs w:val="20"/>
              </w:rPr>
              <w:t>4.5.</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La vie religieuse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26</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29" w:history="1">
            <w:r w:rsidR="006E7847" w:rsidRPr="00ED5BD6">
              <w:rPr>
                <w:rStyle w:val="Lienhypertexte"/>
                <w:rFonts w:ascii="Arial" w:hAnsi="Arial" w:cs="Arial"/>
                <w:noProof/>
                <w:sz w:val="20"/>
                <w:szCs w:val="20"/>
              </w:rPr>
              <w:t>4.6.</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Composition ethnique des exploitants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_Toc184129329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27</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30" w:history="1">
            <w:r w:rsidR="006E7847" w:rsidRPr="00ED5BD6">
              <w:rPr>
                <w:rStyle w:val="Lienhypertexte"/>
                <w:rFonts w:ascii="Arial" w:hAnsi="Arial" w:cs="Arial"/>
                <w:noProof/>
                <w:sz w:val="20"/>
                <w:szCs w:val="20"/>
              </w:rPr>
              <w:t>4.7.</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Composition des collectivités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27</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31" w:history="1">
            <w:r w:rsidR="006E7847" w:rsidRPr="00ED5BD6">
              <w:rPr>
                <w:rStyle w:val="Lienhypertexte"/>
                <w:rFonts w:ascii="Arial" w:hAnsi="Arial" w:cs="Arial"/>
                <w:noProof/>
                <w:sz w:val="20"/>
                <w:szCs w:val="20"/>
              </w:rPr>
              <w:t>5.</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Situation économique des exploitants au tour de la forêt classée fosse aux lions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27</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32" w:history="1">
            <w:r w:rsidR="006E7847" w:rsidRPr="00ED5BD6">
              <w:rPr>
                <w:rStyle w:val="Lienhypertexte"/>
                <w:rFonts w:ascii="Arial" w:hAnsi="Arial" w:cs="Arial"/>
                <w:noProof/>
                <w:sz w:val="20"/>
                <w:szCs w:val="20"/>
              </w:rPr>
              <w:t>5.1.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Activités des exploitants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27</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33" w:history="1">
            <w:r w:rsidR="006E7847" w:rsidRPr="00ED5BD6">
              <w:rPr>
                <w:rStyle w:val="Lienhypertexte"/>
                <w:rFonts w:ascii="Arial" w:hAnsi="Arial" w:cs="Arial"/>
                <w:noProof/>
                <w:sz w:val="20"/>
                <w:szCs w:val="20"/>
              </w:rPr>
              <w:t>5.2.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Superficies exploitées et dépendance des exploitants à la terre de la forêt classée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28</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34" w:history="1">
            <w:r w:rsidR="006E7847" w:rsidRPr="00ED5BD6">
              <w:rPr>
                <w:rStyle w:val="Lienhypertexte"/>
                <w:rFonts w:ascii="Arial" w:hAnsi="Arial" w:cs="Arial"/>
                <w:noProof/>
                <w:sz w:val="20"/>
                <w:szCs w:val="20"/>
              </w:rPr>
              <w:t>5.3.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Cultures sur le site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29</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35" w:history="1">
            <w:r w:rsidR="006E7847" w:rsidRPr="00ED5BD6">
              <w:rPr>
                <w:rStyle w:val="Lienhypertexte"/>
                <w:rFonts w:ascii="Arial" w:hAnsi="Arial" w:cs="Arial"/>
                <w:noProof/>
                <w:sz w:val="20"/>
                <w:szCs w:val="20"/>
              </w:rPr>
              <w:t>5.4.</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Élevages pratiqués sur le site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31</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36" w:history="1">
            <w:r w:rsidR="006E7847" w:rsidRPr="00ED5BD6">
              <w:rPr>
                <w:rStyle w:val="Lienhypertexte"/>
                <w:rFonts w:ascii="Arial" w:hAnsi="Arial" w:cs="Arial"/>
                <w:noProof/>
                <w:sz w:val="20"/>
                <w:szCs w:val="20"/>
              </w:rPr>
              <w:t>5.5.</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Maraichage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31</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37" w:history="1">
            <w:r w:rsidR="006E7847" w:rsidRPr="00ED5BD6">
              <w:rPr>
                <w:rStyle w:val="Lienhypertexte"/>
                <w:rFonts w:ascii="Arial" w:hAnsi="Arial" w:cs="Arial"/>
                <w:noProof/>
                <w:sz w:val="20"/>
                <w:szCs w:val="20"/>
              </w:rPr>
              <w:t>5.6.</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Les pratiques culturales sur la fosse aux lions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33</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38" w:history="1">
            <w:r w:rsidR="006E7847" w:rsidRPr="00ED5BD6">
              <w:rPr>
                <w:rStyle w:val="Lienhypertexte"/>
                <w:rFonts w:ascii="Arial" w:hAnsi="Arial" w:cs="Arial"/>
                <w:noProof/>
                <w:sz w:val="20"/>
                <w:szCs w:val="20"/>
              </w:rPr>
              <w:t>5.7.</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Sources approvisionnement des intrants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35</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39" w:history="1">
            <w:r w:rsidR="006E7847" w:rsidRPr="00ED5BD6">
              <w:rPr>
                <w:rStyle w:val="Lienhypertexte"/>
                <w:rFonts w:ascii="Arial" w:hAnsi="Arial" w:cs="Arial"/>
                <w:noProof/>
                <w:sz w:val="20"/>
                <w:szCs w:val="20"/>
              </w:rPr>
              <w:t>5.8.</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Difficultés rencontrées et approches de solutions selon les enquêtés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_Toc184129339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35</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40" w:history="1">
            <w:r w:rsidR="006E7847" w:rsidRPr="00ED5BD6">
              <w:rPr>
                <w:rStyle w:val="Lienhypertexte"/>
                <w:rFonts w:ascii="Arial" w:hAnsi="Arial" w:cs="Arial"/>
                <w:noProof/>
                <w:sz w:val="20"/>
                <w:szCs w:val="20"/>
              </w:rPr>
              <w:t>5.9.</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Les différentes structures   intervenant sur le site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36</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41" w:history="1">
            <w:r w:rsidR="006E7847" w:rsidRPr="00ED5BD6">
              <w:rPr>
                <w:rStyle w:val="Lienhypertexte"/>
                <w:rFonts w:ascii="Arial" w:hAnsi="Arial" w:cs="Arial"/>
                <w:noProof/>
                <w:sz w:val="20"/>
                <w:szCs w:val="20"/>
              </w:rPr>
              <w:t>6.</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Ressources de forêt classée fosse aux lions : conditions d’accès, fréquences de consommation, transformation et commercialisation</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37</w:t>
            </w:r>
            <w:r w:rsidRPr="00ED5BD6">
              <w:rPr>
                <w:rFonts w:ascii="Arial" w:hAnsi="Arial" w:cs="Arial"/>
                <w:noProof/>
                <w:webHidden/>
                <w:sz w:val="20"/>
                <w:szCs w:val="20"/>
              </w:rPr>
              <w:fldChar w:fldCharType="end"/>
            </w:r>
          </w:hyperlink>
        </w:p>
        <w:p w:rsidR="006E7847" w:rsidRPr="00ED5BD6" w:rsidRDefault="007654D9">
          <w:pPr>
            <w:pStyle w:val="TM2"/>
            <w:tabs>
              <w:tab w:val="right" w:leader="dot" w:pos="9062"/>
            </w:tabs>
            <w:rPr>
              <w:rFonts w:ascii="Arial" w:eastAsiaTheme="minorEastAsia" w:hAnsi="Arial" w:cs="Arial"/>
              <w:noProof/>
              <w:kern w:val="0"/>
              <w:sz w:val="20"/>
              <w:szCs w:val="20"/>
              <w:lang w:eastAsia="fr-FR"/>
            </w:rPr>
          </w:pPr>
          <w:hyperlink w:anchor="_Toc184129342" w:history="1">
            <w:r w:rsidR="006E7847" w:rsidRPr="00ED5BD6">
              <w:rPr>
                <w:rStyle w:val="Lienhypertexte"/>
                <w:rFonts w:ascii="Arial" w:hAnsi="Arial" w:cs="Arial"/>
                <w:noProof/>
                <w:sz w:val="20"/>
                <w:szCs w:val="20"/>
              </w:rPr>
              <w:t>6.1. Ressources de la forêt fosse aux lions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37</w:t>
            </w:r>
            <w:r w:rsidRPr="00ED5BD6">
              <w:rPr>
                <w:rFonts w:ascii="Arial" w:hAnsi="Arial" w:cs="Arial"/>
                <w:noProof/>
                <w:webHidden/>
                <w:sz w:val="20"/>
                <w:szCs w:val="20"/>
              </w:rPr>
              <w:fldChar w:fldCharType="end"/>
            </w:r>
          </w:hyperlink>
        </w:p>
        <w:p w:rsidR="006E7847" w:rsidRPr="00ED5BD6" w:rsidRDefault="007654D9">
          <w:pPr>
            <w:pStyle w:val="TM3"/>
            <w:tabs>
              <w:tab w:val="right" w:leader="dot" w:pos="9062"/>
            </w:tabs>
            <w:rPr>
              <w:rFonts w:ascii="Arial" w:eastAsiaTheme="minorEastAsia" w:hAnsi="Arial" w:cs="Arial"/>
              <w:noProof/>
              <w:kern w:val="0"/>
              <w:sz w:val="20"/>
              <w:szCs w:val="20"/>
              <w:lang w:eastAsia="fr-FR"/>
            </w:rPr>
          </w:pPr>
          <w:hyperlink w:anchor="_Toc184129343" w:history="1">
            <w:r w:rsidR="006E7847" w:rsidRPr="00ED5BD6">
              <w:rPr>
                <w:rStyle w:val="Lienhypertexte"/>
                <w:rFonts w:ascii="Arial" w:hAnsi="Arial" w:cs="Arial"/>
                <w:noProof/>
                <w:sz w:val="20"/>
                <w:szCs w:val="20"/>
              </w:rPr>
              <w:t>6.1.1. Essences Arbres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37</w:t>
            </w:r>
            <w:r w:rsidRPr="00ED5BD6">
              <w:rPr>
                <w:rFonts w:ascii="Arial" w:hAnsi="Arial" w:cs="Arial"/>
                <w:noProof/>
                <w:webHidden/>
                <w:sz w:val="20"/>
                <w:szCs w:val="20"/>
              </w:rPr>
              <w:fldChar w:fldCharType="end"/>
            </w:r>
          </w:hyperlink>
        </w:p>
        <w:p w:rsidR="006E7847" w:rsidRPr="00ED5BD6" w:rsidRDefault="007654D9">
          <w:pPr>
            <w:pStyle w:val="TM3"/>
            <w:tabs>
              <w:tab w:val="right" w:leader="dot" w:pos="9062"/>
            </w:tabs>
            <w:rPr>
              <w:rFonts w:ascii="Arial" w:eastAsiaTheme="minorEastAsia" w:hAnsi="Arial" w:cs="Arial"/>
              <w:noProof/>
              <w:kern w:val="0"/>
              <w:sz w:val="20"/>
              <w:szCs w:val="20"/>
              <w:lang w:eastAsia="fr-FR"/>
            </w:rPr>
          </w:pPr>
          <w:hyperlink w:anchor="_Toc184129344" w:history="1">
            <w:r w:rsidR="006E7847" w:rsidRPr="00ED5BD6">
              <w:rPr>
                <w:rStyle w:val="Lienhypertexte"/>
                <w:rFonts w:ascii="Arial" w:hAnsi="Arial" w:cs="Arial"/>
                <w:noProof/>
                <w:sz w:val="20"/>
                <w:szCs w:val="20"/>
              </w:rPr>
              <w:t>6.1.2. Produits Forestiers Non Ligneux (PFNL)</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37</w:t>
            </w:r>
            <w:r w:rsidRPr="00ED5BD6">
              <w:rPr>
                <w:rFonts w:ascii="Arial" w:hAnsi="Arial" w:cs="Arial"/>
                <w:noProof/>
                <w:webHidden/>
                <w:sz w:val="20"/>
                <w:szCs w:val="20"/>
              </w:rPr>
              <w:fldChar w:fldCharType="end"/>
            </w:r>
          </w:hyperlink>
        </w:p>
        <w:p w:rsidR="006E7847" w:rsidRPr="00ED5BD6" w:rsidRDefault="007654D9">
          <w:pPr>
            <w:pStyle w:val="TM3"/>
            <w:tabs>
              <w:tab w:val="right" w:leader="dot" w:pos="9062"/>
            </w:tabs>
            <w:rPr>
              <w:rFonts w:ascii="Arial" w:eastAsiaTheme="minorEastAsia" w:hAnsi="Arial" w:cs="Arial"/>
              <w:noProof/>
              <w:kern w:val="0"/>
              <w:sz w:val="20"/>
              <w:szCs w:val="20"/>
              <w:lang w:eastAsia="fr-FR"/>
            </w:rPr>
          </w:pPr>
          <w:hyperlink w:anchor="_Toc184129345" w:history="1">
            <w:r w:rsidR="006E7847" w:rsidRPr="00ED5BD6">
              <w:rPr>
                <w:rStyle w:val="Lienhypertexte"/>
                <w:rFonts w:ascii="Arial" w:hAnsi="Arial" w:cs="Arial"/>
                <w:noProof/>
                <w:sz w:val="20"/>
                <w:szCs w:val="20"/>
              </w:rPr>
              <w:t>6.1.3. La terre cultivable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38</w:t>
            </w:r>
            <w:r w:rsidRPr="00ED5BD6">
              <w:rPr>
                <w:rFonts w:ascii="Arial" w:hAnsi="Arial" w:cs="Arial"/>
                <w:noProof/>
                <w:webHidden/>
                <w:sz w:val="20"/>
                <w:szCs w:val="20"/>
              </w:rPr>
              <w:fldChar w:fldCharType="end"/>
            </w:r>
          </w:hyperlink>
        </w:p>
        <w:p w:rsidR="006E7847" w:rsidRPr="00ED5BD6" w:rsidRDefault="007654D9">
          <w:pPr>
            <w:pStyle w:val="TM2"/>
            <w:tabs>
              <w:tab w:val="right" w:leader="dot" w:pos="9062"/>
            </w:tabs>
            <w:rPr>
              <w:rFonts w:ascii="Arial" w:eastAsiaTheme="minorEastAsia" w:hAnsi="Arial" w:cs="Arial"/>
              <w:noProof/>
              <w:kern w:val="0"/>
              <w:sz w:val="20"/>
              <w:szCs w:val="20"/>
              <w:lang w:eastAsia="fr-FR"/>
            </w:rPr>
          </w:pPr>
          <w:hyperlink w:anchor="_Toc184129346" w:history="1">
            <w:r w:rsidR="006E7847" w:rsidRPr="00ED5BD6">
              <w:rPr>
                <w:rStyle w:val="Lienhypertexte"/>
                <w:rFonts w:ascii="Arial" w:hAnsi="Arial" w:cs="Arial"/>
                <w:noProof/>
                <w:sz w:val="20"/>
                <w:szCs w:val="20"/>
              </w:rPr>
              <w:t>6.2. Usage des ressources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38</w:t>
            </w:r>
            <w:r w:rsidRPr="00ED5BD6">
              <w:rPr>
                <w:rFonts w:ascii="Arial" w:hAnsi="Arial" w:cs="Arial"/>
                <w:noProof/>
                <w:webHidden/>
                <w:sz w:val="20"/>
                <w:szCs w:val="20"/>
              </w:rPr>
              <w:fldChar w:fldCharType="end"/>
            </w:r>
          </w:hyperlink>
        </w:p>
        <w:p w:rsidR="006E7847" w:rsidRPr="00ED5BD6" w:rsidRDefault="007654D9">
          <w:pPr>
            <w:pStyle w:val="TM2"/>
            <w:tabs>
              <w:tab w:val="right" w:leader="dot" w:pos="9062"/>
            </w:tabs>
            <w:rPr>
              <w:rFonts w:ascii="Arial" w:eastAsiaTheme="minorEastAsia" w:hAnsi="Arial" w:cs="Arial"/>
              <w:noProof/>
              <w:kern w:val="0"/>
              <w:sz w:val="20"/>
              <w:szCs w:val="20"/>
              <w:lang w:eastAsia="fr-FR"/>
            </w:rPr>
          </w:pPr>
          <w:hyperlink w:anchor="_Toc184129347" w:history="1">
            <w:r w:rsidR="006E7847" w:rsidRPr="00ED5BD6">
              <w:rPr>
                <w:rStyle w:val="Lienhypertexte"/>
                <w:rFonts w:ascii="Arial" w:hAnsi="Arial" w:cs="Arial"/>
                <w:noProof/>
                <w:sz w:val="20"/>
                <w:szCs w:val="20"/>
              </w:rPr>
              <w:t>6.3. Conditions d’accès aux ressources de la forêt fosse aux lions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38</w:t>
            </w:r>
            <w:r w:rsidRPr="00ED5BD6">
              <w:rPr>
                <w:rFonts w:ascii="Arial" w:hAnsi="Arial" w:cs="Arial"/>
                <w:noProof/>
                <w:webHidden/>
                <w:sz w:val="20"/>
                <w:szCs w:val="20"/>
              </w:rPr>
              <w:fldChar w:fldCharType="end"/>
            </w:r>
          </w:hyperlink>
        </w:p>
        <w:p w:rsidR="006E7847" w:rsidRPr="00ED5BD6" w:rsidRDefault="007654D9">
          <w:pPr>
            <w:pStyle w:val="TM2"/>
            <w:tabs>
              <w:tab w:val="right" w:leader="dot" w:pos="9062"/>
            </w:tabs>
            <w:rPr>
              <w:rFonts w:ascii="Arial" w:eastAsiaTheme="minorEastAsia" w:hAnsi="Arial" w:cs="Arial"/>
              <w:noProof/>
              <w:kern w:val="0"/>
              <w:sz w:val="20"/>
              <w:szCs w:val="20"/>
              <w:lang w:eastAsia="fr-FR"/>
            </w:rPr>
          </w:pPr>
          <w:hyperlink w:anchor="_Toc184129348" w:history="1">
            <w:r w:rsidR="006E7847" w:rsidRPr="00ED5BD6">
              <w:rPr>
                <w:rStyle w:val="Lienhypertexte"/>
                <w:rFonts w:ascii="Arial" w:hAnsi="Arial" w:cs="Arial"/>
                <w:noProof/>
                <w:sz w:val="20"/>
                <w:szCs w:val="20"/>
              </w:rPr>
              <w:t>6.3.1.  Connaissance des exploitants de l’existence des conditions d’exploitation du bois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38</w:t>
            </w:r>
            <w:r w:rsidRPr="00ED5BD6">
              <w:rPr>
                <w:rFonts w:ascii="Arial" w:hAnsi="Arial" w:cs="Arial"/>
                <w:noProof/>
                <w:webHidden/>
                <w:sz w:val="20"/>
                <w:szCs w:val="20"/>
              </w:rPr>
              <w:fldChar w:fldCharType="end"/>
            </w:r>
          </w:hyperlink>
        </w:p>
        <w:p w:rsidR="006E7847" w:rsidRPr="00ED5BD6" w:rsidRDefault="007654D9">
          <w:pPr>
            <w:pStyle w:val="TM3"/>
            <w:tabs>
              <w:tab w:val="right" w:leader="dot" w:pos="9062"/>
            </w:tabs>
            <w:rPr>
              <w:rFonts w:ascii="Arial" w:eastAsiaTheme="minorEastAsia" w:hAnsi="Arial" w:cs="Arial"/>
              <w:noProof/>
              <w:kern w:val="0"/>
              <w:sz w:val="20"/>
              <w:szCs w:val="20"/>
              <w:lang w:eastAsia="fr-FR"/>
            </w:rPr>
          </w:pPr>
          <w:hyperlink w:anchor="_Toc184129349" w:history="1">
            <w:r w:rsidR="006E7847" w:rsidRPr="00ED5BD6">
              <w:rPr>
                <w:rStyle w:val="Lienhypertexte"/>
                <w:rFonts w:ascii="Arial" w:hAnsi="Arial" w:cs="Arial"/>
                <w:noProof/>
                <w:sz w:val="20"/>
                <w:szCs w:val="20"/>
              </w:rPr>
              <w:t>6.3.2. Conditions d’exploitation des ressources non ligneuses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_Toc184129349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38</w:t>
            </w:r>
            <w:r w:rsidRPr="00ED5BD6">
              <w:rPr>
                <w:rFonts w:ascii="Arial" w:hAnsi="Arial" w:cs="Arial"/>
                <w:noProof/>
                <w:webHidden/>
                <w:sz w:val="20"/>
                <w:szCs w:val="20"/>
              </w:rPr>
              <w:fldChar w:fldCharType="end"/>
            </w:r>
          </w:hyperlink>
        </w:p>
        <w:p w:rsidR="006E7847" w:rsidRPr="00ED5BD6" w:rsidRDefault="007654D9">
          <w:pPr>
            <w:pStyle w:val="TM3"/>
            <w:tabs>
              <w:tab w:val="right" w:leader="dot" w:pos="9062"/>
            </w:tabs>
            <w:rPr>
              <w:rFonts w:ascii="Arial" w:eastAsiaTheme="minorEastAsia" w:hAnsi="Arial" w:cs="Arial"/>
              <w:noProof/>
              <w:kern w:val="0"/>
              <w:sz w:val="20"/>
              <w:szCs w:val="20"/>
              <w:lang w:eastAsia="fr-FR"/>
            </w:rPr>
          </w:pPr>
          <w:hyperlink w:anchor="_Toc184129350" w:history="1">
            <w:r w:rsidR="006E7847" w:rsidRPr="00ED5BD6">
              <w:rPr>
                <w:rStyle w:val="Lienhypertexte"/>
                <w:rFonts w:ascii="Arial" w:hAnsi="Arial" w:cs="Arial"/>
                <w:noProof/>
                <w:sz w:val="20"/>
                <w:szCs w:val="20"/>
              </w:rPr>
              <w:t>6.3.3. Connaissance des exploitants de l’existence des conditions d’exploitation de la terre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39</w:t>
            </w:r>
            <w:r w:rsidRPr="00ED5BD6">
              <w:rPr>
                <w:rFonts w:ascii="Arial" w:hAnsi="Arial" w:cs="Arial"/>
                <w:noProof/>
                <w:webHidden/>
                <w:sz w:val="20"/>
                <w:szCs w:val="20"/>
              </w:rPr>
              <w:fldChar w:fldCharType="end"/>
            </w:r>
          </w:hyperlink>
        </w:p>
        <w:p w:rsidR="006E7847" w:rsidRPr="00ED5BD6" w:rsidRDefault="007654D9">
          <w:pPr>
            <w:pStyle w:val="TM2"/>
            <w:tabs>
              <w:tab w:val="right" w:leader="dot" w:pos="9062"/>
            </w:tabs>
            <w:rPr>
              <w:rFonts w:ascii="Arial" w:eastAsiaTheme="minorEastAsia" w:hAnsi="Arial" w:cs="Arial"/>
              <w:noProof/>
              <w:kern w:val="0"/>
              <w:sz w:val="20"/>
              <w:szCs w:val="20"/>
              <w:lang w:eastAsia="fr-FR"/>
            </w:rPr>
          </w:pPr>
          <w:hyperlink w:anchor="_Toc184129351" w:history="1">
            <w:r w:rsidR="006E7847" w:rsidRPr="00ED5BD6">
              <w:rPr>
                <w:rStyle w:val="Lienhypertexte"/>
                <w:rFonts w:ascii="Arial" w:hAnsi="Arial" w:cs="Arial"/>
                <w:noProof/>
                <w:sz w:val="20"/>
                <w:szCs w:val="20"/>
              </w:rPr>
              <w:t>Photos 9 et 10 : images des bornes d’achat de terrain en plein FCFL</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40</w:t>
            </w:r>
            <w:r w:rsidRPr="00ED5BD6">
              <w:rPr>
                <w:rFonts w:ascii="Arial" w:hAnsi="Arial" w:cs="Arial"/>
                <w:noProof/>
                <w:webHidden/>
                <w:sz w:val="20"/>
                <w:szCs w:val="20"/>
              </w:rPr>
              <w:fldChar w:fldCharType="end"/>
            </w:r>
          </w:hyperlink>
        </w:p>
        <w:p w:rsidR="006E7847" w:rsidRPr="00ED5BD6" w:rsidRDefault="007654D9">
          <w:pPr>
            <w:pStyle w:val="TM2"/>
            <w:tabs>
              <w:tab w:val="right" w:leader="dot" w:pos="9062"/>
            </w:tabs>
            <w:rPr>
              <w:rFonts w:ascii="Arial" w:eastAsiaTheme="minorEastAsia" w:hAnsi="Arial" w:cs="Arial"/>
              <w:noProof/>
              <w:kern w:val="0"/>
              <w:sz w:val="20"/>
              <w:szCs w:val="20"/>
              <w:lang w:eastAsia="fr-FR"/>
            </w:rPr>
          </w:pPr>
          <w:hyperlink w:anchor="_Toc184129352" w:history="1">
            <w:r w:rsidR="006E7847" w:rsidRPr="00ED5BD6">
              <w:rPr>
                <w:rStyle w:val="Lienhypertexte"/>
                <w:rFonts w:ascii="Arial" w:hAnsi="Arial" w:cs="Arial"/>
                <w:noProof/>
                <w:sz w:val="20"/>
                <w:szCs w:val="20"/>
              </w:rPr>
              <w:t>6.4.  Les potentiels conflits liés à l’usage des ressources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40</w:t>
            </w:r>
            <w:r w:rsidRPr="00ED5BD6">
              <w:rPr>
                <w:rFonts w:ascii="Arial" w:hAnsi="Arial" w:cs="Arial"/>
                <w:noProof/>
                <w:webHidden/>
                <w:sz w:val="20"/>
                <w:szCs w:val="20"/>
              </w:rPr>
              <w:fldChar w:fldCharType="end"/>
            </w:r>
          </w:hyperlink>
        </w:p>
        <w:p w:rsidR="006E7847" w:rsidRPr="00ED5BD6" w:rsidRDefault="007654D9">
          <w:pPr>
            <w:pStyle w:val="TM1"/>
            <w:tabs>
              <w:tab w:val="left" w:pos="440"/>
              <w:tab w:val="right" w:leader="dot" w:pos="9062"/>
            </w:tabs>
            <w:rPr>
              <w:rFonts w:ascii="Arial" w:eastAsiaTheme="minorEastAsia" w:hAnsi="Arial" w:cs="Arial"/>
              <w:noProof/>
              <w:kern w:val="0"/>
              <w:sz w:val="20"/>
              <w:szCs w:val="20"/>
              <w:lang w:eastAsia="fr-FR"/>
            </w:rPr>
          </w:pPr>
          <w:hyperlink w:anchor="_Toc184129353" w:history="1">
            <w:r w:rsidR="006E7847" w:rsidRPr="00ED5BD6">
              <w:rPr>
                <w:rStyle w:val="Lienhypertexte"/>
                <w:rFonts w:ascii="Arial" w:hAnsi="Arial" w:cs="Arial"/>
                <w:noProof/>
                <w:sz w:val="20"/>
                <w:szCs w:val="20"/>
                <w:lang w:eastAsia="fr-FR"/>
              </w:rPr>
              <w:t>7.</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eastAsia="Times New Roman" w:hAnsi="Arial" w:cs="Arial"/>
                <w:noProof/>
                <w:sz w:val="20"/>
                <w:szCs w:val="20"/>
                <w:lang w:eastAsia="fr-FR"/>
              </w:rPr>
              <w:t>Dépendance économique des riverains vis-à-vis de la forêt</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42</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54" w:history="1">
            <w:r w:rsidR="006E7847" w:rsidRPr="00ED5BD6">
              <w:rPr>
                <w:rStyle w:val="Lienhypertexte"/>
                <w:rFonts w:ascii="Arial" w:hAnsi="Arial" w:cs="Arial"/>
                <w:noProof/>
                <w:sz w:val="20"/>
                <w:szCs w:val="20"/>
              </w:rPr>
              <w:t>7.1.</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Rappel des activités des enquêtés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42</w:t>
            </w:r>
            <w:r w:rsidRPr="00ED5BD6">
              <w:rPr>
                <w:rFonts w:ascii="Arial" w:hAnsi="Arial" w:cs="Arial"/>
                <w:noProof/>
                <w:webHidden/>
                <w:sz w:val="20"/>
                <w:szCs w:val="20"/>
              </w:rPr>
              <w:fldChar w:fldCharType="end"/>
            </w:r>
          </w:hyperlink>
        </w:p>
        <w:p w:rsidR="006E7847" w:rsidRPr="00ED5BD6" w:rsidRDefault="007654D9">
          <w:pPr>
            <w:pStyle w:val="TM2"/>
            <w:tabs>
              <w:tab w:val="left" w:pos="880"/>
              <w:tab w:val="right" w:leader="dot" w:pos="9062"/>
            </w:tabs>
            <w:rPr>
              <w:rFonts w:ascii="Arial" w:eastAsiaTheme="minorEastAsia" w:hAnsi="Arial" w:cs="Arial"/>
              <w:noProof/>
              <w:kern w:val="0"/>
              <w:sz w:val="20"/>
              <w:szCs w:val="20"/>
              <w:lang w:eastAsia="fr-FR"/>
            </w:rPr>
          </w:pPr>
          <w:hyperlink w:anchor="_Toc184129355" w:history="1">
            <w:r w:rsidR="006E7847" w:rsidRPr="00ED5BD6">
              <w:rPr>
                <w:rStyle w:val="Lienhypertexte"/>
                <w:rFonts w:ascii="Arial" w:hAnsi="Arial" w:cs="Arial"/>
                <w:noProof/>
                <w:sz w:val="20"/>
                <w:szCs w:val="20"/>
              </w:rPr>
              <w:t>7.2.</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Revenus des exploitants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42</w:t>
            </w:r>
            <w:r w:rsidRPr="00ED5BD6">
              <w:rPr>
                <w:rFonts w:ascii="Arial" w:hAnsi="Arial" w:cs="Arial"/>
                <w:noProof/>
                <w:webHidden/>
                <w:sz w:val="20"/>
                <w:szCs w:val="20"/>
              </w:rPr>
              <w:fldChar w:fldCharType="end"/>
            </w:r>
          </w:hyperlink>
        </w:p>
        <w:p w:rsidR="006E7847" w:rsidRPr="00ED5BD6" w:rsidRDefault="007654D9">
          <w:pPr>
            <w:pStyle w:val="TM1"/>
            <w:tabs>
              <w:tab w:val="left" w:pos="660"/>
              <w:tab w:val="right" w:leader="dot" w:pos="9062"/>
            </w:tabs>
            <w:rPr>
              <w:rFonts w:ascii="Arial" w:eastAsiaTheme="minorEastAsia" w:hAnsi="Arial" w:cs="Arial"/>
              <w:noProof/>
              <w:kern w:val="0"/>
              <w:sz w:val="20"/>
              <w:szCs w:val="20"/>
              <w:lang w:eastAsia="fr-FR"/>
            </w:rPr>
          </w:pPr>
          <w:hyperlink w:anchor="_Toc184129356" w:history="1">
            <w:r w:rsidR="006E7847" w:rsidRPr="00ED5BD6">
              <w:rPr>
                <w:rStyle w:val="Lienhypertexte"/>
                <w:rFonts w:ascii="Arial" w:hAnsi="Arial" w:cs="Arial"/>
                <w:noProof/>
                <w:sz w:val="20"/>
                <w:szCs w:val="20"/>
              </w:rPr>
              <w:t>7.3.</w:t>
            </w:r>
            <w:r w:rsidR="006E7847" w:rsidRPr="00ED5BD6">
              <w:rPr>
                <w:rFonts w:ascii="Arial" w:eastAsiaTheme="minorEastAsia" w:hAnsi="Arial" w:cs="Arial"/>
                <w:noProof/>
                <w:kern w:val="0"/>
                <w:sz w:val="20"/>
                <w:szCs w:val="20"/>
                <w:lang w:eastAsia="fr-FR"/>
              </w:rPr>
              <w:tab/>
            </w:r>
            <w:r w:rsidR="006E7847" w:rsidRPr="00ED5BD6">
              <w:rPr>
                <w:rStyle w:val="Lienhypertexte"/>
                <w:rFonts w:ascii="Arial" w:hAnsi="Arial" w:cs="Arial"/>
                <w:noProof/>
                <w:sz w:val="20"/>
                <w:szCs w:val="20"/>
              </w:rPr>
              <w:t>Les charges des enquêtés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44</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57" w:history="1">
            <w:r w:rsidR="006E7847" w:rsidRPr="00ED5BD6">
              <w:rPr>
                <w:rStyle w:val="Lienhypertexte"/>
                <w:rFonts w:ascii="Arial" w:hAnsi="Arial" w:cs="Arial"/>
                <w:noProof/>
                <w:sz w:val="20"/>
                <w:szCs w:val="20"/>
              </w:rPr>
              <w:t>8. Organisations sociales existantes et gestion de la forêt</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45</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58" w:history="1">
            <w:r w:rsidR="006E7847" w:rsidRPr="00ED5BD6">
              <w:rPr>
                <w:rStyle w:val="Lienhypertexte"/>
                <w:rFonts w:ascii="Arial" w:hAnsi="Arial" w:cs="Arial"/>
                <w:noProof/>
                <w:sz w:val="20"/>
                <w:szCs w:val="20"/>
              </w:rPr>
              <w:t>9. Représentations sociales autour de la forêt classée fosse aux lions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47</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59" w:history="1">
            <w:r w:rsidR="006E7847" w:rsidRPr="00ED5BD6">
              <w:rPr>
                <w:rStyle w:val="Lienhypertexte"/>
                <w:rFonts w:ascii="Arial" w:hAnsi="Arial" w:cs="Arial"/>
                <w:noProof/>
                <w:sz w:val="20"/>
                <w:szCs w:val="20"/>
              </w:rPr>
              <w:t>10. Perceptions et connaissances du projet d’aménagement en cours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_Toc184129359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48</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60" w:history="1">
            <w:r w:rsidR="006E7847" w:rsidRPr="00ED5BD6">
              <w:rPr>
                <w:rStyle w:val="Lienhypertexte"/>
                <w:rFonts w:ascii="Arial" w:hAnsi="Arial" w:cs="Arial"/>
                <w:noProof/>
                <w:sz w:val="20"/>
                <w:szCs w:val="20"/>
              </w:rPr>
              <w:t>11. Attentes et suggestion des acteurs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_Toc184129360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48</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61" w:history="1">
            <w:r w:rsidR="006E7847" w:rsidRPr="00ED5BD6">
              <w:rPr>
                <w:rStyle w:val="Lienhypertexte"/>
                <w:rFonts w:ascii="Arial" w:hAnsi="Arial" w:cs="Arial"/>
                <w:noProof/>
                <w:sz w:val="20"/>
                <w:szCs w:val="20"/>
              </w:rPr>
              <w:t>12. Les infrastructures dans les localités environnantes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_Toc184129361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49</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62" w:history="1">
            <w:r w:rsidR="006E7847" w:rsidRPr="00ED5BD6">
              <w:rPr>
                <w:rStyle w:val="Lienhypertexte"/>
                <w:rFonts w:ascii="Arial" w:hAnsi="Arial" w:cs="Arial"/>
                <w:noProof/>
                <w:sz w:val="20"/>
                <w:szCs w:val="20"/>
              </w:rPr>
              <w:t>13. Analyse FFOM du projet d’aménagement de la FCFL</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_Toc184129362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51</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63" w:history="1">
            <w:r w:rsidR="006E7847" w:rsidRPr="00ED5BD6">
              <w:rPr>
                <w:rStyle w:val="Lienhypertexte"/>
                <w:rFonts w:ascii="Arial" w:hAnsi="Arial" w:cs="Arial"/>
                <w:noProof/>
                <w:sz w:val="20"/>
                <w:szCs w:val="20"/>
              </w:rPr>
              <w:t>14. Suggestions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_Toc184129363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52</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64" w:history="1">
            <w:r w:rsidR="006E7847" w:rsidRPr="00ED5BD6">
              <w:rPr>
                <w:rStyle w:val="Lienhypertexte"/>
                <w:rFonts w:ascii="Arial" w:hAnsi="Arial" w:cs="Arial"/>
                <w:noProof/>
                <w:sz w:val="20"/>
                <w:szCs w:val="20"/>
              </w:rPr>
              <w:t>Conclusion</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_Toc184129364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52</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65" w:history="1">
            <w:r w:rsidR="006E7847" w:rsidRPr="00ED5BD6">
              <w:rPr>
                <w:rStyle w:val="Lienhypertexte"/>
                <w:rFonts w:ascii="Arial" w:hAnsi="Arial" w:cs="Arial"/>
                <w:noProof/>
                <w:sz w:val="20"/>
                <w:szCs w:val="20"/>
              </w:rPr>
              <w:t>Bibliographie</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_Toc184129365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54</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66" w:history="1">
            <w:r w:rsidR="006E7847" w:rsidRPr="00ED5BD6">
              <w:rPr>
                <w:rStyle w:val="Lienhypertexte"/>
                <w:rFonts w:ascii="Arial" w:hAnsi="Arial" w:cs="Arial"/>
                <w:noProof/>
                <w:sz w:val="20"/>
                <w:szCs w:val="20"/>
              </w:rPr>
              <w:t>Annexe 1 : Outils de collecte des données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_Toc184129366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55</w:t>
            </w:r>
            <w:r w:rsidRPr="00ED5BD6">
              <w:rPr>
                <w:rFonts w:ascii="Arial" w:hAnsi="Arial" w:cs="Arial"/>
                <w:noProof/>
                <w:webHidden/>
                <w:sz w:val="20"/>
                <w:szCs w:val="20"/>
              </w:rPr>
              <w:fldChar w:fldCharType="end"/>
            </w:r>
          </w:hyperlink>
        </w:p>
        <w:p w:rsidR="006E7847" w:rsidRPr="00ED5BD6" w:rsidRDefault="007654D9">
          <w:pPr>
            <w:pStyle w:val="TM1"/>
            <w:tabs>
              <w:tab w:val="right" w:leader="dot" w:pos="9062"/>
            </w:tabs>
            <w:rPr>
              <w:rFonts w:ascii="Arial" w:eastAsiaTheme="minorEastAsia" w:hAnsi="Arial" w:cs="Arial"/>
              <w:noProof/>
              <w:kern w:val="0"/>
              <w:sz w:val="20"/>
              <w:szCs w:val="20"/>
              <w:lang w:eastAsia="fr-FR"/>
            </w:rPr>
          </w:pPr>
          <w:hyperlink w:anchor="_Toc184129367" w:history="1">
            <w:r w:rsidR="006E7847" w:rsidRPr="00ED5BD6">
              <w:rPr>
                <w:rStyle w:val="Lienhypertexte"/>
                <w:rFonts w:ascii="Arial" w:hAnsi="Arial" w:cs="Arial"/>
                <w:noProof/>
                <w:sz w:val="20"/>
                <w:szCs w:val="20"/>
              </w:rPr>
              <w:t>Annexe 2 : Copie de décret de classement de forêt Fosse aux lions</w:t>
            </w:r>
            <w:r w:rsidR="006E7847" w:rsidRPr="00ED5BD6">
              <w:rPr>
                <w:rFonts w:ascii="Arial" w:hAnsi="Arial" w:cs="Arial"/>
                <w:noProof/>
                <w:webHidden/>
                <w:sz w:val="20"/>
                <w:szCs w:val="20"/>
              </w:rPr>
              <w:tab/>
            </w:r>
            <w:r w:rsidRPr="00ED5BD6">
              <w:rPr>
                <w:rFonts w:ascii="Arial" w:hAnsi="Arial" w:cs="Arial"/>
                <w:noProof/>
                <w:webHidden/>
                <w:sz w:val="20"/>
                <w:szCs w:val="20"/>
              </w:rPr>
              <w:fldChar w:fldCharType="begin"/>
            </w:r>
            <w:r w:rsidR="006E7847" w:rsidRPr="00ED5BD6">
              <w:rPr>
                <w:rFonts w:ascii="Arial" w:hAnsi="Arial" w:cs="Arial"/>
                <w:noProof/>
                <w:webHidden/>
                <w:sz w:val="20"/>
                <w:szCs w:val="20"/>
              </w:rPr>
              <w:instrText xml:space="preserve"> PAGEREF _Toc184129367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ED5BD6" w:rsidRPr="00ED5BD6">
              <w:rPr>
                <w:rFonts w:ascii="Arial" w:hAnsi="Arial" w:cs="Arial"/>
                <w:noProof/>
                <w:webHidden/>
                <w:sz w:val="20"/>
                <w:szCs w:val="20"/>
              </w:rPr>
              <w:t>73</w:t>
            </w:r>
            <w:r w:rsidRPr="00ED5BD6">
              <w:rPr>
                <w:rFonts w:ascii="Arial" w:hAnsi="Arial" w:cs="Arial"/>
                <w:noProof/>
                <w:webHidden/>
                <w:sz w:val="20"/>
                <w:szCs w:val="20"/>
              </w:rPr>
              <w:fldChar w:fldCharType="end"/>
            </w:r>
          </w:hyperlink>
        </w:p>
        <w:p w:rsidR="00CA602F" w:rsidRPr="00ED5BD6" w:rsidRDefault="007654D9" w:rsidP="0039309A">
          <w:pPr>
            <w:spacing w:before="120" w:after="120" w:line="24" w:lineRule="atLeast"/>
            <w:rPr>
              <w:rFonts w:ascii="Arial" w:hAnsi="Arial" w:cs="Arial"/>
              <w:sz w:val="20"/>
              <w:szCs w:val="20"/>
            </w:rPr>
          </w:pPr>
          <w:r w:rsidRPr="00ED5BD6">
            <w:rPr>
              <w:rFonts w:ascii="Arial" w:hAnsi="Arial" w:cs="Arial"/>
              <w:bCs/>
              <w:sz w:val="20"/>
              <w:szCs w:val="20"/>
            </w:rPr>
            <w:fldChar w:fldCharType="end"/>
          </w:r>
        </w:p>
      </w:sdtContent>
    </w:sdt>
    <w:p w:rsidR="006D1E05" w:rsidRPr="00ED5BD6" w:rsidRDefault="006D1E05" w:rsidP="0039309A">
      <w:pPr>
        <w:pStyle w:val="Titre1"/>
        <w:spacing w:before="120" w:after="120" w:line="24" w:lineRule="atLeast"/>
        <w:rPr>
          <w:rFonts w:ascii="Arial" w:hAnsi="Arial" w:cs="Arial"/>
          <w:b w:val="0"/>
          <w:sz w:val="20"/>
          <w:szCs w:val="20"/>
        </w:rPr>
      </w:pPr>
      <w:bookmarkStart w:id="2" w:name="_Toc184129283"/>
      <w:r w:rsidRPr="00ED5BD6">
        <w:rPr>
          <w:rFonts w:ascii="Arial" w:hAnsi="Arial" w:cs="Arial"/>
          <w:b w:val="0"/>
          <w:sz w:val="20"/>
          <w:szCs w:val="20"/>
        </w:rPr>
        <w:t>Liste des tableaux</w:t>
      </w:r>
      <w:bookmarkEnd w:id="2"/>
      <w:r w:rsidRPr="00ED5BD6">
        <w:rPr>
          <w:rFonts w:ascii="Arial" w:hAnsi="Arial" w:cs="Arial"/>
          <w:b w:val="0"/>
          <w:sz w:val="20"/>
          <w:szCs w:val="20"/>
        </w:rPr>
        <w:t xml:space="preserve"> </w:t>
      </w:r>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r w:rsidRPr="007654D9">
        <w:rPr>
          <w:rFonts w:ascii="Arial" w:hAnsi="Arial" w:cs="Arial"/>
          <w:sz w:val="20"/>
          <w:szCs w:val="20"/>
        </w:rPr>
        <w:fldChar w:fldCharType="begin"/>
      </w:r>
      <w:r w:rsidR="00702D2C" w:rsidRPr="00ED5BD6">
        <w:rPr>
          <w:rFonts w:ascii="Arial" w:hAnsi="Arial" w:cs="Arial"/>
          <w:sz w:val="20"/>
          <w:szCs w:val="20"/>
        </w:rPr>
        <w:instrText xml:space="preserve"> TOC \h \z \c "Tableau" </w:instrText>
      </w:r>
      <w:r w:rsidRPr="007654D9">
        <w:rPr>
          <w:rFonts w:ascii="Arial" w:hAnsi="Arial" w:cs="Arial"/>
          <w:sz w:val="20"/>
          <w:szCs w:val="20"/>
        </w:rPr>
        <w:fldChar w:fldCharType="separate"/>
      </w:r>
      <w:hyperlink w:anchor="_Toc184100350" w:history="1">
        <w:r w:rsidR="00F42F7D" w:rsidRPr="00ED5BD6">
          <w:rPr>
            <w:rStyle w:val="Lienhypertexte"/>
            <w:rFonts w:ascii="Arial" w:hAnsi="Arial" w:cs="Arial"/>
            <w:noProof/>
            <w:sz w:val="20"/>
            <w:szCs w:val="20"/>
          </w:rPr>
          <w:t>Tableau 1 : Liste des villages retenus pour l’enquête</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14</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51" w:history="1">
        <w:r w:rsidR="00F42F7D" w:rsidRPr="00ED5BD6">
          <w:rPr>
            <w:rStyle w:val="Lienhypertexte"/>
            <w:rFonts w:ascii="Arial" w:hAnsi="Arial" w:cs="Arial"/>
            <w:noProof/>
            <w:sz w:val="20"/>
            <w:szCs w:val="20"/>
          </w:rPr>
          <w:t>Tableau 2: composition administrative de la région des savanes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18</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52" w:history="1">
        <w:r w:rsidR="00F42F7D" w:rsidRPr="00ED5BD6">
          <w:rPr>
            <w:rStyle w:val="Lienhypertexte"/>
            <w:rFonts w:ascii="Arial" w:hAnsi="Arial" w:cs="Arial"/>
            <w:noProof/>
            <w:sz w:val="20"/>
            <w:szCs w:val="20"/>
          </w:rPr>
          <w:t>Tableau 3 : répartition  des enquêtés par sexe</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25</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53" w:history="1">
        <w:r w:rsidR="00F42F7D" w:rsidRPr="00ED5BD6">
          <w:rPr>
            <w:rStyle w:val="Lienhypertexte"/>
            <w:rFonts w:ascii="Arial" w:hAnsi="Arial" w:cs="Arial"/>
            <w:noProof/>
            <w:sz w:val="20"/>
            <w:szCs w:val="20"/>
          </w:rPr>
          <w:t>Tableau 4 : répartition des enquêtés selon leur situation matrimoniale</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25</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54" w:history="1">
        <w:r w:rsidR="00F42F7D" w:rsidRPr="00ED5BD6">
          <w:rPr>
            <w:rStyle w:val="Lienhypertexte"/>
            <w:rFonts w:ascii="Arial" w:hAnsi="Arial" w:cs="Arial"/>
            <w:noProof/>
            <w:sz w:val="20"/>
            <w:szCs w:val="20"/>
          </w:rPr>
          <w:t>Tableau 5  : répartition des enquêtés selon leur âge</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26</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55" w:history="1">
        <w:r w:rsidR="00F42F7D" w:rsidRPr="00ED5BD6">
          <w:rPr>
            <w:rStyle w:val="Lienhypertexte"/>
            <w:rFonts w:ascii="Arial" w:hAnsi="Arial" w:cs="Arial"/>
            <w:noProof/>
            <w:sz w:val="20"/>
            <w:szCs w:val="20"/>
          </w:rPr>
          <w:t>Tableau 6  : répartition des enquêtés selon leur niveau d’instruction</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26</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56" w:history="1">
        <w:r w:rsidR="00F42F7D" w:rsidRPr="00ED5BD6">
          <w:rPr>
            <w:rStyle w:val="Lienhypertexte"/>
            <w:rFonts w:ascii="Arial" w:hAnsi="Arial" w:cs="Arial"/>
            <w:noProof/>
            <w:sz w:val="20"/>
            <w:szCs w:val="20"/>
          </w:rPr>
          <w:t>Tableau 7  : répartition des enquêtés selon leur religion</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27</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57" w:history="1">
        <w:r w:rsidR="00F42F7D" w:rsidRPr="00ED5BD6">
          <w:rPr>
            <w:rStyle w:val="Lienhypertexte"/>
            <w:rFonts w:ascii="Arial" w:hAnsi="Arial" w:cs="Arial"/>
            <w:noProof/>
            <w:sz w:val="20"/>
            <w:szCs w:val="20"/>
          </w:rPr>
          <w:t>Tableau 8  : répartition des enquêtés selon leur ethnie</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27</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58" w:history="1">
        <w:r w:rsidR="00F42F7D" w:rsidRPr="00ED5BD6">
          <w:rPr>
            <w:rStyle w:val="Lienhypertexte"/>
            <w:rFonts w:ascii="Arial" w:hAnsi="Arial" w:cs="Arial"/>
            <w:noProof/>
            <w:sz w:val="20"/>
            <w:szCs w:val="20"/>
          </w:rPr>
          <w:t xml:space="preserve">Tableau 9  : </w:t>
        </w:r>
        <w:r w:rsidR="006E7847" w:rsidRPr="00ED5BD6">
          <w:rPr>
            <w:rStyle w:val="Lienhypertexte"/>
            <w:rFonts w:ascii="Arial" w:hAnsi="Arial" w:cs="Arial"/>
            <w:noProof/>
            <w:sz w:val="20"/>
            <w:szCs w:val="20"/>
          </w:rPr>
          <w:t>domaines d’act</w:t>
        </w:r>
        <w:r w:rsidR="00F42F7D" w:rsidRPr="00ED5BD6">
          <w:rPr>
            <w:rStyle w:val="Lienhypertexte"/>
            <w:rFonts w:ascii="Arial" w:hAnsi="Arial" w:cs="Arial"/>
            <w:noProof/>
            <w:sz w:val="20"/>
            <w:szCs w:val="20"/>
          </w:rPr>
          <w:t>ités des riverains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28</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59" w:history="1">
        <w:r w:rsidR="00F42F7D" w:rsidRPr="00ED5BD6">
          <w:rPr>
            <w:rStyle w:val="Lienhypertexte"/>
            <w:rFonts w:ascii="Arial" w:hAnsi="Arial" w:cs="Arial"/>
            <w:noProof/>
            <w:sz w:val="20"/>
            <w:szCs w:val="20"/>
          </w:rPr>
          <w:t>Tableau 10  : comparaison entre les parcelles exploitées du site de la Forêt classée de fosse aux lions et des sites hors Forêt classée de fosse aux lions selon les riverains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_Toc184100359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28</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0" w:history="1">
        <w:r w:rsidR="00F42F7D" w:rsidRPr="00ED5BD6">
          <w:rPr>
            <w:rStyle w:val="Lienhypertexte"/>
            <w:rFonts w:ascii="Arial" w:hAnsi="Arial" w:cs="Arial"/>
            <w:noProof/>
            <w:sz w:val="20"/>
            <w:szCs w:val="20"/>
          </w:rPr>
          <w:t>Tableau 11  : situation des superficies exploitées par les enquêtés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29</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1" w:history="1">
        <w:r w:rsidR="00F42F7D" w:rsidRPr="00ED5BD6">
          <w:rPr>
            <w:rStyle w:val="Lienhypertexte"/>
            <w:rFonts w:ascii="Arial" w:hAnsi="Arial" w:cs="Arial"/>
            <w:noProof/>
            <w:sz w:val="20"/>
            <w:szCs w:val="20"/>
          </w:rPr>
          <w:t>Tableau 12   : différentes cultures sur le site</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29</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2" w:history="1">
        <w:r w:rsidR="00F42F7D" w:rsidRPr="00ED5BD6">
          <w:rPr>
            <w:rStyle w:val="Lienhypertexte"/>
            <w:rFonts w:ascii="Arial" w:hAnsi="Arial" w:cs="Arial"/>
            <w:noProof/>
            <w:sz w:val="20"/>
            <w:szCs w:val="20"/>
          </w:rPr>
          <w:t>Tableau 13  : Raisons du choix de la production</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31</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3" w:history="1">
        <w:r w:rsidR="00F42F7D" w:rsidRPr="00ED5BD6">
          <w:rPr>
            <w:rStyle w:val="Lienhypertexte"/>
            <w:rFonts w:ascii="Arial" w:hAnsi="Arial" w:cs="Arial"/>
            <w:noProof/>
            <w:sz w:val="20"/>
            <w:szCs w:val="20"/>
          </w:rPr>
          <w:t>Tableau 14   :    Types d’élevage pratiqué</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31</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4" w:history="1">
        <w:r w:rsidR="00F42F7D" w:rsidRPr="00ED5BD6">
          <w:rPr>
            <w:rStyle w:val="Lienhypertexte"/>
            <w:rFonts w:ascii="Arial" w:hAnsi="Arial" w:cs="Arial"/>
            <w:noProof/>
            <w:sz w:val="20"/>
            <w:szCs w:val="20"/>
          </w:rPr>
          <w:t>Tableau 15    : Types des produits maraichers produits sur le site de la forêt classée</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32</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5" w:history="1">
        <w:r w:rsidR="00F42F7D" w:rsidRPr="00ED5BD6">
          <w:rPr>
            <w:rStyle w:val="Lienhypertexte"/>
            <w:rFonts w:ascii="Arial" w:hAnsi="Arial" w:cs="Arial"/>
            <w:noProof/>
            <w:sz w:val="20"/>
            <w:szCs w:val="20"/>
          </w:rPr>
          <w:t>Tableau 16   : pratiques culturales sur le site de la forêt</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33</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6" w:history="1">
        <w:r w:rsidR="00F42F7D" w:rsidRPr="00ED5BD6">
          <w:rPr>
            <w:rStyle w:val="Lienhypertexte"/>
            <w:rFonts w:ascii="Arial" w:hAnsi="Arial" w:cs="Arial"/>
            <w:noProof/>
            <w:sz w:val="20"/>
            <w:szCs w:val="20"/>
          </w:rPr>
          <w:t>Tableau 17    : Les types pesticides utilisés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35</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7" w:history="1">
        <w:r w:rsidR="00F42F7D" w:rsidRPr="00ED5BD6">
          <w:rPr>
            <w:rStyle w:val="Lienhypertexte"/>
            <w:rFonts w:ascii="Arial" w:hAnsi="Arial" w:cs="Arial"/>
            <w:noProof/>
            <w:sz w:val="20"/>
            <w:szCs w:val="20"/>
          </w:rPr>
          <w:t>Tableau 18     : Structures qui interviennent dans la Forêt classée de fosse aux lions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36</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8" w:history="1">
        <w:r w:rsidR="00F42F7D" w:rsidRPr="00ED5BD6">
          <w:rPr>
            <w:rStyle w:val="Lienhypertexte"/>
            <w:rFonts w:ascii="Arial" w:hAnsi="Arial" w:cs="Arial"/>
            <w:noProof/>
            <w:sz w:val="20"/>
            <w:szCs w:val="20"/>
          </w:rPr>
          <w:t>Tableau 19      : Conditions d’accès à la terre</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39</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69" w:history="1">
        <w:r w:rsidR="00F42F7D" w:rsidRPr="00ED5BD6">
          <w:rPr>
            <w:rStyle w:val="Lienhypertexte"/>
            <w:rFonts w:ascii="Arial" w:hAnsi="Arial" w:cs="Arial"/>
            <w:noProof/>
            <w:sz w:val="20"/>
            <w:szCs w:val="20"/>
          </w:rPr>
          <w:t>Tableau 20   Connaissance des incidences liées à l’exploitation des ressources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_Toc184100369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40</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0" w:history="1">
        <w:r w:rsidR="00F42F7D" w:rsidRPr="00ED5BD6">
          <w:rPr>
            <w:rStyle w:val="Lienhypertexte"/>
            <w:rFonts w:ascii="Arial" w:hAnsi="Arial" w:cs="Arial"/>
            <w:noProof/>
            <w:sz w:val="20"/>
            <w:szCs w:val="20"/>
          </w:rPr>
          <w:t>Tableau 21   : Types de conflit</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41</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1" w:history="1">
        <w:r w:rsidR="00F42F7D" w:rsidRPr="00ED5BD6">
          <w:rPr>
            <w:rStyle w:val="Lienhypertexte"/>
            <w:rFonts w:ascii="Arial" w:hAnsi="Arial" w:cs="Arial"/>
            <w:noProof/>
            <w:sz w:val="20"/>
            <w:szCs w:val="20"/>
          </w:rPr>
          <w:t>Tableau 22   : Voies de résolution des conflits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_Toc184100371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41</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2" w:history="1">
        <w:r w:rsidR="00F42F7D" w:rsidRPr="00ED5BD6">
          <w:rPr>
            <w:rStyle w:val="Lienhypertexte"/>
            <w:rFonts w:ascii="Arial" w:hAnsi="Arial" w:cs="Arial"/>
            <w:noProof/>
            <w:sz w:val="20"/>
            <w:szCs w:val="20"/>
          </w:rPr>
          <w:t>Tableau 23   : les activités secondaires des exploitants de la Forêt classée de fosse aux lions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_Toc184100372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42</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3" w:history="1">
        <w:r w:rsidR="00F42F7D" w:rsidRPr="00ED5BD6">
          <w:rPr>
            <w:rStyle w:val="Lienhypertexte"/>
            <w:rFonts w:ascii="Arial" w:hAnsi="Arial" w:cs="Arial"/>
            <w:noProof/>
            <w:sz w:val="20"/>
            <w:szCs w:val="20"/>
          </w:rPr>
          <w:t>Tableau 24    : Revenus annuels des sites hors fosse aux lions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_Toc184100373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43</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4" w:history="1">
        <w:r w:rsidR="00F42F7D" w:rsidRPr="00ED5BD6">
          <w:rPr>
            <w:rStyle w:val="Lienhypertexte"/>
            <w:rFonts w:ascii="Arial" w:hAnsi="Arial" w:cs="Arial"/>
            <w:noProof/>
            <w:sz w:val="20"/>
            <w:szCs w:val="20"/>
          </w:rPr>
          <w:t>Tableau 25   : Effectifs de personnes en charges des enquêtés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_Toc184100374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44</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5" w:history="1">
        <w:r w:rsidR="00F42F7D" w:rsidRPr="00ED5BD6">
          <w:rPr>
            <w:rStyle w:val="Lienhypertexte"/>
            <w:rFonts w:ascii="Arial" w:hAnsi="Arial" w:cs="Arial"/>
            <w:noProof/>
            <w:sz w:val="20"/>
            <w:szCs w:val="20"/>
          </w:rPr>
          <w:t>Tableau 26   : Possibilité de ne plus dépendre de la fosse aux lions selon les enquêtés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_Toc184100375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45</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6" w:history="1">
        <w:r w:rsidR="00F42F7D" w:rsidRPr="00ED5BD6">
          <w:rPr>
            <w:rStyle w:val="Lienhypertexte"/>
            <w:rFonts w:ascii="Arial" w:hAnsi="Arial" w:cs="Arial"/>
            <w:noProof/>
            <w:sz w:val="20"/>
            <w:szCs w:val="20"/>
          </w:rPr>
          <w:t>Tableau 44   : Situation des organisations existantes dans les localités des enquêtés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_Toc184100376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45</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7" w:history="1">
        <w:r w:rsidR="00F42F7D" w:rsidRPr="00ED5BD6">
          <w:rPr>
            <w:rStyle w:val="Lienhypertexte"/>
            <w:rFonts w:ascii="Arial" w:hAnsi="Arial" w:cs="Arial"/>
            <w:noProof/>
            <w:sz w:val="20"/>
            <w:szCs w:val="20"/>
          </w:rPr>
          <w:t>Tableau 28   : les organisations identifiées dans la zone d’étude</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_Toc184100377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46</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8" w:history="1">
        <w:r w:rsidR="00F42F7D" w:rsidRPr="00ED5BD6">
          <w:rPr>
            <w:rStyle w:val="Lienhypertexte"/>
            <w:rFonts w:ascii="Arial" w:hAnsi="Arial" w:cs="Arial"/>
            <w:noProof/>
            <w:sz w:val="20"/>
            <w:szCs w:val="20"/>
          </w:rPr>
          <w:t>Tableau 29   : Souvenirs et connaissances des évènements dans l’installation de la Forêt classée de fosse aux lions</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_Toc184100378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47</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79" w:history="1">
        <w:r w:rsidR="00F42F7D" w:rsidRPr="00ED5BD6">
          <w:rPr>
            <w:rStyle w:val="Lienhypertexte"/>
            <w:rFonts w:ascii="Arial" w:hAnsi="Arial" w:cs="Arial"/>
            <w:noProof/>
            <w:sz w:val="20"/>
            <w:szCs w:val="20"/>
          </w:rPr>
          <w:t>Tableau 30   : Perceptions et connaissance du projet d’aménagement</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_Toc184100379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48</w:t>
        </w:r>
        <w:r w:rsidRPr="00ED5BD6">
          <w:rPr>
            <w:rFonts w:ascii="Arial" w:hAnsi="Arial" w:cs="Arial"/>
            <w:noProof/>
            <w:webHidden/>
            <w:sz w:val="20"/>
            <w:szCs w:val="20"/>
          </w:rPr>
          <w:fldChar w:fldCharType="end"/>
        </w:r>
      </w:hyperlink>
    </w:p>
    <w:p w:rsidR="00F42F7D" w:rsidRPr="00ED5BD6"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380" w:history="1">
        <w:r w:rsidR="00F42F7D" w:rsidRPr="00ED5BD6">
          <w:rPr>
            <w:rStyle w:val="Lienhypertexte"/>
            <w:rFonts w:ascii="Arial" w:hAnsi="Arial" w:cs="Arial"/>
            <w:noProof/>
            <w:sz w:val="20"/>
            <w:szCs w:val="20"/>
          </w:rPr>
          <w:t>Tableau 31   : L’attente des enquêtés de la population par rapport au projet</w:t>
        </w:r>
        <w:r w:rsidR="00F42F7D" w:rsidRPr="00ED5BD6">
          <w:rPr>
            <w:rFonts w:ascii="Arial" w:hAnsi="Arial" w:cs="Arial"/>
            <w:noProof/>
            <w:webHidden/>
            <w:sz w:val="20"/>
            <w:szCs w:val="20"/>
          </w:rPr>
          <w:tab/>
        </w:r>
        <w:r w:rsidRPr="00ED5BD6">
          <w:rPr>
            <w:rFonts w:ascii="Arial" w:hAnsi="Arial" w:cs="Arial"/>
            <w:noProof/>
            <w:webHidden/>
            <w:sz w:val="20"/>
            <w:szCs w:val="20"/>
          </w:rPr>
          <w:fldChar w:fldCharType="begin"/>
        </w:r>
        <w:r w:rsidR="00F42F7D" w:rsidRPr="00ED5BD6">
          <w:rPr>
            <w:rFonts w:ascii="Arial" w:hAnsi="Arial" w:cs="Arial"/>
            <w:noProof/>
            <w:webHidden/>
            <w:sz w:val="20"/>
            <w:szCs w:val="20"/>
          </w:rPr>
          <w:instrText xml:space="preserve"> PAGEREF _Toc184100380 \h </w:instrText>
        </w:r>
        <w:r w:rsidRPr="00ED5BD6">
          <w:rPr>
            <w:rFonts w:ascii="Arial" w:hAnsi="Arial" w:cs="Arial"/>
            <w:noProof/>
            <w:webHidden/>
            <w:sz w:val="20"/>
            <w:szCs w:val="20"/>
          </w:rPr>
        </w:r>
        <w:r w:rsidRPr="00ED5BD6">
          <w:rPr>
            <w:rFonts w:ascii="Arial" w:hAnsi="Arial" w:cs="Arial"/>
            <w:noProof/>
            <w:webHidden/>
            <w:sz w:val="20"/>
            <w:szCs w:val="20"/>
          </w:rPr>
          <w:fldChar w:fldCharType="separate"/>
        </w:r>
        <w:r w:rsidR="00012E3C" w:rsidRPr="00ED5BD6">
          <w:rPr>
            <w:rFonts w:ascii="Arial" w:hAnsi="Arial" w:cs="Arial"/>
            <w:noProof/>
            <w:webHidden/>
            <w:sz w:val="20"/>
            <w:szCs w:val="20"/>
          </w:rPr>
          <w:t>49</w:t>
        </w:r>
        <w:r w:rsidRPr="00ED5BD6">
          <w:rPr>
            <w:rFonts w:ascii="Arial" w:hAnsi="Arial" w:cs="Arial"/>
            <w:noProof/>
            <w:webHidden/>
            <w:sz w:val="20"/>
            <w:szCs w:val="20"/>
          </w:rPr>
          <w:fldChar w:fldCharType="end"/>
        </w:r>
      </w:hyperlink>
    </w:p>
    <w:p w:rsidR="00702D2C" w:rsidRPr="0039309A" w:rsidRDefault="007654D9" w:rsidP="0039309A">
      <w:pPr>
        <w:pStyle w:val="Titre1"/>
        <w:spacing w:before="120" w:after="120" w:line="24" w:lineRule="atLeast"/>
        <w:rPr>
          <w:rFonts w:ascii="Arial" w:hAnsi="Arial" w:cs="Arial"/>
          <w:sz w:val="20"/>
          <w:szCs w:val="20"/>
        </w:rPr>
      </w:pPr>
      <w:r w:rsidRPr="00ED5BD6">
        <w:rPr>
          <w:rFonts w:ascii="Arial" w:hAnsi="Arial" w:cs="Arial"/>
          <w:b w:val="0"/>
          <w:sz w:val="20"/>
          <w:szCs w:val="20"/>
        </w:rPr>
        <w:fldChar w:fldCharType="end"/>
      </w:r>
      <w:r w:rsidR="00702D2C" w:rsidRPr="0039309A">
        <w:rPr>
          <w:rFonts w:ascii="Arial" w:hAnsi="Arial" w:cs="Arial"/>
          <w:sz w:val="20"/>
          <w:szCs w:val="20"/>
        </w:rPr>
        <w:br w:type="page"/>
      </w:r>
    </w:p>
    <w:p w:rsidR="00D73F7E" w:rsidRPr="0039309A" w:rsidRDefault="006D1E05" w:rsidP="0039309A">
      <w:pPr>
        <w:pStyle w:val="Titre1"/>
        <w:spacing w:before="120" w:after="120" w:line="24" w:lineRule="atLeast"/>
        <w:rPr>
          <w:rFonts w:ascii="Arial" w:hAnsi="Arial" w:cs="Arial"/>
          <w:noProof/>
          <w:sz w:val="20"/>
          <w:szCs w:val="20"/>
        </w:rPr>
      </w:pPr>
      <w:bookmarkStart w:id="3" w:name="_Toc184129284"/>
      <w:r w:rsidRPr="0039309A">
        <w:rPr>
          <w:rFonts w:ascii="Arial" w:hAnsi="Arial" w:cs="Arial"/>
          <w:sz w:val="20"/>
          <w:szCs w:val="20"/>
        </w:rPr>
        <w:lastRenderedPageBreak/>
        <w:t>Liste des figures</w:t>
      </w:r>
      <w:bookmarkEnd w:id="3"/>
      <w:r w:rsidRPr="0039309A">
        <w:rPr>
          <w:rFonts w:ascii="Arial" w:hAnsi="Arial" w:cs="Arial"/>
          <w:sz w:val="20"/>
          <w:szCs w:val="20"/>
        </w:rPr>
        <w:t xml:space="preserve"> </w:t>
      </w:r>
      <w:r w:rsidR="007654D9" w:rsidRPr="0039309A">
        <w:rPr>
          <w:rFonts w:ascii="Arial" w:hAnsi="Arial" w:cs="Arial"/>
          <w:sz w:val="20"/>
          <w:szCs w:val="20"/>
        </w:rPr>
        <w:fldChar w:fldCharType="begin"/>
      </w:r>
      <w:r w:rsidR="00702D2C" w:rsidRPr="0039309A">
        <w:rPr>
          <w:rFonts w:ascii="Arial" w:hAnsi="Arial" w:cs="Arial"/>
          <w:sz w:val="20"/>
          <w:szCs w:val="20"/>
        </w:rPr>
        <w:instrText xml:space="preserve"> TOC \h \z \c "graphique " </w:instrText>
      </w:r>
      <w:r w:rsidR="007654D9" w:rsidRPr="0039309A">
        <w:rPr>
          <w:rFonts w:ascii="Arial" w:hAnsi="Arial" w:cs="Arial"/>
          <w:sz w:val="20"/>
          <w:szCs w:val="20"/>
        </w:rPr>
        <w:fldChar w:fldCharType="separate"/>
      </w:r>
    </w:p>
    <w:p w:rsidR="00D73F7E" w:rsidRPr="0039309A" w:rsidRDefault="005B3883"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r w:rsidRPr="0039309A">
        <w:rPr>
          <w:rStyle w:val="Lienhypertexte"/>
          <w:rFonts w:ascii="Arial" w:hAnsi="Arial" w:cs="Arial"/>
          <w:noProof/>
          <w:sz w:val="20"/>
          <w:szCs w:val="20"/>
        </w:rPr>
        <w:t xml:space="preserve"> </w:t>
      </w:r>
      <w:hyperlink w:anchor="_Toc184100535" w:history="1">
        <w:r w:rsidR="00D73F7E" w:rsidRPr="0039309A">
          <w:rPr>
            <w:rStyle w:val="Lienhypertexte"/>
            <w:rFonts w:ascii="Arial" w:hAnsi="Arial" w:cs="Arial"/>
            <w:noProof/>
            <w:sz w:val="20"/>
            <w:szCs w:val="20"/>
          </w:rPr>
          <w:t>Graphique  1 : situation des exploitants disposant d’autres sites de production agricole que la Forêt classée de fosse aux lions</w:t>
        </w:r>
        <w:r w:rsidR="00D73F7E" w:rsidRPr="0039309A">
          <w:rPr>
            <w:rFonts w:ascii="Arial" w:hAnsi="Arial" w:cs="Arial"/>
            <w:noProof/>
            <w:webHidden/>
            <w:sz w:val="20"/>
            <w:szCs w:val="20"/>
          </w:rPr>
          <w:tab/>
        </w:r>
        <w:r w:rsidR="007654D9"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_Toc184100535 \h </w:instrText>
        </w:r>
        <w:r w:rsidR="007654D9" w:rsidRPr="0039309A">
          <w:rPr>
            <w:rFonts w:ascii="Arial" w:hAnsi="Arial" w:cs="Arial"/>
            <w:noProof/>
            <w:webHidden/>
            <w:sz w:val="20"/>
            <w:szCs w:val="20"/>
          </w:rPr>
        </w:r>
        <w:r w:rsidR="007654D9" w:rsidRPr="0039309A">
          <w:rPr>
            <w:rFonts w:ascii="Arial" w:hAnsi="Arial" w:cs="Arial"/>
            <w:noProof/>
            <w:webHidden/>
            <w:sz w:val="20"/>
            <w:szCs w:val="20"/>
          </w:rPr>
          <w:fldChar w:fldCharType="separate"/>
        </w:r>
        <w:r w:rsidR="00012E3C">
          <w:rPr>
            <w:rFonts w:ascii="Arial" w:hAnsi="Arial" w:cs="Arial"/>
            <w:noProof/>
            <w:webHidden/>
            <w:sz w:val="20"/>
            <w:szCs w:val="20"/>
          </w:rPr>
          <w:t>28</w:t>
        </w:r>
        <w:r w:rsidR="007654D9"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36" w:history="1">
        <w:r w:rsidR="00D73F7E" w:rsidRPr="0039309A">
          <w:rPr>
            <w:rStyle w:val="Lienhypertexte"/>
            <w:rFonts w:ascii="Arial" w:hAnsi="Arial" w:cs="Arial"/>
            <w:i/>
            <w:noProof/>
            <w:sz w:val="20"/>
            <w:szCs w:val="20"/>
          </w:rPr>
          <w:t>Graphique  2</w:t>
        </w:r>
        <w:r w:rsidR="00D73F7E" w:rsidRPr="0039309A">
          <w:rPr>
            <w:rStyle w:val="Lienhypertexte"/>
            <w:rFonts w:ascii="Arial" w:hAnsi="Arial" w:cs="Arial"/>
            <w:noProof/>
            <w:sz w:val="20"/>
            <w:szCs w:val="20"/>
          </w:rPr>
          <w:t> :  la production maraichère sur le site</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_Toc184100536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32</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37" w:history="1">
        <w:r w:rsidR="00D73F7E" w:rsidRPr="0039309A">
          <w:rPr>
            <w:rStyle w:val="Lienhypertexte"/>
            <w:rFonts w:ascii="Arial" w:hAnsi="Arial" w:cs="Arial"/>
            <w:i/>
            <w:noProof/>
            <w:sz w:val="20"/>
            <w:szCs w:val="20"/>
          </w:rPr>
          <w:t>Graphique  3</w:t>
        </w:r>
        <w:r w:rsidR="00D73F7E" w:rsidRPr="0039309A">
          <w:rPr>
            <w:rStyle w:val="Lienhypertexte"/>
            <w:rFonts w:ascii="Arial" w:hAnsi="Arial" w:cs="Arial"/>
            <w:noProof/>
            <w:sz w:val="20"/>
            <w:szCs w:val="20"/>
          </w:rPr>
          <w:t> : Techniques culturales les plus utilisées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_Toc184100537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34</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38" w:history="1">
        <w:r w:rsidR="00D73F7E" w:rsidRPr="0039309A">
          <w:rPr>
            <w:rStyle w:val="Lienhypertexte"/>
            <w:rFonts w:ascii="Arial" w:hAnsi="Arial" w:cs="Arial"/>
            <w:i/>
            <w:noProof/>
            <w:sz w:val="20"/>
            <w:szCs w:val="20"/>
          </w:rPr>
          <w:t>Graphique  4</w:t>
        </w:r>
        <w:r w:rsidR="00D73F7E" w:rsidRPr="0039309A">
          <w:rPr>
            <w:rStyle w:val="Lienhypertexte"/>
            <w:rFonts w:ascii="Arial" w:hAnsi="Arial" w:cs="Arial"/>
            <w:noProof/>
            <w:sz w:val="20"/>
            <w:szCs w:val="20"/>
          </w:rPr>
          <w:t>  : avis sur l’utilisation des pesticides sur le site selon les enquêtés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_Toc184100538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34</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39" w:history="1">
        <w:r w:rsidR="00D73F7E" w:rsidRPr="0039309A">
          <w:rPr>
            <w:rStyle w:val="Lienhypertexte"/>
            <w:rFonts w:ascii="Arial" w:hAnsi="Arial" w:cs="Arial"/>
            <w:i/>
            <w:noProof/>
            <w:sz w:val="20"/>
            <w:szCs w:val="20"/>
          </w:rPr>
          <w:t>Graphique  5</w:t>
        </w:r>
        <w:r w:rsidR="00D73F7E" w:rsidRPr="0039309A">
          <w:rPr>
            <w:rStyle w:val="Lienhypertexte"/>
            <w:rFonts w:ascii="Arial" w:hAnsi="Arial" w:cs="Arial"/>
            <w:noProof/>
            <w:sz w:val="20"/>
            <w:szCs w:val="20"/>
          </w:rPr>
          <w:t>  : Sources d’approvisionnement des intrants agricoles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_Toc184100539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35</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40" w:history="1">
        <w:r w:rsidR="00D73F7E" w:rsidRPr="0039309A">
          <w:rPr>
            <w:rStyle w:val="Lienhypertexte"/>
            <w:rFonts w:ascii="Arial" w:hAnsi="Arial" w:cs="Arial"/>
            <w:i/>
            <w:noProof/>
            <w:sz w:val="20"/>
            <w:szCs w:val="20"/>
          </w:rPr>
          <w:t>Graphique  6</w:t>
        </w:r>
        <w:r w:rsidR="00D73F7E" w:rsidRPr="0039309A">
          <w:rPr>
            <w:rStyle w:val="Lienhypertexte"/>
            <w:rFonts w:ascii="Arial" w:hAnsi="Arial" w:cs="Arial"/>
            <w:noProof/>
            <w:sz w:val="20"/>
            <w:szCs w:val="20"/>
          </w:rPr>
          <w:t>   : Les difficultés rencontrées par les exploitants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_Toc184100540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36</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41" w:history="1">
        <w:r w:rsidR="00D73F7E" w:rsidRPr="0039309A">
          <w:rPr>
            <w:rStyle w:val="Lienhypertexte"/>
            <w:rFonts w:ascii="Arial" w:hAnsi="Arial" w:cs="Arial"/>
            <w:i/>
            <w:noProof/>
            <w:sz w:val="20"/>
            <w:szCs w:val="20"/>
          </w:rPr>
          <w:t>Graphique  7</w:t>
        </w:r>
        <w:r w:rsidR="00D73F7E" w:rsidRPr="0039309A">
          <w:rPr>
            <w:rStyle w:val="Lienhypertexte"/>
            <w:rFonts w:ascii="Arial" w:hAnsi="Arial" w:cs="Arial"/>
            <w:noProof/>
            <w:sz w:val="20"/>
            <w:szCs w:val="20"/>
          </w:rPr>
          <w:t>   : Existences de condition d’exploitation du bois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_Toc184100541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38</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42" w:history="1">
        <w:r w:rsidR="00D73F7E" w:rsidRPr="0039309A">
          <w:rPr>
            <w:rStyle w:val="Lienhypertexte"/>
            <w:rFonts w:ascii="Arial" w:hAnsi="Arial" w:cs="Arial"/>
            <w:i/>
            <w:noProof/>
            <w:sz w:val="20"/>
            <w:szCs w:val="20"/>
          </w:rPr>
          <w:t>Graphique  8</w:t>
        </w:r>
        <w:r w:rsidR="00D73F7E" w:rsidRPr="0039309A">
          <w:rPr>
            <w:rStyle w:val="Lienhypertexte"/>
            <w:rFonts w:ascii="Arial" w:hAnsi="Arial" w:cs="Arial"/>
            <w:noProof/>
            <w:sz w:val="20"/>
            <w:szCs w:val="20"/>
          </w:rPr>
          <w:t>   : Existence des conditions d’exploitation des ressources non ligneuses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_Toc184100542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39</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43" w:history="1">
        <w:r w:rsidR="00D73F7E" w:rsidRPr="0039309A">
          <w:rPr>
            <w:rStyle w:val="Lienhypertexte"/>
            <w:rFonts w:ascii="Arial" w:hAnsi="Arial" w:cs="Arial"/>
            <w:i/>
            <w:noProof/>
            <w:sz w:val="20"/>
            <w:szCs w:val="20"/>
          </w:rPr>
          <w:t>Graphique  9</w:t>
        </w:r>
        <w:r w:rsidR="00D73F7E" w:rsidRPr="0039309A">
          <w:rPr>
            <w:rStyle w:val="Lienhypertexte"/>
            <w:rFonts w:ascii="Arial" w:hAnsi="Arial" w:cs="Arial"/>
            <w:noProof/>
            <w:sz w:val="20"/>
            <w:szCs w:val="20"/>
          </w:rPr>
          <w:t> : activité principale des exploitants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_Toc184100543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42</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44" w:history="1">
        <w:r w:rsidR="00D73F7E" w:rsidRPr="0039309A">
          <w:rPr>
            <w:rStyle w:val="Lienhypertexte"/>
            <w:rFonts w:ascii="Arial" w:hAnsi="Arial" w:cs="Arial"/>
            <w:i/>
            <w:noProof/>
            <w:sz w:val="20"/>
            <w:szCs w:val="20"/>
          </w:rPr>
          <w:t>Graphique  10</w:t>
        </w:r>
        <w:r w:rsidR="00D73F7E" w:rsidRPr="0039309A">
          <w:rPr>
            <w:rStyle w:val="Lienhypertexte"/>
            <w:rFonts w:ascii="Arial" w:hAnsi="Arial" w:cs="Arial"/>
            <w:noProof/>
            <w:sz w:val="20"/>
            <w:szCs w:val="20"/>
          </w:rPr>
          <w:t> : Les revenus annuels de l’activité principale des exploitants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_Toc184100544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43</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45" w:history="1">
        <w:r w:rsidR="00D73F7E" w:rsidRPr="0039309A">
          <w:rPr>
            <w:rStyle w:val="Lienhypertexte"/>
            <w:rFonts w:ascii="Arial" w:hAnsi="Arial" w:cs="Arial"/>
            <w:i/>
            <w:noProof/>
            <w:sz w:val="20"/>
            <w:szCs w:val="20"/>
          </w:rPr>
          <w:t>Graphique  11</w:t>
        </w:r>
        <w:r w:rsidR="00D73F7E" w:rsidRPr="0039309A">
          <w:rPr>
            <w:rStyle w:val="Lienhypertexte"/>
            <w:rFonts w:ascii="Arial" w:hAnsi="Arial" w:cs="Arial"/>
            <w:noProof/>
            <w:sz w:val="20"/>
            <w:szCs w:val="20"/>
          </w:rPr>
          <w:t> : Revenu mensuel des activités secondaires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_Toc184100545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43</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46" w:history="1">
        <w:r w:rsidR="00D73F7E" w:rsidRPr="0039309A">
          <w:rPr>
            <w:rStyle w:val="Lienhypertexte"/>
            <w:rFonts w:ascii="Arial" w:hAnsi="Arial" w:cs="Arial"/>
            <w:i/>
            <w:noProof/>
            <w:sz w:val="20"/>
            <w:szCs w:val="20"/>
          </w:rPr>
          <w:t>Graphique  12</w:t>
        </w:r>
        <w:r w:rsidR="00D73F7E" w:rsidRPr="0039309A">
          <w:rPr>
            <w:rStyle w:val="Lienhypertexte"/>
            <w:rFonts w:ascii="Arial" w:hAnsi="Arial" w:cs="Arial"/>
            <w:noProof/>
            <w:sz w:val="20"/>
            <w:szCs w:val="20"/>
          </w:rPr>
          <w:t>: Dépenses mensuelles des enquêtés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_Toc184100546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44</w:t>
        </w:r>
        <w:r w:rsidRPr="0039309A">
          <w:rPr>
            <w:rFonts w:ascii="Arial" w:hAnsi="Arial" w:cs="Arial"/>
            <w:noProof/>
            <w:webHidden/>
            <w:sz w:val="20"/>
            <w:szCs w:val="20"/>
          </w:rPr>
          <w:fldChar w:fldCharType="end"/>
        </w:r>
      </w:hyperlink>
    </w:p>
    <w:p w:rsidR="00D73F7E" w:rsidRPr="0039309A" w:rsidRDefault="007654D9" w:rsidP="0039309A">
      <w:pPr>
        <w:pStyle w:val="Tabledesillustrations"/>
        <w:tabs>
          <w:tab w:val="right" w:leader="dot" w:pos="9062"/>
        </w:tabs>
        <w:spacing w:before="120" w:after="120" w:line="24" w:lineRule="atLeast"/>
        <w:rPr>
          <w:rFonts w:ascii="Arial" w:eastAsiaTheme="minorEastAsia" w:hAnsi="Arial" w:cs="Arial"/>
          <w:noProof/>
          <w:kern w:val="0"/>
          <w:sz w:val="20"/>
          <w:szCs w:val="20"/>
          <w:lang w:eastAsia="fr-FR"/>
        </w:rPr>
      </w:pPr>
      <w:hyperlink w:anchor="_Toc184100547" w:history="1">
        <w:r w:rsidR="00D73F7E" w:rsidRPr="0039309A">
          <w:rPr>
            <w:rStyle w:val="Lienhypertexte"/>
            <w:rFonts w:ascii="Arial" w:hAnsi="Arial" w:cs="Arial"/>
            <w:i/>
            <w:noProof/>
            <w:sz w:val="20"/>
            <w:szCs w:val="20"/>
          </w:rPr>
          <w:t>Graphique  13</w:t>
        </w:r>
        <w:r w:rsidR="00D73F7E" w:rsidRPr="0039309A">
          <w:rPr>
            <w:rStyle w:val="Lienhypertexte"/>
            <w:rFonts w:ascii="Arial" w:hAnsi="Arial" w:cs="Arial"/>
            <w:noProof/>
            <w:sz w:val="20"/>
            <w:szCs w:val="20"/>
          </w:rPr>
          <w:t> : Existences des organisations de gestion des ressources forestières</w:t>
        </w:r>
        <w:r w:rsidR="00D73F7E" w:rsidRPr="0039309A">
          <w:rPr>
            <w:rFonts w:ascii="Arial" w:hAnsi="Arial" w:cs="Arial"/>
            <w:noProof/>
            <w:webHidden/>
            <w:sz w:val="20"/>
            <w:szCs w:val="20"/>
          </w:rPr>
          <w:tab/>
        </w:r>
        <w:r w:rsidRPr="0039309A">
          <w:rPr>
            <w:rFonts w:ascii="Arial" w:hAnsi="Arial" w:cs="Arial"/>
            <w:noProof/>
            <w:webHidden/>
            <w:sz w:val="20"/>
            <w:szCs w:val="20"/>
          </w:rPr>
          <w:fldChar w:fldCharType="begin"/>
        </w:r>
        <w:r w:rsidR="00D73F7E" w:rsidRPr="0039309A">
          <w:rPr>
            <w:rFonts w:ascii="Arial" w:hAnsi="Arial" w:cs="Arial"/>
            <w:noProof/>
            <w:webHidden/>
            <w:sz w:val="20"/>
            <w:szCs w:val="20"/>
          </w:rPr>
          <w:instrText xml:space="preserve"> PAGEREF _Toc184100547 \h </w:instrText>
        </w:r>
        <w:r w:rsidRPr="0039309A">
          <w:rPr>
            <w:rFonts w:ascii="Arial" w:hAnsi="Arial" w:cs="Arial"/>
            <w:noProof/>
            <w:webHidden/>
            <w:sz w:val="20"/>
            <w:szCs w:val="20"/>
          </w:rPr>
        </w:r>
        <w:r w:rsidRPr="0039309A">
          <w:rPr>
            <w:rFonts w:ascii="Arial" w:hAnsi="Arial" w:cs="Arial"/>
            <w:noProof/>
            <w:webHidden/>
            <w:sz w:val="20"/>
            <w:szCs w:val="20"/>
          </w:rPr>
          <w:fldChar w:fldCharType="separate"/>
        </w:r>
        <w:r w:rsidR="00012E3C">
          <w:rPr>
            <w:rFonts w:ascii="Arial" w:hAnsi="Arial" w:cs="Arial"/>
            <w:noProof/>
            <w:webHidden/>
            <w:sz w:val="20"/>
            <w:szCs w:val="20"/>
          </w:rPr>
          <w:t>46</w:t>
        </w:r>
        <w:r w:rsidRPr="0039309A">
          <w:rPr>
            <w:rFonts w:ascii="Arial" w:hAnsi="Arial" w:cs="Arial"/>
            <w:noProof/>
            <w:webHidden/>
            <w:sz w:val="20"/>
            <w:szCs w:val="20"/>
          </w:rPr>
          <w:fldChar w:fldCharType="end"/>
        </w:r>
      </w:hyperlink>
    </w:p>
    <w:p w:rsidR="00702D2C" w:rsidRPr="0039309A" w:rsidRDefault="007654D9" w:rsidP="0039309A">
      <w:pPr>
        <w:pStyle w:val="Titre1"/>
        <w:spacing w:before="120" w:after="120" w:line="24" w:lineRule="atLeast"/>
        <w:rPr>
          <w:rFonts w:ascii="Arial" w:hAnsi="Arial" w:cs="Arial"/>
          <w:sz w:val="20"/>
          <w:szCs w:val="20"/>
        </w:rPr>
      </w:pPr>
      <w:r w:rsidRPr="0039309A">
        <w:rPr>
          <w:rFonts w:ascii="Arial" w:hAnsi="Arial" w:cs="Arial"/>
          <w:sz w:val="20"/>
          <w:szCs w:val="20"/>
        </w:rPr>
        <w:fldChar w:fldCharType="end"/>
      </w:r>
    </w:p>
    <w:p w:rsidR="00702D2C" w:rsidRPr="0039309A" w:rsidRDefault="00702D2C" w:rsidP="0039309A">
      <w:pPr>
        <w:pStyle w:val="Titre1"/>
        <w:spacing w:before="120" w:after="120" w:line="24" w:lineRule="atLeast"/>
        <w:rPr>
          <w:rFonts w:ascii="Arial" w:hAnsi="Arial" w:cs="Arial"/>
          <w:sz w:val="20"/>
          <w:szCs w:val="20"/>
        </w:rPr>
      </w:pPr>
    </w:p>
    <w:p w:rsidR="00702D2C" w:rsidRPr="0039309A" w:rsidRDefault="00702D2C" w:rsidP="0039309A">
      <w:pPr>
        <w:pStyle w:val="Titre1"/>
        <w:spacing w:before="120" w:after="120" w:line="24" w:lineRule="atLeast"/>
        <w:rPr>
          <w:rFonts w:ascii="Arial" w:hAnsi="Arial" w:cs="Arial"/>
          <w:sz w:val="20"/>
          <w:szCs w:val="20"/>
        </w:rPr>
      </w:pPr>
    </w:p>
    <w:p w:rsidR="00702D2C" w:rsidRPr="0039309A" w:rsidRDefault="00702D2C" w:rsidP="0039309A">
      <w:pPr>
        <w:pStyle w:val="Titre1"/>
        <w:spacing w:before="120" w:after="120" w:line="24" w:lineRule="atLeast"/>
        <w:rPr>
          <w:rFonts w:ascii="Arial" w:hAnsi="Arial" w:cs="Arial"/>
          <w:sz w:val="20"/>
          <w:szCs w:val="20"/>
        </w:rPr>
      </w:pPr>
      <w:r w:rsidRPr="0039309A">
        <w:rPr>
          <w:rFonts w:ascii="Arial" w:hAnsi="Arial" w:cs="Arial"/>
          <w:sz w:val="20"/>
          <w:szCs w:val="20"/>
        </w:rPr>
        <w:br w:type="page"/>
      </w:r>
    </w:p>
    <w:p w:rsidR="00141C96" w:rsidRPr="0039309A" w:rsidRDefault="007654D9" w:rsidP="0039309A">
      <w:pPr>
        <w:pStyle w:val="Titre1"/>
        <w:spacing w:before="120" w:after="120" w:line="24" w:lineRule="atLeast"/>
        <w:rPr>
          <w:rStyle w:val="Lienhypertexte"/>
          <w:rFonts w:ascii="Arial" w:eastAsia="Calibri" w:hAnsi="Arial" w:cs="Arial"/>
          <w:noProof/>
          <w:color w:val="auto"/>
          <w:sz w:val="20"/>
          <w:szCs w:val="20"/>
          <w:u w:val="none"/>
        </w:rPr>
      </w:pPr>
      <w:hyperlink w:anchor="_Toc8587940" w:history="1">
        <w:bookmarkStart w:id="4" w:name="_Toc184129285"/>
        <w:r w:rsidR="00141C96" w:rsidRPr="0039309A">
          <w:rPr>
            <w:rStyle w:val="Lienhypertexte"/>
            <w:rFonts w:ascii="Arial" w:eastAsia="Calibri" w:hAnsi="Arial" w:cs="Arial"/>
            <w:noProof/>
            <w:color w:val="auto"/>
            <w:sz w:val="20"/>
            <w:szCs w:val="20"/>
            <w:u w:val="none"/>
          </w:rPr>
          <w:t>Introduction</w:t>
        </w:r>
        <w:bookmarkEnd w:id="4"/>
      </w:hyperlink>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La forêt est un secteur économique de plus en plus important dans le monde rural grâce au bois, au tourisme et à la chasse qu’elle pourvoie. Elle contribue de façon substantielle à l’économie nationale et familiale ainsi qu’à la lutte contre la pauvreté dans toutes ses formes, aussi bien en milieu rural qu’urbain (MERF, 2011</w:t>
      </w:r>
      <w:r w:rsidRPr="0039309A">
        <w:rPr>
          <w:rStyle w:val="Appelnotedebasdep"/>
          <w:rFonts w:ascii="Arial" w:hAnsi="Arial" w:cs="Arial"/>
          <w:sz w:val="20"/>
          <w:szCs w:val="20"/>
        </w:rPr>
        <w:footnoteReference w:id="1"/>
      </w:r>
      <w:r w:rsidRPr="0039309A">
        <w:rPr>
          <w:rFonts w:ascii="Arial" w:hAnsi="Arial" w:cs="Arial"/>
          <w:sz w:val="20"/>
          <w:szCs w:val="20"/>
        </w:rPr>
        <w:t xml:space="preserve">). Elle constitue également dans la majorité des cas une réserve foncière et joue un rôle structurant pour les infrastructures et les paysages. Ainsi, une gestion rationnelle de la forêt peut s’avérer une composante essentielle du développement </w:t>
      </w:r>
      <w:r w:rsidR="00750248" w:rsidRPr="0039309A">
        <w:rPr>
          <w:rFonts w:ascii="Arial" w:hAnsi="Arial" w:cs="Arial"/>
          <w:sz w:val="20"/>
          <w:szCs w:val="20"/>
        </w:rPr>
        <w:t>durable.</w:t>
      </w:r>
      <w:r w:rsidRPr="0039309A">
        <w:rPr>
          <w:rFonts w:ascii="Arial" w:hAnsi="Arial" w:cs="Arial"/>
          <w:sz w:val="20"/>
          <w:szCs w:val="20"/>
        </w:rPr>
        <w:t xml:space="preserve"> Cependant, cette importance de la forêt n’est souvent pas comprise de tous les citoyens, surtout les riverains qui sont de faite les premiers bénéficiaires des ressources que regorgent les aires protégées et qui malheureuse</w:t>
      </w:r>
      <w:r w:rsidR="00750248" w:rsidRPr="0039309A">
        <w:rPr>
          <w:rFonts w:ascii="Arial" w:hAnsi="Arial" w:cs="Arial"/>
          <w:sz w:val="20"/>
          <w:szCs w:val="20"/>
        </w:rPr>
        <w:t>ment</w:t>
      </w:r>
      <w:r w:rsidRPr="0039309A">
        <w:rPr>
          <w:rFonts w:ascii="Arial" w:hAnsi="Arial" w:cs="Arial"/>
          <w:sz w:val="20"/>
          <w:szCs w:val="20"/>
        </w:rPr>
        <w:t xml:space="preserve"> adoptent des modes d’exploitation et de gestion mettant souvent en cause leur pérennité. Depuis les troubles sociopolitiques qu’a connues le Togo dans les années 1990, la forêt classée de la fosse aux lions</w:t>
      </w:r>
      <w:r w:rsidR="00750248" w:rsidRPr="0039309A">
        <w:rPr>
          <w:rFonts w:ascii="Arial" w:hAnsi="Arial" w:cs="Arial"/>
          <w:sz w:val="20"/>
          <w:szCs w:val="20"/>
        </w:rPr>
        <w:t>,</w:t>
      </w:r>
      <w:r w:rsidRPr="0039309A">
        <w:rPr>
          <w:rFonts w:ascii="Arial" w:hAnsi="Arial" w:cs="Arial"/>
          <w:sz w:val="20"/>
          <w:szCs w:val="20"/>
        </w:rPr>
        <w:t xml:space="preserve"> d’une superficie de 1650 ha</w:t>
      </w:r>
      <w:r w:rsidR="00750248" w:rsidRPr="0039309A">
        <w:rPr>
          <w:rFonts w:ascii="Arial" w:hAnsi="Arial" w:cs="Arial"/>
          <w:sz w:val="20"/>
          <w:szCs w:val="20"/>
        </w:rPr>
        <w:t>,</w:t>
      </w:r>
      <w:r w:rsidRPr="0039309A">
        <w:rPr>
          <w:rFonts w:ascii="Arial" w:hAnsi="Arial" w:cs="Arial"/>
          <w:sz w:val="20"/>
          <w:szCs w:val="20"/>
        </w:rPr>
        <w:t xml:space="preserve"> est envahie par les populations riveraines. Les conséquences de cet envahissement sont énormes : dégradation des écosystèmes, menace importante à la diversité biologique et à la vie des communautés riveraines qui en dépendent fortement.</w:t>
      </w:r>
    </w:p>
    <w:p w:rsidR="00CF0998" w:rsidRPr="0039309A" w:rsidRDefault="00CF0998" w:rsidP="0039309A">
      <w:pPr>
        <w:spacing w:before="120" w:after="120" w:line="24" w:lineRule="atLeast"/>
        <w:jc w:val="both"/>
        <w:rPr>
          <w:rFonts w:ascii="Arial" w:hAnsi="Arial" w:cs="Arial"/>
          <w:b/>
          <w:bCs/>
          <w:sz w:val="20"/>
          <w:szCs w:val="20"/>
        </w:rPr>
      </w:pPr>
      <w:r w:rsidRPr="0039309A">
        <w:rPr>
          <w:rFonts w:ascii="Arial" w:hAnsi="Arial" w:cs="Arial"/>
          <w:sz w:val="20"/>
          <w:szCs w:val="20"/>
        </w:rPr>
        <w:t>A l’échelle des nations, les actions forestières devraient être intégrées à une politique d'aménagement rural, notamment celles en faveur de la protection des ressources forestières et du développement durable</w:t>
      </w:r>
      <w:r w:rsidRPr="0039309A">
        <w:rPr>
          <w:rStyle w:val="Appelnotedebasdep"/>
          <w:rFonts w:ascii="Arial" w:hAnsi="Arial" w:cs="Arial"/>
          <w:sz w:val="20"/>
          <w:szCs w:val="20"/>
        </w:rPr>
        <w:footnoteReference w:id="2"/>
      </w:r>
      <w:r w:rsidRPr="0039309A">
        <w:rPr>
          <w:rFonts w:ascii="Arial" w:hAnsi="Arial" w:cs="Arial"/>
          <w:sz w:val="20"/>
          <w:szCs w:val="20"/>
        </w:rPr>
        <w:t xml:space="preserve">. C’est dans cette logique qu’au Togo, </w:t>
      </w:r>
      <w:r w:rsidR="00750248" w:rsidRPr="0039309A">
        <w:rPr>
          <w:rFonts w:ascii="Arial" w:hAnsi="Arial" w:cs="Arial"/>
          <w:sz w:val="20"/>
          <w:szCs w:val="20"/>
        </w:rPr>
        <w:t xml:space="preserve">l’Office </w:t>
      </w:r>
      <w:r w:rsidRPr="0039309A">
        <w:rPr>
          <w:rFonts w:ascii="Arial" w:hAnsi="Arial" w:cs="Arial"/>
          <w:sz w:val="20"/>
          <w:szCs w:val="20"/>
        </w:rPr>
        <w:t>de Développement et d’Exploitation des Forêts (ODEF), un établissement parapublic créé par décret n°71-204 du 13 novembre 1971 et placé sous tutelle du Ministère de l’Environnement et des Ressources Forestières (MERF)</w:t>
      </w:r>
      <w:r w:rsidRPr="0039309A">
        <w:rPr>
          <w:rStyle w:val="Appelnotedebasdep"/>
          <w:rFonts w:ascii="Arial" w:hAnsi="Arial" w:cs="Arial"/>
          <w:sz w:val="20"/>
          <w:szCs w:val="20"/>
        </w:rPr>
        <w:footnoteReference w:id="3"/>
      </w:r>
      <w:r w:rsidRPr="0039309A">
        <w:rPr>
          <w:rFonts w:ascii="Arial" w:hAnsi="Arial" w:cs="Arial"/>
          <w:sz w:val="20"/>
          <w:szCs w:val="20"/>
        </w:rPr>
        <w:t xml:space="preserve"> se lance dans un ambitieux projet d’appui à la gestion durable de la forêt classée de la Fosse aux Lions (FCFL) dans la région des Savanes au Togo, et qui fait partie intégrante des 83 aires protégées. Pour une parfaite réussite du projet, il semble impérieux qu’une é</w:t>
      </w:r>
      <w:r w:rsidRPr="0039309A">
        <w:rPr>
          <w:rFonts w:ascii="Arial" w:hAnsi="Arial" w:cs="Arial"/>
          <w:b/>
          <w:bCs/>
          <w:i/>
          <w:iCs/>
          <w:sz w:val="20"/>
          <w:szCs w:val="20"/>
        </w:rPr>
        <w:t>tude socio-économique portant sur la forêt classée de la Fosse aux Lions soit réalisée</w:t>
      </w:r>
      <w:r w:rsidRPr="0039309A">
        <w:rPr>
          <w:rFonts w:ascii="Arial" w:hAnsi="Arial" w:cs="Arial"/>
          <w:b/>
          <w:bCs/>
          <w:sz w:val="20"/>
          <w:szCs w:val="20"/>
        </w:rPr>
        <w:t xml:space="preserve"> afin </w:t>
      </w:r>
      <w:r w:rsidRPr="0039309A">
        <w:rPr>
          <w:rFonts w:ascii="Arial" w:hAnsi="Arial" w:cs="Arial"/>
          <w:sz w:val="20"/>
          <w:szCs w:val="20"/>
        </w:rPr>
        <w:t>d’évaluer la situation socio-économique des communautés riveraines en vue d’intégrer les composantes économiques et sociales dans le plan d’aménagement de la FCFL.</w:t>
      </w:r>
    </w:p>
    <w:p w:rsidR="000258E3"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Le présent rapport est structuré en trois (3) parties à savoir : (i) contexte et cadre méthodologique de l’étude, (ii) les généralités sur la région concernée par l’étude, (iii) et les résultats de l’étude.</w:t>
      </w:r>
      <w:r w:rsidR="000258E3" w:rsidRPr="0039309A">
        <w:rPr>
          <w:rFonts w:ascii="Arial" w:hAnsi="Arial" w:cs="Arial"/>
          <w:sz w:val="20"/>
          <w:szCs w:val="20"/>
        </w:rPr>
        <w:br w:type="page"/>
      </w:r>
    </w:p>
    <w:p w:rsidR="00CF0998" w:rsidRPr="0039309A" w:rsidRDefault="00CF0998" w:rsidP="0039309A">
      <w:pPr>
        <w:spacing w:before="120" w:after="120" w:line="24" w:lineRule="atLeast"/>
        <w:jc w:val="both"/>
        <w:rPr>
          <w:rFonts w:ascii="Arial" w:hAnsi="Arial" w:cs="Arial"/>
          <w:sz w:val="20"/>
          <w:szCs w:val="20"/>
        </w:rPr>
      </w:pPr>
    </w:p>
    <w:p w:rsidR="000258E3" w:rsidRPr="0039309A" w:rsidRDefault="000258E3" w:rsidP="0039309A">
      <w:pPr>
        <w:pStyle w:val="Titre1"/>
        <w:spacing w:before="120" w:after="120" w:line="24" w:lineRule="atLeast"/>
        <w:ind w:left="780"/>
        <w:rPr>
          <w:rFonts w:ascii="Arial" w:hAnsi="Arial" w:cs="Arial"/>
          <w:sz w:val="20"/>
          <w:szCs w:val="20"/>
        </w:rPr>
      </w:pPr>
    </w:p>
    <w:p w:rsidR="000258E3" w:rsidRPr="0039309A" w:rsidRDefault="000258E3" w:rsidP="0039309A">
      <w:pPr>
        <w:pStyle w:val="Titre1"/>
        <w:spacing w:before="120" w:after="120" w:line="24" w:lineRule="atLeast"/>
        <w:ind w:left="780"/>
        <w:rPr>
          <w:rFonts w:ascii="Arial" w:hAnsi="Arial" w:cs="Arial"/>
          <w:sz w:val="20"/>
          <w:szCs w:val="20"/>
        </w:rPr>
      </w:pPr>
    </w:p>
    <w:p w:rsidR="000258E3" w:rsidRPr="0039309A" w:rsidRDefault="000258E3" w:rsidP="0039309A">
      <w:pPr>
        <w:pStyle w:val="Titre1"/>
        <w:spacing w:before="120" w:after="120" w:line="24" w:lineRule="atLeast"/>
        <w:ind w:left="780"/>
        <w:rPr>
          <w:rFonts w:ascii="Arial" w:hAnsi="Arial" w:cs="Arial"/>
          <w:sz w:val="20"/>
          <w:szCs w:val="20"/>
        </w:rPr>
      </w:pPr>
    </w:p>
    <w:p w:rsidR="000258E3" w:rsidRPr="0039309A" w:rsidRDefault="000258E3" w:rsidP="0039309A">
      <w:pPr>
        <w:pStyle w:val="Titre1"/>
        <w:spacing w:before="120" w:after="120" w:line="24" w:lineRule="atLeast"/>
        <w:ind w:left="780"/>
        <w:rPr>
          <w:rFonts w:ascii="Arial" w:hAnsi="Arial" w:cs="Arial"/>
          <w:sz w:val="20"/>
          <w:szCs w:val="20"/>
        </w:rPr>
      </w:pPr>
    </w:p>
    <w:p w:rsidR="000258E3" w:rsidRPr="0039309A" w:rsidRDefault="000258E3" w:rsidP="0039309A">
      <w:pPr>
        <w:pStyle w:val="Titre1"/>
        <w:spacing w:before="120" w:after="120" w:line="24" w:lineRule="atLeast"/>
        <w:ind w:left="780"/>
        <w:rPr>
          <w:rFonts w:ascii="Arial" w:hAnsi="Arial" w:cs="Arial"/>
          <w:sz w:val="20"/>
          <w:szCs w:val="20"/>
        </w:rPr>
      </w:pPr>
    </w:p>
    <w:p w:rsidR="000258E3" w:rsidRPr="0039309A" w:rsidRDefault="000258E3" w:rsidP="0039309A">
      <w:pPr>
        <w:pStyle w:val="Titre1"/>
        <w:spacing w:before="120" w:after="120" w:line="24" w:lineRule="atLeast"/>
        <w:ind w:left="780"/>
        <w:rPr>
          <w:rFonts w:ascii="Arial" w:hAnsi="Arial" w:cs="Arial"/>
          <w:sz w:val="20"/>
          <w:szCs w:val="20"/>
        </w:rPr>
      </w:pPr>
    </w:p>
    <w:p w:rsidR="000258E3" w:rsidRPr="0039309A" w:rsidRDefault="000258E3" w:rsidP="0039309A">
      <w:pPr>
        <w:spacing w:before="120" w:after="120" w:line="24" w:lineRule="atLeast"/>
        <w:rPr>
          <w:rFonts w:ascii="Arial" w:hAnsi="Arial" w:cs="Arial"/>
          <w:sz w:val="20"/>
          <w:szCs w:val="20"/>
        </w:rPr>
      </w:pPr>
    </w:p>
    <w:p w:rsidR="000258E3" w:rsidRPr="0039309A" w:rsidRDefault="000258E3" w:rsidP="0039309A">
      <w:pPr>
        <w:spacing w:before="120" w:after="120" w:line="24" w:lineRule="atLeast"/>
        <w:rPr>
          <w:rFonts w:ascii="Arial" w:hAnsi="Arial" w:cs="Arial"/>
          <w:sz w:val="20"/>
          <w:szCs w:val="20"/>
        </w:rPr>
      </w:pPr>
    </w:p>
    <w:p w:rsidR="000258E3" w:rsidRPr="0039309A" w:rsidRDefault="000258E3" w:rsidP="0039309A">
      <w:pPr>
        <w:pStyle w:val="Titre1"/>
        <w:spacing w:before="120" w:after="120" w:line="24" w:lineRule="atLeast"/>
        <w:ind w:left="780"/>
        <w:rPr>
          <w:rFonts w:ascii="Arial" w:hAnsi="Arial" w:cs="Arial"/>
          <w:sz w:val="20"/>
          <w:szCs w:val="20"/>
        </w:rPr>
      </w:pPr>
      <w:r w:rsidRPr="0039309A">
        <w:rPr>
          <w:rFonts w:ascii="Arial" w:hAnsi="Arial" w:cs="Arial"/>
          <w:sz w:val="20"/>
          <w:szCs w:val="20"/>
        </w:rPr>
        <w:t xml:space="preserve"> </w:t>
      </w:r>
      <w:bookmarkStart w:id="5" w:name="_Toc184129286"/>
      <w:r w:rsidRPr="0039309A">
        <w:rPr>
          <w:rFonts w:ascii="Arial" w:hAnsi="Arial" w:cs="Arial"/>
          <w:sz w:val="20"/>
          <w:szCs w:val="20"/>
        </w:rPr>
        <w:t>CONTEXTE ET CADRE METHODOLOGIQUE DE LA MISSION</w:t>
      </w:r>
      <w:bookmarkEnd w:id="5"/>
      <w:r w:rsidRPr="0039309A">
        <w:rPr>
          <w:rFonts w:ascii="Arial" w:hAnsi="Arial" w:cs="Arial"/>
          <w:sz w:val="20"/>
          <w:szCs w:val="20"/>
        </w:rPr>
        <w:t xml:space="preserve">   </w:t>
      </w:r>
      <w:r w:rsidRPr="0039309A">
        <w:rPr>
          <w:rFonts w:ascii="Arial" w:hAnsi="Arial" w:cs="Arial"/>
          <w:sz w:val="20"/>
          <w:szCs w:val="20"/>
        </w:rPr>
        <w:br w:type="page"/>
      </w:r>
    </w:p>
    <w:p w:rsidR="00644ADB" w:rsidRPr="0039309A" w:rsidRDefault="00644ADB" w:rsidP="0039309A">
      <w:pPr>
        <w:pStyle w:val="Titre1"/>
        <w:spacing w:before="120" w:after="120" w:line="24" w:lineRule="atLeast"/>
        <w:ind w:left="720"/>
        <w:rPr>
          <w:rFonts w:ascii="Arial" w:eastAsia="Calibri" w:hAnsi="Arial" w:cs="Arial"/>
          <w:noProof/>
          <w:sz w:val="20"/>
          <w:szCs w:val="20"/>
        </w:rPr>
      </w:pPr>
      <w:bookmarkStart w:id="6" w:name="_Toc184129287"/>
      <w:r w:rsidRPr="0039309A">
        <w:rPr>
          <w:rFonts w:ascii="Arial" w:eastAsia="Calibri" w:hAnsi="Arial" w:cs="Arial"/>
          <w:noProof/>
          <w:sz w:val="20"/>
          <w:szCs w:val="20"/>
        </w:rPr>
        <w:lastRenderedPageBreak/>
        <w:t>Introduction</w:t>
      </w:r>
      <w:bookmarkEnd w:id="6"/>
      <w:r w:rsidRPr="0039309A">
        <w:rPr>
          <w:rFonts w:ascii="Arial" w:eastAsia="Calibri" w:hAnsi="Arial" w:cs="Arial"/>
          <w:noProof/>
          <w:sz w:val="20"/>
          <w:szCs w:val="20"/>
        </w:rPr>
        <w:t xml:space="preserve"> </w:t>
      </w:r>
    </w:p>
    <w:p w:rsidR="00644ADB" w:rsidRPr="0039309A" w:rsidRDefault="00FB34F7"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 présente partie se consacre à la </w:t>
      </w:r>
      <w:proofErr w:type="spellStart"/>
      <w:r w:rsidRPr="0039309A">
        <w:rPr>
          <w:rFonts w:ascii="Arial" w:hAnsi="Arial" w:cs="Arial"/>
          <w:sz w:val="20"/>
          <w:szCs w:val="20"/>
        </w:rPr>
        <w:t>contextualisation</w:t>
      </w:r>
      <w:proofErr w:type="spellEnd"/>
      <w:r w:rsidRPr="0039309A">
        <w:rPr>
          <w:rFonts w:ascii="Arial" w:hAnsi="Arial" w:cs="Arial"/>
          <w:sz w:val="20"/>
          <w:szCs w:val="20"/>
        </w:rPr>
        <w:t xml:space="preserve"> du cadre de l’étude. Elle part du rappel du contexte d’étude, des objectifs e</w:t>
      </w:r>
      <w:r w:rsidR="008E0BE3" w:rsidRPr="0039309A">
        <w:rPr>
          <w:rFonts w:ascii="Arial" w:hAnsi="Arial" w:cs="Arial"/>
          <w:sz w:val="20"/>
          <w:szCs w:val="20"/>
        </w:rPr>
        <w:t xml:space="preserve">t des résultats attendus pour chuter à la méthodologie adoptée. </w:t>
      </w:r>
    </w:p>
    <w:p w:rsidR="00CF0998" w:rsidRPr="0039309A" w:rsidRDefault="00CF0998" w:rsidP="0039309A">
      <w:pPr>
        <w:pStyle w:val="Titre1"/>
        <w:numPr>
          <w:ilvl w:val="0"/>
          <w:numId w:val="33"/>
        </w:numPr>
        <w:spacing w:before="120" w:after="120" w:line="24" w:lineRule="atLeast"/>
        <w:rPr>
          <w:rFonts w:ascii="Arial" w:eastAsia="Calibri" w:hAnsi="Arial" w:cs="Arial"/>
          <w:noProof/>
          <w:sz w:val="20"/>
          <w:szCs w:val="20"/>
        </w:rPr>
      </w:pPr>
      <w:bookmarkStart w:id="7" w:name="_Toc184129288"/>
      <w:r w:rsidRPr="0039309A">
        <w:rPr>
          <w:rFonts w:ascii="Arial" w:hAnsi="Arial" w:cs="Arial"/>
          <w:sz w:val="20"/>
          <w:szCs w:val="20"/>
        </w:rPr>
        <w:t xml:space="preserve">Rappel du </w:t>
      </w:r>
      <w:hyperlink w:anchor="_Toc8587942" w:history="1">
        <w:r w:rsidRPr="0039309A">
          <w:rPr>
            <w:rStyle w:val="Lienhypertexte"/>
            <w:rFonts w:ascii="Arial" w:eastAsia="Calibri" w:hAnsi="Arial" w:cs="Arial"/>
            <w:noProof/>
            <w:color w:val="auto"/>
            <w:sz w:val="20"/>
            <w:szCs w:val="20"/>
            <w:u w:val="none"/>
          </w:rPr>
          <w:t>contexte de l’étude</w:t>
        </w:r>
        <w:bookmarkEnd w:id="7"/>
      </w:hyperlink>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 Togo est un pays de l’Afrique occidentale, avec pour superficie de 56 600 km² et une population estimée </w:t>
      </w:r>
      <w:r w:rsidR="000258E3" w:rsidRPr="0039309A">
        <w:rPr>
          <w:rFonts w:ascii="Arial" w:hAnsi="Arial" w:cs="Arial"/>
          <w:sz w:val="20"/>
          <w:szCs w:val="20"/>
        </w:rPr>
        <w:t>à</w:t>
      </w:r>
      <w:r w:rsidRPr="0039309A">
        <w:rPr>
          <w:rFonts w:ascii="Arial" w:hAnsi="Arial" w:cs="Arial"/>
          <w:sz w:val="20"/>
          <w:szCs w:val="20"/>
        </w:rPr>
        <w:t xml:space="preserve"> 8,1 millions d'habitants en 2022 dont plus de la moitié est âgée de moins de 25 ans (RGPH-5, 2022). Près de 80% de la population togolaise dépend des ressources forestières pour </w:t>
      </w:r>
      <w:r w:rsidR="00E50C8E" w:rsidRPr="0039309A">
        <w:rPr>
          <w:rFonts w:ascii="Arial" w:hAnsi="Arial" w:cs="Arial"/>
          <w:sz w:val="20"/>
          <w:szCs w:val="20"/>
        </w:rPr>
        <w:t>sa</w:t>
      </w:r>
      <w:r w:rsidRPr="0039309A">
        <w:rPr>
          <w:rFonts w:ascii="Arial" w:hAnsi="Arial" w:cs="Arial"/>
          <w:sz w:val="20"/>
          <w:szCs w:val="20"/>
        </w:rPr>
        <w:t xml:space="preserve"> subsistance.</w:t>
      </w:r>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Malgré les services et bénéfices que les ressources forestières offrent aux populations sur le</w:t>
      </w:r>
      <w:r w:rsidR="00E50C8E" w:rsidRPr="0039309A">
        <w:rPr>
          <w:rFonts w:ascii="Arial" w:hAnsi="Arial" w:cs="Arial"/>
          <w:sz w:val="20"/>
          <w:szCs w:val="20"/>
        </w:rPr>
        <w:t>s</w:t>
      </w:r>
      <w:r w:rsidRPr="0039309A">
        <w:rPr>
          <w:rFonts w:ascii="Arial" w:hAnsi="Arial" w:cs="Arial"/>
          <w:sz w:val="20"/>
          <w:szCs w:val="20"/>
        </w:rPr>
        <w:t xml:space="preserve"> plan</w:t>
      </w:r>
      <w:r w:rsidR="00E50C8E" w:rsidRPr="0039309A">
        <w:rPr>
          <w:rFonts w:ascii="Arial" w:hAnsi="Arial" w:cs="Arial"/>
          <w:sz w:val="20"/>
          <w:szCs w:val="20"/>
        </w:rPr>
        <w:t>s</w:t>
      </w:r>
      <w:r w:rsidRPr="0039309A">
        <w:rPr>
          <w:rFonts w:ascii="Arial" w:hAnsi="Arial" w:cs="Arial"/>
          <w:sz w:val="20"/>
          <w:szCs w:val="20"/>
        </w:rPr>
        <w:t xml:space="preserve"> environnemental et socio-économique, les forêts subissent des pressions croissantes, résultant de différents besoins des populations riveraines (transformation des forêts en terres agricoles, récolte/prélèvement des produits forestiers ligneux et non-ligneux) et d'une demande nationale toujours croissante en matière de bois. </w:t>
      </w:r>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 forêt classée de fosses aux lions (FCFL) fait l’objet d’une occupation frauduleuse, caractérisée par des bornages illicites, des projets d'installation </w:t>
      </w:r>
      <w:r w:rsidR="000258E3" w:rsidRPr="0039309A">
        <w:rPr>
          <w:rFonts w:ascii="Arial" w:hAnsi="Arial" w:cs="Arial"/>
          <w:sz w:val="20"/>
          <w:szCs w:val="20"/>
        </w:rPr>
        <w:t>d’équipements</w:t>
      </w:r>
      <w:r w:rsidRPr="0039309A">
        <w:rPr>
          <w:rFonts w:ascii="Arial" w:hAnsi="Arial" w:cs="Arial"/>
          <w:sz w:val="20"/>
          <w:szCs w:val="20"/>
        </w:rPr>
        <w:t xml:space="preserve"> sociaux, des champs et des habitations. </w:t>
      </w:r>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Malgré les efforts déployés, la gestion durable de la FCFL se heurte à plusieurs obstacles. Elle ne dispose pas de plan d’aménagement forestier, et pour causes, les données socio-économiques fiables sur les communautés riveraines de cette forêt font défaut, de même que des alternatives durables pour les populations dont les moyens d’existence dépendent en totalité ou partie de cette forêt. </w:t>
      </w:r>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Les besoins de connaissances des caractéristiques des populations et la nécessité de disposer d’un cadre de gestion participative et durable de cette forêt ont amené </w:t>
      </w:r>
      <w:r w:rsidR="00CD49B5" w:rsidRPr="0039309A">
        <w:rPr>
          <w:rFonts w:ascii="Arial" w:hAnsi="Arial" w:cs="Arial"/>
          <w:sz w:val="20"/>
          <w:szCs w:val="20"/>
        </w:rPr>
        <w:t>l</w:t>
      </w:r>
      <w:r w:rsidRPr="0039309A">
        <w:rPr>
          <w:rFonts w:ascii="Arial" w:hAnsi="Arial" w:cs="Arial"/>
          <w:sz w:val="20"/>
          <w:szCs w:val="20"/>
        </w:rPr>
        <w:t>’O</w:t>
      </w:r>
      <w:r w:rsidR="00CD49B5" w:rsidRPr="0039309A">
        <w:rPr>
          <w:rFonts w:ascii="Arial" w:hAnsi="Arial" w:cs="Arial"/>
          <w:sz w:val="20"/>
          <w:szCs w:val="20"/>
        </w:rPr>
        <w:t>DEF à</w:t>
      </w:r>
      <w:r w:rsidRPr="0039309A">
        <w:rPr>
          <w:rFonts w:ascii="Arial" w:hAnsi="Arial" w:cs="Arial"/>
          <w:sz w:val="20"/>
          <w:szCs w:val="20"/>
        </w:rPr>
        <w:t xml:space="preserve"> </w:t>
      </w:r>
      <w:r w:rsidR="00CC4DBC" w:rsidRPr="0039309A">
        <w:rPr>
          <w:rFonts w:ascii="Arial" w:hAnsi="Arial" w:cs="Arial"/>
          <w:sz w:val="20"/>
          <w:szCs w:val="20"/>
        </w:rPr>
        <w:t>initier</w:t>
      </w:r>
      <w:r w:rsidRPr="0039309A">
        <w:rPr>
          <w:rFonts w:ascii="Arial" w:hAnsi="Arial" w:cs="Arial"/>
          <w:sz w:val="20"/>
          <w:szCs w:val="20"/>
        </w:rPr>
        <w:t xml:space="preserve"> un « Projet d’appui à la gestion durable de la forêt classée de la Fosse aux Lions dans la région des Savanes au Togo ». </w:t>
      </w:r>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Ce projet qui, dans sa phase 1 a obtenu le financement l’Organisation Internationale de Bois Tropicaux (OIBT) vise à contribuer à la gestion durable de la forêt classée de la fosse aux lions (FCFL) et par ricochet améliorer les conditions et le cadre de vie des populations des préfectures de </w:t>
      </w:r>
      <w:proofErr w:type="spellStart"/>
      <w:r w:rsidRPr="0039309A">
        <w:rPr>
          <w:rFonts w:ascii="Arial" w:hAnsi="Arial" w:cs="Arial"/>
          <w:sz w:val="20"/>
          <w:szCs w:val="20"/>
        </w:rPr>
        <w:t>Tône</w:t>
      </w:r>
      <w:proofErr w:type="spellEnd"/>
      <w:r w:rsidRPr="0039309A">
        <w:rPr>
          <w:rFonts w:ascii="Arial" w:hAnsi="Arial" w:cs="Arial"/>
          <w:sz w:val="20"/>
          <w:szCs w:val="20"/>
        </w:rPr>
        <w:t xml:space="preserve"> et de </w:t>
      </w:r>
      <w:proofErr w:type="spellStart"/>
      <w:r w:rsidRPr="0039309A">
        <w:rPr>
          <w:rFonts w:ascii="Arial" w:hAnsi="Arial" w:cs="Arial"/>
          <w:sz w:val="20"/>
          <w:szCs w:val="20"/>
        </w:rPr>
        <w:t>Tandjouaré</w:t>
      </w:r>
      <w:proofErr w:type="spellEnd"/>
      <w:r w:rsidRPr="0039309A">
        <w:rPr>
          <w:rFonts w:ascii="Arial" w:hAnsi="Arial" w:cs="Arial"/>
          <w:sz w:val="20"/>
          <w:szCs w:val="20"/>
        </w:rPr>
        <w:t xml:space="preserve">. Il s’articule autour de trois points : </w:t>
      </w:r>
    </w:p>
    <w:p w:rsidR="00CF0998" w:rsidRPr="0039309A" w:rsidRDefault="00CF0998" w:rsidP="0039309A">
      <w:pPr>
        <w:pStyle w:val="Paragraphedeliste"/>
        <w:numPr>
          <w:ilvl w:val="0"/>
          <w:numId w:val="2"/>
        </w:numPr>
        <w:spacing w:before="120" w:after="120" w:line="24" w:lineRule="atLeast"/>
        <w:jc w:val="both"/>
        <w:rPr>
          <w:rFonts w:ascii="Arial" w:hAnsi="Arial" w:cs="Arial"/>
          <w:sz w:val="20"/>
          <w:szCs w:val="20"/>
        </w:rPr>
      </w:pPr>
      <w:r w:rsidRPr="0039309A">
        <w:rPr>
          <w:rFonts w:ascii="Arial" w:hAnsi="Arial" w:cs="Arial"/>
          <w:sz w:val="20"/>
          <w:szCs w:val="20"/>
        </w:rPr>
        <w:t xml:space="preserve">l’exploitation rationnelle des ressources de la forêt ; </w:t>
      </w:r>
    </w:p>
    <w:p w:rsidR="00CF0998" w:rsidRPr="0039309A" w:rsidRDefault="00CF0998" w:rsidP="0039309A">
      <w:pPr>
        <w:pStyle w:val="Paragraphedeliste"/>
        <w:numPr>
          <w:ilvl w:val="0"/>
          <w:numId w:val="2"/>
        </w:numPr>
        <w:spacing w:before="120" w:after="120" w:line="24" w:lineRule="atLeast"/>
        <w:jc w:val="both"/>
        <w:rPr>
          <w:rFonts w:ascii="Arial" w:hAnsi="Arial" w:cs="Arial"/>
          <w:sz w:val="20"/>
          <w:szCs w:val="20"/>
        </w:rPr>
      </w:pPr>
      <w:r w:rsidRPr="0039309A">
        <w:rPr>
          <w:rFonts w:ascii="Arial" w:hAnsi="Arial" w:cs="Arial"/>
          <w:sz w:val="20"/>
          <w:szCs w:val="20"/>
        </w:rPr>
        <w:t xml:space="preserve">le renforcement des capacités des acteurs sur la gestion durable des terres ; et </w:t>
      </w:r>
    </w:p>
    <w:p w:rsidR="00CF0998" w:rsidRPr="0039309A" w:rsidRDefault="00CF0998" w:rsidP="0039309A">
      <w:pPr>
        <w:pStyle w:val="Paragraphedeliste"/>
        <w:numPr>
          <w:ilvl w:val="0"/>
          <w:numId w:val="2"/>
        </w:numPr>
        <w:spacing w:before="120" w:after="120" w:line="24" w:lineRule="atLeast"/>
        <w:jc w:val="both"/>
        <w:rPr>
          <w:rFonts w:ascii="Arial" w:hAnsi="Arial" w:cs="Arial"/>
          <w:sz w:val="20"/>
          <w:szCs w:val="20"/>
        </w:rPr>
      </w:pPr>
      <w:r w:rsidRPr="0039309A">
        <w:rPr>
          <w:rFonts w:ascii="Arial" w:hAnsi="Arial" w:cs="Arial"/>
          <w:sz w:val="20"/>
          <w:szCs w:val="20"/>
        </w:rPr>
        <w:t>l’organisation et le renforcement des capacités des acteurs en vue de consolider la conservation de la biodiversité et la gestion durable de la forêt.</w:t>
      </w:r>
    </w:p>
    <w:p w:rsidR="00CF0998" w:rsidRPr="0039309A" w:rsidRDefault="007654D9" w:rsidP="0039309A">
      <w:pPr>
        <w:pStyle w:val="Titre1"/>
        <w:numPr>
          <w:ilvl w:val="0"/>
          <w:numId w:val="33"/>
        </w:numPr>
        <w:spacing w:before="120" w:after="120" w:line="24" w:lineRule="atLeast"/>
        <w:rPr>
          <w:rFonts w:ascii="Arial" w:eastAsia="Calibri" w:hAnsi="Arial" w:cs="Arial"/>
          <w:noProof/>
          <w:sz w:val="20"/>
          <w:szCs w:val="20"/>
        </w:rPr>
      </w:pPr>
      <w:hyperlink w:anchor="_Toc8587943" w:history="1">
        <w:bookmarkStart w:id="8" w:name="_Toc184129289"/>
        <w:r w:rsidR="00CF0998" w:rsidRPr="0039309A">
          <w:rPr>
            <w:rStyle w:val="Lienhypertexte"/>
            <w:rFonts w:ascii="Arial" w:eastAsia="Calibri" w:hAnsi="Arial" w:cs="Arial"/>
            <w:noProof/>
            <w:color w:val="auto"/>
            <w:sz w:val="20"/>
            <w:szCs w:val="20"/>
            <w:u w:val="none"/>
          </w:rPr>
          <w:t>Objectifs</w:t>
        </w:r>
        <w:bookmarkEnd w:id="8"/>
      </w:hyperlink>
    </w:p>
    <w:p w:rsidR="00CF0998" w:rsidRPr="0039309A" w:rsidRDefault="007654D9" w:rsidP="0039309A">
      <w:pPr>
        <w:pStyle w:val="Titre2"/>
        <w:numPr>
          <w:ilvl w:val="1"/>
          <w:numId w:val="33"/>
        </w:numPr>
        <w:spacing w:before="120" w:after="120" w:line="24" w:lineRule="atLeast"/>
        <w:rPr>
          <w:rFonts w:ascii="Arial" w:eastAsia="Calibri" w:hAnsi="Arial" w:cs="Arial"/>
          <w:noProof/>
          <w:sz w:val="20"/>
          <w:szCs w:val="20"/>
        </w:rPr>
      </w:pPr>
      <w:hyperlink w:anchor="_Toc8587944" w:history="1">
        <w:bookmarkStart w:id="9" w:name="_Toc184129290"/>
        <w:r w:rsidR="00CF0998" w:rsidRPr="0039309A">
          <w:rPr>
            <w:rStyle w:val="Lienhypertexte"/>
            <w:rFonts w:ascii="Arial" w:eastAsia="Calibri" w:hAnsi="Arial" w:cs="Arial"/>
            <w:noProof/>
            <w:color w:val="auto"/>
            <w:sz w:val="20"/>
            <w:szCs w:val="20"/>
            <w:u w:val="none"/>
          </w:rPr>
          <w:t>Objectif général</w:t>
        </w:r>
        <w:bookmarkEnd w:id="9"/>
      </w:hyperlink>
    </w:p>
    <w:p w:rsidR="00CF0998" w:rsidRPr="0039309A" w:rsidRDefault="0011583B" w:rsidP="0039309A">
      <w:pPr>
        <w:spacing w:before="120" w:after="120" w:line="24" w:lineRule="atLeast"/>
        <w:jc w:val="both"/>
        <w:rPr>
          <w:rStyle w:val="Lienhypertexte"/>
          <w:rFonts w:ascii="Arial" w:eastAsia="Calibri" w:hAnsi="Arial" w:cs="Arial"/>
          <w:noProof/>
          <w:color w:val="auto"/>
          <w:sz w:val="20"/>
          <w:szCs w:val="20"/>
          <w:u w:val="none"/>
        </w:rPr>
      </w:pPr>
      <w:r w:rsidRPr="0039309A">
        <w:rPr>
          <w:rFonts w:ascii="Arial" w:hAnsi="Arial" w:cs="Arial"/>
          <w:sz w:val="20"/>
          <w:szCs w:val="20"/>
        </w:rPr>
        <w:t xml:space="preserve">Le principal but de cette étude est d’évaluer la situation socio-économique des communautés riveraines en vue d’intégrer les composantes économiques et sociale dans le plan d’aménagement de la FCFL </w:t>
      </w:r>
      <w:hyperlink w:anchor="_Toc8587945" w:history="1">
        <w:r w:rsidR="00CF0998" w:rsidRPr="0039309A">
          <w:rPr>
            <w:rStyle w:val="Lienhypertexte"/>
            <w:rFonts w:ascii="Arial" w:eastAsia="Calibri" w:hAnsi="Arial" w:cs="Arial"/>
            <w:noProof/>
            <w:color w:val="auto"/>
            <w:sz w:val="20"/>
            <w:szCs w:val="20"/>
            <w:u w:val="none"/>
          </w:rPr>
          <w:t>Objectifs spécifiques</w:t>
        </w:r>
      </w:hyperlink>
    </w:p>
    <w:p w:rsidR="0011583B" w:rsidRPr="0039309A" w:rsidRDefault="007654D9" w:rsidP="0039309A">
      <w:pPr>
        <w:pStyle w:val="Titre2"/>
        <w:numPr>
          <w:ilvl w:val="1"/>
          <w:numId w:val="33"/>
        </w:numPr>
        <w:spacing w:before="120" w:after="120" w:line="24" w:lineRule="atLeast"/>
        <w:rPr>
          <w:rFonts w:ascii="Arial" w:eastAsia="Calibri" w:hAnsi="Arial" w:cs="Arial"/>
          <w:noProof/>
          <w:sz w:val="20"/>
          <w:szCs w:val="20"/>
        </w:rPr>
      </w:pPr>
      <w:hyperlink w:anchor="_Toc8587944" w:history="1">
        <w:bookmarkStart w:id="10" w:name="_Toc184129291"/>
        <w:r w:rsidR="0011583B" w:rsidRPr="0039309A">
          <w:rPr>
            <w:rStyle w:val="Lienhypertexte"/>
            <w:rFonts w:ascii="Arial" w:eastAsia="Calibri" w:hAnsi="Arial" w:cs="Arial"/>
            <w:noProof/>
            <w:color w:val="auto"/>
            <w:sz w:val="20"/>
            <w:szCs w:val="20"/>
            <w:u w:val="none"/>
          </w:rPr>
          <w:t>Objectifs spécifiques</w:t>
        </w:r>
        <w:bookmarkEnd w:id="10"/>
        <w:r w:rsidR="0011583B" w:rsidRPr="0039309A">
          <w:rPr>
            <w:rStyle w:val="Lienhypertexte"/>
            <w:rFonts w:ascii="Arial" w:eastAsia="Calibri" w:hAnsi="Arial" w:cs="Arial"/>
            <w:noProof/>
            <w:color w:val="auto"/>
            <w:sz w:val="20"/>
            <w:szCs w:val="20"/>
            <w:u w:val="none"/>
          </w:rPr>
          <w:t xml:space="preserve"> </w:t>
        </w:r>
      </w:hyperlink>
    </w:p>
    <w:p w:rsidR="00CF0998" w:rsidRPr="0039309A" w:rsidRDefault="00CF0998" w:rsidP="0039309A">
      <w:pPr>
        <w:tabs>
          <w:tab w:val="left" w:pos="6456"/>
        </w:tabs>
        <w:spacing w:before="120" w:after="120" w:line="24" w:lineRule="atLeast"/>
        <w:rPr>
          <w:rFonts w:ascii="Arial" w:eastAsia="Calibri" w:hAnsi="Arial" w:cs="Arial"/>
          <w:bCs/>
          <w:sz w:val="20"/>
          <w:szCs w:val="20"/>
        </w:rPr>
      </w:pPr>
      <w:r w:rsidRPr="0039309A">
        <w:rPr>
          <w:rFonts w:ascii="Arial" w:eastAsia="Calibri" w:hAnsi="Arial" w:cs="Arial"/>
          <w:bCs/>
          <w:sz w:val="20"/>
          <w:szCs w:val="20"/>
        </w:rPr>
        <w:t>De façon spécifique, il s’agit de :</w:t>
      </w:r>
      <w:r w:rsidRPr="0039309A">
        <w:rPr>
          <w:rFonts w:ascii="Arial" w:eastAsia="Calibri" w:hAnsi="Arial" w:cs="Arial"/>
          <w:bCs/>
          <w:sz w:val="20"/>
          <w:szCs w:val="20"/>
        </w:rPr>
        <w:tab/>
      </w:r>
    </w:p>
    <w:p w:rsidR="00CF0998" w:rsidRPr="0039309A" w:rsidRDefault="00CF0998" w:rsidP="0039309A">
      <w:pPr>
        <w:pStyle w:val="Paragraphedeliste"/>
        <w:numPr>
          <w:ilvl w:val="0"/>
          <w:numId w:val="3"/>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Mettre en évidence les différentes activités des populations et les degrés de dépendance vis-à-vis de la forêt ;</w:t>
      </w:r>
    </w:p>
    <w:p w:rsidR="00CF0998" w:rsidRPr="0039309A" w:rsidRDefault="00CF0998" w:rsidP="0039309A">
      <w:pPr>
        <w:pStyle w:val="Paragraphedeliste"/>
        <w:numPr>
          <w:ilvl w:val="0"/>
          <w:numId w:val="3"/>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Connaitre l’organisation sociale des communautés, les caractéristiques historiques, sociale, démographique, ethnique des villages concernés ;</w:t>
      </w:r>
    </w:p>
    <w:p w:rsidR="00CF0998" w:rsidRPr="0039309A" w:rsidRDefault="00CF0998" w:rsidP="0039309A">
      <w:pPr>
        <w:pStyle w:val="Paragraphedeliste"/>
        <w:numPr>
          <w:ilvl w:val="0"/>
          <w:numId w:val="3"/>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Identifier les infrastructures socio-économiques fonctionnelles et non fonctionnelles ;</w:t>
      </w:r>
    </w:p>
    <w:p w:rsidR="00CF0998" w:rsidRPr="0039309A" w:rsidRDefault="00CF0998" w:rsidP="0039309A">
      <w:pPr>
        <w:pStyle w:val="Paragraphedeliste"/>
        <w:numPr>
          <w:ilvl w:val="0"/>
          <w:numId w:val="3"/>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Identifier les propriétés de développement des communautés ;</w:t>
      </w:r>
    </w:p>
    <w:p w:rsidR="00CF0998" w:rsidRPr="0039309A" w:rsidRDefault="00CF0998" w:rsidP="0039309A">
      <w:pPr>
        <w:pStyle w:val="Paragraphedeliste"/>
        <w:numPr>
          <w:ilvl w:val="0"/>
          <w:numId w:val="3"/>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Inventorier les produits forestiers ligneux et non ligneux collectés/consommés/transformés/commercialisés traditionnellement par les populations locales et analyser les filières d’approvisionnement de ces différents produits ;</w:t>
      </w:r>
    </w:p>
    <w:p w:rsidR="00CF0998" w:rsidRPr="0039309A" w:rsidRDefault="00CF0998" w:rsidP="0039309A">
      <w:pPr>
        <w:pStyle w:val="Paragraphedeliste"/>
        <w:numPr>
          <w:ilvl w:val="0"/>
          <w:numId w:val="3"/>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Identifier les modalités d’accès et de gestion des ressources forestières les conflits potentiels liés à l’usage de ces ressources y compris la terre ;</w:t>
      </w:r>
    </w:p>
    <w:p w:rsidR="00CF0998" w:rsidRPr="0039309A" w:rsidRDefault="00CF0998" w:rsidP="0039309A">
      <w:pPr>
        <w:pStyle w:val="Paragraphedeliste"/>
        <w:numPr>
          <w:ilvl w:val="0"/>
          <w:numId w:val="3"/>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Examiner les possibilités et contraintes à la coexistence durable entre les vocations attribuées à la forêt et les activités menées par les populations ;</w:t>
      </w:r>
    </w:p>
    <w:p w:rsidR="00CF0998" w:rsidRPr="0039309A" w:rsidRDefault="00CF0998" w:rsidP="0039309A">
      <w:pPr>
        <w:pStyle w:val="Paragraphedeliste"/>
        <w:numPr>
          <w:ilvl w:val="0"/>
          <w:numId w:val="3"/>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Identifier les potentiels impacts positifs et négatif de l’aménagement de la forêt ;</w:t>
      </w:r>
    </w:p>
    <w:p w:rsidR="00CF0998" w:rsidRPr="0039309A" w:rsidRDefault="00CF0998" w:rsidP="0039309A">
      <w:pPr>
        <w:pStyle w:val="Paragraphedeliste"/>
        <w:numPr>
          <w:ilvl w:val="0"/>
          <w:numId w:val="3"/>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lastRenderedPageBreak/>
        <w:t>Vérifier et documenter les perceptions et attentes des villages concernés par rapport à l’aménagement de la forêt et proposer les prescriptions sociales d’aménagement vue en d’une utilisation adéquate et durable de l’espace forestier (activités alternatives).</w:t>
      </w:r>
    </w:p>
    <w:p w:rsidR="00CF0998" w:rsidRPr="0039309A" w:rsidRDefault="007654D9" w:rsidP="0039309A">
      <w:pPr>
        <w:pStyle w:val="Titre1"/>
        <w:numPr>
          <w:ilvl w:val="0"/>
          <w:numId w:val="33"/>
        </w:numPr>
        <w:spacing w:before="120" w:after="120" w:line="24" w:lineRule="atLeast"/>
        <w:rPr>
          <w:rFonts w:ascii="Arial" w:eastAsia="Calibri" w:hAnsi="Arial" w:cs="Arial"/>
          <w:noProof/>
          <w:sz w:val="20"/>
          <w:szCs w:val="20"/>
        </w:rPr>
      </w:pPr>
      <w:hyperlink w:anchor="_Toc8587946" w:history="1">
        <w:bookmarkStart w:id="11" w:name="_Toc184129292"/>
        <w:r w:rsidR="00CF0998" w:rsidRPr="0039309A">
          <w:rPr>
            <w:rStyle w:val="Lienhypertexte"/>
            <w:rFonts w:ascii="Arial" w:eastAsiaTheme="majorEastAsia" w:hAnsi="Arial" w:cs="Arial"/>
            <w:color w:val="000000" w:themeColor="text1"/>
            <w:sz w:val="20"/>
            <w:szCs w:val="20"/>
            <w:u w:val="none"/>
          </w:rPr>
          <w:t>Résultats</w:t>
        </w:r>
        <w:r w:rsidR="00CF0998" w:rsidRPr="0039309A">
          <w:rPr>
            <w:rStyle w:val="Lienhypertexte"/>
            <w:rFonts w:ascii="Arial" w:eastAsia="Calibri" w:hAnsi="Arial" w:cs="Arial"/>
            <w:noProof/>
            <w:color w:val="auto"/>
            <w:sz w:val="20"/>
            <w:szCs w:val="20"/>
            <w:u w:val="none"/>
          </w:rPr>
          <w:t xml:space="preserve"> attendus</w:t>
        </w:r>
        <w:bookmarkEnd w:id="11"/>
      </w:hyperlink>
    </w:p>
    <w:p w:rsidR="00CF0998" w:rsidRPr="0039309A" w:rsidRDefault="00CF0998" w:rsidP="0039309A">
      <w:pPr>
        <w:spacing w:before="120" w:after="120" w:line="24" w:lineRule="atLeast"/>
        <w:rPr>
          <w:rFonts w:ascii="Arial" w:hAnsi="Arial" w:cs="Arial"/>
          <w:sz w:val="20"/>
          <w:szCs w:val="20"/>
        </w:rPr>
      </w:pPr>
      <w:r w:rsidRPr="0039309A">
        <w:rPr>
          <w:rFonts w:ascii="Arial" w:hAnsi="Arial" w:cs="Arial"/>
          <w:sz w:val="20"/>
          <w:szCs w:val="20"/>
        </w:rPr>
        <w:t xml:space="preserve">Le principal résultat attendu de cette mission de consultation est le rapport élaboré en français et présentant une situation socio-économique de la zone du projet. </w:t>
      </w:r>
    </w:p>
    <w:p w:rsidR="00CF0998" w:rsidRPr="0039309A" w:rsidRDefault="00CF0998" w:rsidP="0039309A">
      <w:pPr>
        <w:spacing w:before="120" w:after="120" w:line="24" w:lineRule="atLeast"/>
        <w:rPr>
          <w:rFonts w:ascii="Arial" w:hAnsi="Arial" w:cs="Arial"/>
          <w:sz w:val="20"/>
          <w:szCs w:val="20"/>
        </w:rPr>
      </w:pPr>
      <w:r w:rsidRPr="0039309A">
        <w:rPr>
          <w:rFonts w:ascii="Arial" w:hAnsi="Arial" w:cs="Arial"/>
          <w:sz w:val="20"/>
          <w:szCs w:val="20"/>
        </w:rPr>
        <w:t>De façon détaillé, l’ODEF attend à ce que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différentes activités des populations et les degrés de dépendance vis-à-vis de la forêt sont mis en évidence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l’organisation sociale des communautés, les caractéristiques historiques, sociale, démographique, ethnique des villages concernés sont connues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infrastructures socio-économiques fonctionnelles et non fonctionnelles sont identifiées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propriétés de développement des communautés sont identifiées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produits forestiers ligneux et non ligneux collectés/consommés/transformés/commercialisés traditionnellement par les populations locales et analyser les filières d’approvisionnement de ces différents produits sont inventoriés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modalités d’accès et de gestion des ressources forestières les conflits potentiels liés à l’usage de ces ressources y compris la terre sont identifiées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la cartographie participative des zones d’accès au massif forestier et les limite d’occupation des populations ;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possibilités et contraintes à la coexistence durable entre les vocations attribuées à la forêt et les activités menées par les populations sont examinées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potentiels impacts positifs et négatif de l’aménagement de la forêt sont identifiés ;</w:t>
      </w:r>
    </w:p>
    <w:p w:rsidR="00CF0998" w:rsidRPr="0039309A" w:rsidRDefault="00CF0998" w:rsidP="0039309A">
      <w:pPr>
        <w:pStyle w:val="Paragraphedeliste"/>
        <w:numPr>
          <w:ilvl w:val="0"/>
          <w:numId w:val="2"/>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perceptions et attentes des villages concernés par l’aménagement de la forêt sont vérifiées et documentées et les prescriptions sociales d’aménagement en vue d’une utilisation adéquate et durable de l’espace forestier (activités alternatives) sont proposées.</w:t>
      </w:r>
    </w:p>
    <w:p w:rsidR="00CF0998" w:rsidRPr="0039309A" w:rsidRDefault="007654D9" w:rsidP="0039309A">
      <w:pPr>
        <w:pStyle w:val="Titre1"/>
        <w:numPr>
          <w:ilvl w:val="0"/>
          <w:numId w:val="33"/>
        </w:numPr>
        <w:spacing w:before="120" w:after="120" w:line="24" w:lineRule="atLeast"/>
        <w:rPr>
          <w:rFonts w:ascii="Arial" w:eastAsia="Calibri" w:hAnsi="Arial" w:cs="Arial"/>
          <w:noProof/>
          <w:sz w:val="20"/>
          <w:szCs w:val="20"/>
        </w:rPr>
      </w:pPr>
      <w:hyperlink w:anchor="_Toc8587947" w:history="1">
        <w:bookmarkStart w:id="12" w:name="_Toc184129293"/>
        <w:r w:rsidR="00CF0998" w:rsidRPr="0039309A">
          <w:rPr>
            <w:rStyle w:val="Lienhypertexte"/>
            <w:rFonts w:ascii="Arial" w:eastAsia="Calibri" w:hAnsi="Arial" w:cs="Arial"/>
            <w:noProof/>
            <w:color w:val="auto"/>
            <w:sz w:val="20"/>
            <w:szCs w:val="20"/>
            <w:u w:val="none"/>
          </w:rPr>
          <w:t>Cadre méthodologie de l’étude</w:t>
        </w:r>
        <w:bookmarkEnd w:id="12"/>
      </w:hyperlink>
      <w:r w:rsidR="00CF0998" w:rsidRPr="0039309A">
        <w:rPr>
          <w:rStyle w:val="Lienhypertexte"/>
          <w:rFonts w:ascii="Arial" w:eastAsia="Calibri" w:hAnsi="Arial" w:cs="Arial"/>
          <w:noProof/>
          <w:color w:val="auto"/>
          <w:sz w:val="20"/>
          <w:szCs w:val="20"/>
          <w:u w:val="none"/>
        </w:rPr>
        <w:t xml:space="preserve"> </w:t>
      </w:r>
    </w:p>
    <w:p w:rsidR="00CF0998" w:rsidRPr="0039309A" w:rsidRDefault="00CF0998" w:rsidP="0039309A">
      <w:pPr>
        <w:spacing w:before="120" w:after="120" w:line="24" w:lineRule="atLeast"/>
        <w:ind w:right="385"/>
        <w:jc w:val="both"/>
        <w:rPr>
          <w:rFonts w:ascii="Arial" w:hAnsi="Arial" w:cs="Arial"/>
          <w:sz w:val="20"/>
          <w:szCs w:val="20"/>
        </w:rPr>
      </w:pPr>
      <w:r w:rsidRPr="0039309A">
        <w:rPr>
          <w:rFonts w:ascii="Arial" w:eastAsia="Calibri" w:hAnsi="Arial" w:cs="Arial"/>
          <w:noProof/>
          <w:sz w:val="20"/>
          <w:szCs w:val="20"/>
        </w:rPr>
        <w:t>Par cadre méthodologique, il faut entendre l’ensemble des méthodes, techniques, outils et procédés choisis dans le but de réaliser l’objectif de la mission tout en contrôlant la qualité des opérations. En effet, pour</w:t>
      </w:r>
      <w:r w:rsidRPr="0039309A">
        <w:rPr>
          <w:rFonts w:ascii="Arial" w:hAnsi="Arial" w:cs="Arial"/>
          <w:sz w:val="20"/>
          <w:szCs w:val="20"/>
        </w:rPr>
        <w:t xml:space="preserve"> mener à bien la présente mission, obtenir des données socioéconomiques et tenir dans le délai requis, cette étude a utilisé trois (3) techniques. Il s’agit de : i) la revue documentaire, ii) les techniques qualitatives et, </w:t>
      </w:r>
      <w:r w:rsidR="00F60FD5" w:rsidRPr="0039309A">
        <w:rPr>
          <w:rFonts w:ascii="Arial" w:hAnsi="Arial" w:cs="Arial"/>
          <w:sz w:val="20"/>
          <w:szCs w:val="20"/>
        </w:rPr>
        <w:t>iii</w:t>
      </w:r>
      <w:r w:rsidRPr="0039309A">
        <w:rPr>
          <w:rFonts w:ascii="Arial" w:hAnsi="Arial" w:cs="Arial"/>
          <w:sz w:val="20"/>
          <w:szCs w:val="20"/>
        </w:rPr>
        <w:t xml:space="preserve">) celles quantitatives. </w:t>
      </w:r>
    </w:p>
    <w:p w:rsidR="00CF0998" w:rsidRPr="0039309A" w:rsidRDefault="00301AB4" w:rsidP="0039309A">
      <w:pPr>
        <w:pStyle w:val="Titre2"/>
        <w:numPr>
          <w:ilvl w:val="1"/>
          <w:numId w:val="33"/>
        </w:numPr>
        <w:spacing w:before="120" w:after="120" w:line="24" w:lineRule="atLeast"/>
        <w:rPr>
          <w:rFonts w:ascii="Arial" w:eastAsia="Calibri" w:hAnsi="Arial" w:cs="Arial"/>
          <w:noProof/>
          <w:sz w:val="20"/>
          <w:szCs w:val="20"/>
        </w:rPr>
      </w:pPr>
      <w:r w:rsidRPr="0039309A">
        <w:rPr>
          <w:rFonts w:ascii="Arial" w:hAnsi="Arial" w:cs="Arial"/>
          <w:sz w:val="20"/>
          <w:szCs w:val="20"/>
        </w:rPr>
        <w:t xml:space="preserve"> </w:t>
      </w:r>
      <w:hyperlink w:anchor="_Toc8587948" w:history="1">
        <w:bookmarkStart w:id="13" w:name="_Toc184129294"/>
        <w:r w:rsidR="00CF0998" w:rsidRPr="0039309A">
          <w:rPr>
            <w:rStyle w:val="Lienhypertexte"/>
            <w:rFonts w:ascii="Arial" w:eastAsia="Calibri" w:hAnsi="Arial" w:cs="Arial"/>
            <w:noProof/>
            <w:color w:val="auto"/>
            <w:sz w:val="20"/>
            <w:szCs w:val="20"/>
            <w:u w:val="none"/>
          </w:rPr>
          <w:t>Revue documentaire</w:t>
        </w:r>
        <w:bookmarkEnd w:id="13"/>
      </w:hyperlink>
    </w:p>
    <w:p w:rsidR="00CF0998" w:rsidRPr="0039309A" w:rsidRDefault="00CF0998" w:rsidP="0039309A">
      <w:pPr>
        <w:spacing w:before="120" w:after="120" w:line="24" w:lineRule="atLeast"/>
        <w:ind w:right="385"/>
        <w:jc w:val="both"/>
        <w:rPr>
          <w:rFonts w:ascii="Arial" w:hAnsi="Arial" w:cs="Arial"/>
          <w:sz w:val="20"/>
          <w:szCs w:val="20"/>
        </w:rPr>
      </w:pPr>
      <w:r w:rsidRPr="0039309A">
        <w:rPr>
          <w:rFonts w:ascii="Arial" w:hAnsi="Arial" w:cs="Arial"/>
          <w:sz w:val="20"/>
          <w:szCs w:val="20"/>
        </w:rPr>
        <w:t>La revue documentaire a consisté en une exploitation des sources écrites produites dans le cadre de la gestion durable de la forêt classée de la fosse aux lions, facilitant ainsi la compréhension du contexte d’intervention de l’ODEF et permettant de discuter des résultats obtenus. Pour se faire, il est procédé en premier lieu, à un examen de la documentation fournie par ODEF et d’autres structures impliquées dans la gestion des forêts et l’agriculture. Ainsi, des documents pertinents à la réalisation de cette mission ont été consultés.</w:t>
      </w:r>
    </w:p>
    <w:p w:rsidR="00CF0998" w:rsidRPr="0039309A" w:rsidRDefault="00301AB4" w:rsidP="0039309A">
      <w:pPr>
        <w:pStyle w:val="Titre2"/>
        <w:numPr>
          <w:ilvl w:val="1"/>
          <w:numId w:val="33"/>
        </w:numPr>
        <w:spacing w:before="120" w:after="120" w:line="24" w:lineRule="atLeast"/>
        <w:rPr>
          <w:rFonts w:ascii="Arial" w:eastAsia="Calibri" w:hAnsi="Arial" w:cs="Arial"/>
          <w:noProof/>
          <w:sz w:val="20"/>
          <w:szCs w:val="20"/>
        </w:rPr>
      </w:pPr>
      <w:r w:rsidRPr="0039309A">
        <w:rPr>
          <w:rFonts w:ascii="Arial" w:hAnsi="Arial" w:cs="Arial"/>
          <w:sz w:val="20"/>
          <w:szCs w:val="20"/>
        </w:rPr>
        <w:t xml:space="preserve"> </w:t>
      </w:r>
      <w:hyperlink w:anchor="_Toc8587949" w:history="1">
        <w:bookmarkStart w:id="14" w:name="_Toc184129295"/>
        <w:r w:rsidR="00CF0998" w:rsidRPr="0039309A">
          <w:rPr>
            <w:rStyle w:val="Lienhypertexte"/>
            <w:rFonts w:ascii="Arial" w:eastAsia="Calibri" w:hAnsi="Arial" w:cs="Arial"/>
            <w:noProof/>
            <w:color w:val="auto"/>
            <w:sz w:val="20"/>
            <w:szCs w:val="20"/>
            <w:u w:val="none"/>
          </w:rPr>
          <w:t>Elaboration des outils de recherche</w:t>
        </w:r>
        <w:bookmarkEnd w:id="14"/>
      </w:hyperlink>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Etant donné que la présente étude emploie la méthode mixte, deux types d’outils de collecte des données ont été élaborés : d’une part, les outils permettant de collecter les données qualitatives et d’autres part celui avec lequel les données quantitatives ont été recueillies. La première famille d’outils comprend i) le guide d’entretien individuel adressé aux</w:t>
      </w:r>
      <w:r w:rsidRPr="0039309A">
        <w:rPr>
          <w:rFonts w:ascii="Arial" w:eastAsia="Calibri" w:hAnsi="Arial" w:cs="Arial"/>
          <w:sz w:val="20"/>
          <w:szCs w:val="20"/>
        </w:rPr>
        <w:t xml:space="preserve"> autorités locales et traditionnelles et structures étatiques, et ii) un guide conçu pour les focus group et adressé aux organisations paysannes (coopératives). L’un et l’autre de deux guides comportent des thématiques de discussion, l’enquêteur devant faire usage de son tact pour recadrer les discussions avec les questions de relance. Pour ce qui est des données quantitatives, un questionnaire a été élaboré et adressé aux </w:t>
      </w:r>
      <w:r w:rsidR="00081C75" w:rsidRPr="0039309A">
        <w:rPr>
          <w:rFonts w:ascii="Arial" w:eastAsia="Calibri" w:hAnsi="Arial" w:cs="Arial"/>
          <w:bCs/>
          <w:sz w:val="20"/>
          <w:szCs w:val="20"/>
        </w:rPr>
        <w:t>individus de communautés riveraines</w:t>
      </w:r>
      <w:r w:rsidRPr="0039309A">
        <w:rPr>
          <w:rFonts w:ascii="Arial" w:eastAsia="Calibri" w:hAnsi="Arial" w:cs="Arial"/>
          <w:bCs/>
          <w:sz w:val="20"/>
          <w:szCs w:val="20"/>
        </w:rPr>
        <w:t xml:space="preserve"> à </w:t>
      </w:r>
      <w:r w:rsidRPr="0039309A">
        <w:rPr>
          <w:rFonts w:ascii="Arial" w:eastAsia="Calibri" w:hAnsi="Arial" w:cs="Arial"/>
          <w:sz w:val="20"/>
          <w:szCs w:val="20"/>
        </w:rPr>
        <w:t>la forêt classée de la fosse aux lions (FCL). Ce dernier outil comporte aussi bien les questions fermées que celles ouvertes.</w:t>
      </w:r>
    </w:p>
    <w:p w:rsidR="00CF0998" w:rsidRPr="0039309A" w:rsidRDefault="007654D9" w:rsidP="0039309A">
      <w:pPr>
        <w:pStyle w:val="Titre2"/>
        <w:numPr>
          <w:ilvl w:val="1"/>
          <w:numId w:val="33"/>
        </w:numPr>
        <w:spacing w:before="120" w:after="120" w:line="24" w:lineRule="atLeast"/>
        <w:rPr>
          <w:rStyle w:val="Lienhypertexte"/>
          <w:rFonts w:ascii="Arial" w:eastAsia="Calibri" w:hAnsi="Arial" w:cs="Arial"/>
          <w:noProof/>
          <w:color w:val="auto"/>
          <w:sz w:val="20"/>
          <w:szCs w:val="20"/>
          <w:u w:val="none"/>
        </w:rPr>
      </w:pPr>
      <w:hyperlink w:anchor="_Toc8587950" w:history="1">
        <w:bookmarkStart w:id="15" w:name="_Toc184129296"/>
        <w:r w:rsidR="00CF0998" w:rsidRPr="0039309A">
          <w:rPr>
            <w:rStyle w:val="Lienhypertexte"/>
            <w:rFonts w:ascii="Arial" w:eastAsia="Calibri" w:hAnsi="Arial" w:cs="Arial"/>
            <w:noProof/>
            <w:color w:val="auto"/>
            <w:sz w:val="20"/>
            <w:szCs w:val="20"/>
            <w:u w:val="none"/>
          </w:rPr>
          <w:t>Echantillonnage</w:t>
        </w:r>
        <w:bookmarkEnd w:id="15"/>
      </w:hyperlink>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Il convient de dire que cette étude s’adresse à un public cible quelque peu étendu. Sont concerné par les groupes suivants :</w:t>
      </w:r>
    </w:p>
    <w:p w:rsidR="00CF0998" w:rsidRPr="0039309A" w:rsidRDefault="00CF0998" w:rsidP="0039309A">
      <w:pPr>
        <w:pStyle w:val="Paragraphedeliste"/>
        <w:numPr>
          <w:ilvl w:val="0"/>
          <w:numId w:val="4"/>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autorités locales (préfets, maires) ;</w:t>
      </w:r>
    </w:p>
    <w:p w:rsidR="00CF0998" w:rsidRPr="0039309A" w:rsidRDefault="00CF0998" w:rsidP="0039309A">
      <w:pPr>
        <w:pStyle w:val="Paragraphedeliste"/>
        <w:numPr>
          <w:ilvl w:val="0"/>
          <w:numId w:val="4"/>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autorités traditionnelles (chefs canton, chefs de village) ;</w:t>
      </w:r>
    </w:p>
    <w:p w:rsidR="00CF0998" w:rsidRPr="0039309A" w:rsidRDefault="00CF0998" w:rsidP="0039309A">
      <w:pPr>
        <w:pStyle w:val="Paragraphedeliste"/>
        <w:numPr>
          <w:ilvl w:val="0"/>
          <w:numId w:val="4"/>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Les structures étatiques, notamment les services du ministère de l’agriculture, </w:t>
      </w:r>
      <w:r w:rsidRPr="0039309A">
        <w:rPr>
          <w:rFonts w:ascii="Arial" w:eastAsia="Calibri" w:hAnsi="Arial" w:cs="Arial"/>
          <w:bCs/>
          <w:i/>
          <w:iCs/>
          <w:sz w:val="20"/>
          <w:szCs w:val="20"/>
        </w:rPr>
        <w:t xml:space="preserve">et ceux </w:t>
      </w:r>
      <w:r w:rsidRPr="0039309A">
        <w:rPr>
          <w:rFonts w:ascii="Arial" w:eastAsia="Calibri" w:hAnsi="Arial" w:cs="Arial"/>
          <w:bCs/>
          <w:sz w:val="20"/>
          <w:szCs w:val="20"/>
        </w:rPr>
        <w:t xml:space="preserve">  du ministère de l'environnement et des ressources forestières, surtout la direction de l'ODEF</w:t>
      </w:r>
    </w:p>
    <w:p w:rsidR="00CF0998" w:rsidRPr="0039309A" w:rsidRDefault="00CF0998" w:rsidP="0039309A">
      <w:pPr>
        <w:pStyle w:val="Paragraphedeliste"/>
        <w:numPr>
          <w:ilvl w:val="0"/>
          <w:numId w:val="4"/>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Les exploitants des ressources liées à la forêt classée de la fosse aux lions ;</w:t>
      </w:r>
    </w:p>
    <w:p w:rsidR="00CF0998" w:rsidRPr="0039309A" w:rsidRDefault="00CF0998" w:rsidP="0039309A">
      <w:pPr>
        <w:pStyle w:val="Paragraphedeliste"/>
        <w:numPr>
          <w:ilvl w:val="0"/>
          <w:numId w:val="4"/>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Les acteurs des organisations de la Société Civile intervenant sur le site. </w:t>
      </w:r>
    </w:p>
    <w:p w:rsidR="00CF0998" w:rsidRPr="0039309A" w:rsidRDefault="00CF0998"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Après que le public cible a</w:t>
      </w:r>
      <w:r w:rsidR="00BD7FEB" w:rsidRPr="0039309A">
        <w:rPr>
          <w:rFonts w:ascii="Arial" w:eastAsia="Calibri" w:hAnsi="Arial" w:cs="Arial"/>
          <w:bCs/>
          <w:sz w:val="20"/>
          <w:szCs w:val="20"/>
        </w:rPr>
        <w:t>it</w:t>
      </w:r>
      <w:r w:rsidRPr="0039309A">
        <w:rPr>
          <w:rFonts w:ascii="Arial" w:eastAsia="Calibri" w:hAnsi="Arial" w:cs="Arial"/>
          <w:bCs/>
          <w:sz w:val="20"/>
          <w:szCs w:val="20"/>
        </w:rPr>
        <w:t xml:space="preserve"> été déterminé, la technique d’échantillonnage approprié a ensuite été proposé dans le but d’interroger un échantillon représentatif. </w:t>
      </w:r>
      <w:r w:rsidRPr="0039309A">
        <w:rPr>
          <w:rFonts w:ascii="Arial" w:hAnsi="Arial" w:cs="Arial"/>
          <w:sz w:val="20"/>
          <w:szCs w:val="20"/>
        </w:rPr>
        <w:t xml:space="preserve">Toutefois, n’ayant pas </w:t>
      </w:r>
      <w:r w:rsidR="00EF2B80">
        <w:rPr>
          <w:rFonts w:ascii="Arial" w:hAnsi="Arial" w:cs="Arial"/>
          <w:sz w:val="20"/>
          <w:szCs w:val="20"/>
        </w:rPr>
        <w:t xml:space="preserve">une </w:t>
      </w:r>
      <w:r w:rsidRPr="0039309A">
        <w:rPr>
          <w:rFonts w:ascii="Arial" w:hAnsi="Arial" w:cs="Arial"/>
          <w:sz w:val="20"/>
          <w:szCs w:val="20"/>
        </w:rPr>
        <w:t xml:space="preserve">base de données qui renseignerait sur l’effectif de chaque groupe cible, les techniques d’échantillonnage probabilistes ce sont avérées inopérantes. Ainsi, </w:t>
      </w:r>
      <w:r w:rsidRPr="0039309A">
        <w:rPr>
          <w:rFonts w:ascii="Arial" w:hAnsi="Arial" w:cs="Arial"/>
          <w:bCs/>
          <w:sz w:val="20"/>
          <w:szCs w:val="20"/>
        </w:rPr>
        <w:t xml:space="preserve">L’échantillonnage aléatoire simple a été </w:t>
      </w:r>
      <w:r w:rsidR="00BD7FEB" w:rsidRPr="0039309A">
        <w:rPr>
          <w:rFonts w:ascii="Arial" w:hAnsi="Arial" w:cs="Arial"/>
          <w:bCs/>
          <w:sz w:val="20"/>
          <w:szCs w:val="20"/>
        </w:rPr>
        <w:t xml:space="preserve">retenu </w:t>
      </w:r>
      <w:r w:rsidRPr="0039309A">
        <w:rPr>
          <w:rFonts w:ascii="Arial" w:hAnsi="Arial" w:cs="Arial"/>
          <w:bCs/>
          <w:sz w:val="20"/>
          <w:szCs w:val="20"/>
        </w:rPr>
        <w:t xml:space="preserve">avec la pratique du choix raisonné et accidentel. </w:t>
      </w:r>
      <w:r w:rsidRPr="0039309A">
        <w:rPr>
          <w:rFonts w:ascii="Arial" w:hAnsi="Arial" w:cs="Arial"/>
          <w:sz w:val="20"/>
          <w:szCs w:val="20"/>
        </w:rPr>
        <w:t xml:space="preserve"> Elle a permis de toucher les responsables des structures étatiques intervenant sur le site, les autorités politiques et administratives (les préfets, </w:t>
      </w:r>
      <w:r w:rsidR="00EA2688" w:rsidRPr="0039309A">
        <w:rPr>
          <w:rFonts w:ascii="Arial" w:hAnsi="Arial" w:cs="Arial"/>
          <w:sz w:val="20"/>
          <w:szCs w:val="20"/>
        </w:rPr>
        <w:t xml:space="preserve">les maires, </w:t>
      </w:r>
      <w:r w:rsidRPr="0039309A">
        <w:rPr>
          <w:rFonts w:ascii="Arial" w:hAnsi="Arial" w:cs="Arial"/>
          <w:sz w:val="20"/>
          <w:szCs w:val="20"/>
        </w:rPr>
        <w:t xml:space="preserve">les Chefs cantons et   les chefs village), les acteurs du développement à la base (ONG et CCD), les exploitants (les organisations paysannes et les exploitants individuels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w:t>
      </w:r>
    </w:p>
    <w:p w:rsidR="00CF0998" w:rsidRPr="0039309A" w:rsidRDefault="00CF0998" w:rsidP="0039309A">
      <w:pPr>
        <w:pStyle w:val="Titre2"/>
        <w:numPr>
          <w:ilvl w:val="1"/>
          <w:numId w:val="33"/>
        </w:numPr>
        <w:spacing w:before="120" w:after="120" w:line="24" w:lineRule="atLeast"/>
        <w:rPr>
          <w:rFonts w:ascii="Arial" w:hAnsi="Arial" w:cs="Arial"/>
          <w:sz w:val="20"/>
          <w:szCs w:val="20"/>
        </w:rPr>
      </w:pPr>
      <w:bookmarkStart w:id="16" w:name="_Toc184129297"/>
      <w:r w:rsidRPr="0039309A">
        <w:rPr>
          <w:rFonts w:ascii="Arial" w:hAnsi="Arial" w:cs="Arial"/>
          <w:sz w:val="20"/>
          <w:szCs w:val="20"/>
        </w:rPr>
        <w:t>Déroulement de l’enquête</w:t>
      </w:r>
      <w:bookmarkEnd w:id="16"/>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Le déroulement de cette enquête va de la formation des agents de collecte des données à l’élaboration du rapport définitif, en passant par la collecte des données.</w:t>
      </w:r>
    </w:p>
    <w:p w:rsidR="00CF0998" w:rsidRPr="0039309A" w:rsidRDefault="00CF0998" w:rsidP="0039309A">
      <w:pPr>
        <w:pStyle w:val="Titre3"/>
        <w:numPr>
          <w:ilvl w:val="2"/>
          <w:numId w:val="33"/>
        </w:numPr>
        <w:spacing w:before="120" w:after="120" w:line="24" w:lineRule="atLeast"/>
        <w:rPr>
          <w:rFonts w:ascii="Arial" w:hAnsi="Arial" w:cs="Arial"/>
          <w:sz w:val="20"/>
          <w:szCs w:val="20"/>
        </w:rPr>
      </w:pPr>
      <w:bookmarkStart w:id="17" w:name="_Toc184129298"/>
      <w:r w:rsidRPr="0039309A">
        <w:rPr>
          <w:rFonts w:ascii="Arial" w:hAnsi="Arial" w:cs="Arial"/>
          <w:sz w:val="20"/>
          <w:szCs w:val="20"/>
        </w:rPr>
        <w:t>Séance d’information et de formation des agents de collecte</w:t>
      </w:r>
      <w:bookmarkEnd w:id="17"/>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En deux jours, cinq agents enquêteurs ont reçu les informations nécessaires à la compréhension de l’action à conduire et ont été formés sur la collecte des données. Nous nous sommes rassurés que les outils de collecte ont été bien compris avant de démarrer la collecte.</w:t>
      </w:r>
    </w:p>
    <w:p w:rsidR="00CF0998" w:rsidRPr="0039309A" w:rsidRDefault="007654D9" w:rsidP="0039309A">
      <w:pPr>
        <w:pStyle w:val="Titre3"/>
        <w:numPr>
          <w:ilvl w:val="2"/>
          <w:numId w:val="33"/>
        </w:numPr>
        <w:spacing w:before="120" w:after="120" w:line="24" w:lineRule="atLeast"/>
        <w:rPr>
          <w:rStyle w:val="Lienhypertexte"/>
          <w:rFonts w:ascii="Arial" w:eastAsia="Calibri" w:hAnsi="Arial" w:cs="Arial"/>
          <w:noProof/>
          <w:color w:val="auto"/>
          <w:sz w:val="20"/>
          <w:szCs w:val="20"/>
          <w:u w:val="none"/>
        </w:rPr>
      </w:pPr>
      <w:hyperlink w:anchor="_Toc8587952" w:history="1">
        <w:bookmarkStart w:id="18" w:name="_Toc184129299"/>
        <w:r w:rsidR="00CF0998" w:rsidRPr="0039309A">
          <w:rPr>
            <w:rStyle w:val="Lienhypertexte"/>
            <w:rFonts w:ascii="Arial" w:eastAsia="Calibri" w:hAnsi="Arial" w:cs="Arial"/>
            <w:noProof/>
            <w:color w:val="auto"/>
            <w:sz w:val="20"/>
            <w:szCs w:val="20"/>
            <w:u w:val="none"/>
          </w:rPr>
          <w:t>Collecte des données</w:t>
        </w:r>
        <w:bookmarkEnd w:id="18"/>
      </w:hyperlink>
    </w:p>
    <w:p w:rsidR="00CF0998" w:rsidRPr="0039309A" w:rsidRDefault="00CF0998" w:rsidP="0039309A">
      <w:pPr>
        <w:pStyle w:val="Paragraphedeliste"/>
        <w:numPr>
          <w:ilvl w:val="3"/>
          <w:numId w:val="33"/>
        </w:numPr>
        <w:spacing w:before="120" w:after="120" w:line="24" w:lineRule="atLeast"/>
        <w:jc w:val="both"/>
        <w:rPr>
          <w:rFonts w:ascii="Arial" w:hAnsi="Arial" w:cs="Arial"/>
          <w:b/>
          <w:i/>
          <w:sz w:val="20"/>
          <w:szCs w:val="20"/>
        </w:rPr>
      </w:pPr>
      <w:r w:rsidRPr="0039309A">
        <w:rPr>
          <w:rFonts w:ascii="Arial" w:hAnsi="Arial" w:cs="Arial"/>
          <w:b/>
          <w:i/>
          <w:sz w:val="20"/>
          <w:szCs w:val="20"/>
        </w:rPr>
        <w:t>Localités touchées par la mission de collecte des données</w:t>
      </w:r>
    </w:p>
    <w:p w:rsidR="002C71AC"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La collecte des données quantitatives et qualitatives a duré huit jours. Les agents de collecte ont parcouru 11 villages repartis</w:t>
      </w:r>
      <w:r w:rsidR="002B43E7" w:rsidRPr="0039309A">
        <w:rPr>
          <w:rFonts w:ascii="Arial" w:hAnsi="Arial" w:cs="Arial"/>
          <w:sz w:val="20"/>
          <w:szCs w:val="20"/>
        </w:rPr>
        <w:t xml:space="preserve"> entre les cantons de Dapaong, </w:t>
      </w:r>
      <w:r w:rsidRPr="0039309A">
        <w:rPr>
          <w:rFonts w:ascii="Arial" w:hAnsi="Arial" w:cs="Arial"/>
          <w:sz w:val="20"/>
          <w:szCs w:val="20"/>
        </w:rPr>
        <w:t xml:space="preserve">de </w:t>
      </w:r>
      <w:proofErr w:type="spellStart"/>
      <w:r w:rsidRPr="0039309A">
        <w:rPr>
          <w:rFonts w:ascii="Arial" w:hAnsi="Arial" w:cs="Arial"/>
          <w:sz w:val="20"/>
          <w:szCs w:val="20"/>
        </w:rPr>
        <w:t>Nioukpourma</w:t>
      </w:r>
      <w:proofErr w:type="spellEnd"/>
      <w:r w:rsidRPr="0039309A">
        <w:rPr>
          <w:rFonts w:ascii="Arial" w:hAnsi="Arial" w:cs="Arial"/>
          <w:sz w:val="20"/>
          <w:szCs w:val="20"/>
        </w:rPr>
        <w:t xml:space="preserve"> et de Pana (préfecture de </w:t>
      </w:r>
      <w:proofErr w:type="spellStart"/>
      <w:r w:rsidRPr="0039309A">
        <w:rPr>
          <w:rFonts w:ascii="Arial" w:hAnsi="Arial" w:cs="Arial"/>
          <w:sz w:val="20"/>
          <w:szCs w:val="20"/>
        </w:rPr>
        <w:t>Tône</w:t>
      </w:r>
      <w:proofErr w:type="spellEnd"/>
      <w:r w:rsidRPr="0039309A">
        <w:rPr>
          <w:rFonts w:ascii="Arial" w:hAnsi="Arial" w:cs="Arial"/>
          <w:sz w:val="20"/>
          <w:szCs w:val="20"/>
        </w:rPr>
        <w:t xml:space="preserve">) et des cantons de </w:t>
      </w:r>
      <w:proofErr w:type="spellStart"/>
      <w:r w:rsidRPr="0039309A">
        <w:rPr>
          <w:rFonts w:ascii="Arial" w:hAnsi="Arial" w:cs="Arial"/>
          <w:sz w:val="20"/>
          <w:szCs w:val="20"/>
        </w:rPr>
        <w:t>Bambouaka</w:t>
      </w:r>
      <w:proofErr w:type="spellEnd"/>
      <w:r w:rsidRPr="0039309A">
        <w:rPr>
          <w:rFonts w:ascii="Arial" w:hAnsi="Arial" w:cs="Arial"/>
          <w:sz w:val="20"/>
          <w:szCs w:val="20"/>
        </w:rPr>
        <w:t xml:space="preserve"> et </w:t>
      </w:r>
      <w:proofErr w:type="spellStart"/>
      <w:r w:rsidRPr="0039309A">
        <w:rPr>
          <w:rFonts w:ascii="Arial" w:hAnsi="Arial" w:cs="Arial"/>
          <w:sz w:val="20"/>
          <w:szCs w:val="20"/>
        </w:rPr>
        <w:t>Goundoga</w:t>
      </w:r>
      <w:proofErr w:type="spellEnd"/>
      <w:r w:rsidRPr="0039309A">
        <w:rPr>
          <w:rFonts w:ascii="Arial" w:hAnsi="Arial" w:cs="Arial"/>
          <w:sz w:val="20"/>
          <w:szCs w:val="20"/>
        </w:rPr>
        <w:t xml:space="preserve"> (préfecture de </w:t>
      </w:r>
      <w:proofErr w:type="spellStart"/>
      <w:r w:rsidRPr="0039309A">
        <w:rPr>
          <w:rFonts w:ascii="Arial" w:hAnsi="Arial" w:cs="Arial"/>
          <w:sz w:val="20"/>
          <w:szCs w:val="20"/>
        </w:rPr>
        <w:t>Tandjouaré</w:t>
      </w:r>
      <w:proofErr w:type="spellEnd"/>
      <w:r w:rsidRPr="0039309A">
        <w:rPr>
          <w:rFonts w:ascii="Arial" w:hAnsi="Arial" w:cs="Arial"/>
          <w:sz w:val="20"/>
          <w:szCs w:val="20"/>
        </w:rPr>
        <w:t xml:space="preserve">). En plus, ils ont </w:t>
      </w:r>
      <w:r w:rsidR="00081C75" w:rsidRPr="0039309A">
        <w:rPr>
          <w:rFonts w:ascii="Arial" w:hAnsi="Arial" w:cs="Arial"/>
          <w:sz w:val="20"/>
          <w:szCs w:val="20"/>
        </w:rPr>
        <w:t xml:space="preserve"> </w:t>
      </w:r>
      <w:r w:rsidRPr="0039309A">
        <w:rPr>
          <w:rFonts w:ascii="Arial" w:hAnsi="Arial" w:cs="Arial"/>
          <w:sz w:val="20"/>
          <w:szCs w:val="20"/>
        </w:rPr>
        <w:t xml:space="preserve">collecté les données auprès </w:t>
      </w:r>
      <w:r w:rsidR="00081C75" w:rsidRPr="0039309A">
        <w:rPr>
          <w:rFonts w:ascii="Arial" w:hAnsi="Arial" w:cs="Arial"/>
          <w:sz w:val="20"/>
          <w:szCs w:val="20"/>
        </w:rPr>
        <w:t xml:space="preserve">des </w:t>
      </w:r>
      <w:r w:rsidRPr="0039309A">
        <w:rPr>
          <w:rFonts w:ascii="Arial" w:hAnsi="Arial" w:cs="Arial"/>
          <w:sz w:val="20"/>
          <w:szCs w:val="20"/>
        </w:rPr>
        <w:t>autorités locales (préfets</w:t>
      </w:r>
      <w:r w:rsidR="00081C75" w:rsidRPr="0039309A">
        <w:rPr>
          <w:rFonts w:ascii="Arial" w:hAnsi="Arial" w:cs="Arial"/>
          <w:sz w:val="20"/>
          <w:szCs w:val="20"/>
        </w:rPr>
        <w:t>, maires</w:t>
      </w:r>
      <w:r w:rsidR="00225E57" w:rsidRPr="0039309A">
        <w:rPr>
          <w:rFonts w:ascii="Arial" w:hAnsi="Arial" w:cs="Arial"/>
          <w:sz w:val="20"/>
          <w:szCs w:val="20"/>
        </w:rPr>
        <w:t xml:space="preserve"> </w:t>
      </w:r>
      <w:r w:rsidRPr="0039309A">
        <w:rPr>
          <w:rFonts w:ascii="Arial" w:hAnsi="Arial" w:cs="Arial"/>
          <w:sz w:val="20"/>
          <w:szCs w:val="20"/>
        </w:rPr>
        <w:t xml:space="preserve">et chefs canton) à leur lieu de travail, ainsi que dans les structures étatiques impliquées dans la gestion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et de la flore.</w:t>
      </w:r>
      <w:r w:rsidR="002C71AC" w:rsidRPr="0039309A">
        <w:rPr>
          <w:rFonts w:ascii="Arial" w:hAnsi="Arial" w:cs="Arial"/>
          <w:sz w:val="20"/>
          <w:szCs w:val="20"/>
        </w:rPr>
        <w:br w:type="page"/>
      </w:r>
    </w:p>
    <w:p w:rsidR="00CF0998" w:rsidRPr="0039309A" w:rsidRDefault="00010158" w:rsidP="0039309A">
      <w:pPr>
        <w:spacing w:before="120" w:after="120" w:line="24" w:lineRule="atLeast"/>
        <w:jc w:val="center"/>
        <w:rPr>
          <w:rFonts w:ascii="Arial" w:hAnsi="Arial" w:cs="Arial"/>
          <w:sz w:val="20"/>
          <w:szCs w:val="20"/>
        </w:rPr>
      </w:pPr>
      <w:bookmarkStart w:id="19" w:name="_Toc184100350"/>
      <w:r w:rsidRPr="0039309A">
        <w:rPr>
          <w:rFonts w:ascii="Arial" w:hAnsi="Arial" w:cs="Arial"/>
          <w:sz w:val="20"/>
          <w:szCs w:val="20"/>
          <w:u w:val="single"/>
        </w:rPr>
        <w:lastRenderedPageBreak/>
        <w:t xml:space="preserve">Tableau </w:t>
      </w:r>
      <w:r w:rsidR="007654D9" w:rsidRPr="0039309A">
        <w:rPr>
          <w:rFonts w:ascii="Arial" w:hAnsi="Arial" w:cs="Arial"/>
          <w:sz w:val="20"/>
          <w:szCs w:val="20"/>
          <w:u w:val="single"/>
        </w:rPr>
        <w:fldChar w:fldCharType="begin"/>
      </w:r>
      <w:r w:rsidRPr="0039309A">
        <w:rPr>
          <w:rFonts w:ascii="Arial" w:hAnsi="Arial" w:cs="Arial"/>
          <w:sz w:val="20"/>
          <w:szCs w:val="20"/>
          <w:u w:val="single"/>
        </w:rPr>
        <w:instrText xml:space="preserve"> SEQ Tableau \* ARABIC </w:instrText>
      </w:r>
      <w:r w:rsidR="007654D9" w:rsidRPr="0039309A">
        <w:rPr>
          <w:rFonts w:ascii="Arial" w:hAnsi="Arial" w:cs="Arial"/>
          <w:sz w:val="20"/>
          <w:szCs w:val="20"/>
          <w:u w:val="single"/>
        </w:rPr>
        <w:fldChar w:fldCharType="separate"/>
      </w:r>
      <w:r w:rsidR="00012E3C">
        <w:rPr>
          <w:rFonts w:ascii="Arial" w:hAnsi="Arial" w:cs="Arial"/>
          <w:noProof/>
          <w:sz w:val="20"/>
          <w:szCs w:val="20"/>
          <w:u w:val="single"/>
        </w:rPr>
        <w:t>1</w:t>
      </w:r>
      <w:r w:rsidR="007654D9" w:rsidRPr="0039309A">
        <w:rPr>
          <w:rFonts w:ascii="Arial" w:hAnsi="Arial" w:cs="Arial"/>
          <w:sz w:val="20"/>
          <w:szCs w:val="20"/>
          <w:u w:val="single"/>
        </w:rPr>
        <w:fldChar w:fldCharType="end"/>
      </w:r>
      <w:r w:rsidR="00CF0998" w:rsidRPr="0039309A">
        <w:rPr>
          <w:rFonts w:ascii="Arial" w:hAnsi="Arial" w:cs="Arial"/>
          <w:sz w:val="20"/>
          <w:szCs w:val="20"/>
        </w:rPr>
        <w:t> : Liste des villages retenus pour l’enquête</w:t>
      </w:r>
      <w:bookmarkEnd w:id="19"/>
    </w:p>
    <w:tbl>
      <w:tblPr>
        <w:tblW w:w="5900" w:type="dxa"/>
        <w:jc w:val="center"/>
        <w:tblCellMar>
          <w:left w:w="70" w:type="dxa"/>
          <w:right w:w="70" w:type="dxa"/>
        </w:tblCellMar>
        <w:tblLook w:val="04A0"/>
      </w:tblPr>
      <w:tblGrid>
        <w:gridCol w:w="2720"/>
        <w:gridCol w:w="3180"/>
      </w:tblGrid>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000000" w:fill="9BC2E6"/>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 xml:space="preserve">Localités </w:t>
            </w:r>
          </w:p>
        </w:tc>
        <w:tc>
          <w:tcPr>
            <w:tcW w:w="3180" w:type="dxa"/>
            <w:tcBorders>
              <w:top w:val="nil"/>
              <w:left w:val="nil"/>
              <w:bottom w:val="single" w:sz="8" w:space="0" w:color="auto"/>
              <w:right w:val="single" w:sz="8" w:space="0" w:color="auto"/>
            </w:tcBorders>
            <w:shd w:val="clear" w:color="000000" w:fill="9BC2E6"/>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 xml:space="preserve">Effectif de personnes touchées </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Nagnon</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37</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Dalwak</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10</w:t>
            </w:r>
          </w:p>
        </w:tc>
      </w:tr>
      <w:tr w:rsidR="002C71AC" w:rsidRPr="0039309A" w:rsidTr="002C71AC">
        <w:trPr>
          <w:trHeight w:val="39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Bambouaka</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8</w:t>
            </w:r>
          </w:p>
        </w:tc>
      </w:tr>
      <w:tr w:rsidR="002C71AC" w:rsidRPr="0039309A" w:rsidTr="002C71AC">
        <w:trPr>
          <w:trHeight w:val="24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Napiebougou</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35</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Nakpagli</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16</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Gouani</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10</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Nassiette</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11</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Tambango</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30</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Gbantlé</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7</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Djalogue</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7</w:t>
            </w:r>
          </w:p>
        </w:tc>
      </w:tr>
      <w:tr w:rsidR="002C71AC" w:rsidRPr="0039309A" w:rsidTr="002C71AC">
        <w:trPr>
          <w:trHeight w:val="25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kounkouaré</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25</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Panabagou</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6</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themeColor="text1"/>
                <w:kern w:val="0"/>
                <w:sz w:val="20"/>
                <w:szCs w:val="20"/>
                <w:lang w:eastAsia="fr-FR"/>
              </w:rPr>
              <w:t>Kpegdoune</w:t>
            </w:r>
            <w:proofErr w:type="spellEnd"/>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7</w:t>
            </w:r>
          </w:p>
        </w:tc>
      </w:tr>
      <w:tr w:rsidR="002C71AC" w:rsidRPr="0039309A" w:rsidTr="002C71AC">
        <w:trPr>
          <w:trHeight w:val="32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Dapaong</w:t>
            </w:r>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themeColor="text1"/>
                <w:kern w:val="0"/>
                <w:sz w:val="20"/>
                <w:szCs w:val="20"/>
                <w:lang w:eastAsia="fr-FR"/>
              </w:rPr>
              <w:t>5</w:t>
            </w:r>
          </w:p>
        </w:tc>
      </w:tr>
      <w:tr w:rsidR="002C71AC" w:rsidRPr="0039309A" w:rsidTr="002C71AC">
        <w:trPr>
          <w:trHeight w:val="310"/>
          <w:jc w:val="center"/>
        </w:trPr>
        <w:tc>
          <w:tcPr>
            <w:tcW w:w="2720" w:type="dxa"/>
            <w:tcBorders>
              <w:top w:val="nil"/>
              <w:left w:val="single" w:sz="8" w:space="0" w:color="auto"/>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b/>
                <w:bCs/>
                <w:color w:val="000000"/>
                <w:kern w:val="0"/>
                <w:sz w:val="20"/>
                <w:szCs w:val="20"/>
                <w:lang w:eastAsia="fr-FR"/>
              </w:rPr>
            </w:pPr>
            <w:r w:rsidRPr="0039309A">
              <w:rPr>
                <w:rFonts w:ascii="Arial" w:eastAsia="Times New Roman" w:hAnsi="Arial" w:cs="Arial"/>
                <w:b/>
                <w:bCs/>
                <w:color w:val="000000" w:themeColor="text1"/>
                <w:kern w:val="0"/>
                <w:sz w:val="20"/>
                <w:szCs w:val="20"/>
                <w:lang w:eastAsia="fr-FR"/>
              </w:rPr>
              <w:t>Total</w:t>
            </w:r>
          </w:p>
        </w:tc>
        <w:tc>
          <w:tcPr>
            <w:tcW w:w="3180" w:type="dxa"/>
            <w:tcBorders>
              <w:top w:val="nil"/>
              <w:left w:val="nil"/>
              <w:bottom w:val="single" w:sz="8" w:space="0" w:color="auto"/>
              <w:right w:val="single" w:sz="8" w:space="0" w:color="auto"/>
            </w:tcBorders>
            <w:shd w:val="clear" w:color="auto" w:fill="auto"/>
            <w:vAlign w:val="center"/>
            <w:hideMark/>
          </w:tcPr>
          <w:p w:rsidR="002C71AC" w:rsidRPr="0039309A" w:rsidRDefault="002C71AC" w:rsidP="0039309A">
            <w:pPr>
              <w:spacing w:before="120" w:after="120" w:line="24" w:lineRule="atLeast"/>
              <w:jc w:val="center"/>
              <w:rPr>
                <w:rFonts w:ascii="Arial" w:eastAsia="Times New Roman" w:hAnsi="Arial" w:cs="Arial"/>
                <w:b/>
                <w:bCs/>
                <w:color w:val="000000"/>
                <w:kern w:val="0"/>
                <w:sz w:val="20"/>
                <w:szCs w:val="20"/>
                <w:lang w:eastAsia="fr-FR"/>
              </w:rPr>
            </w:pPr>
            <w:r w:rsidRPr="0039309A">
              <w:rPr>
                <w:rFonts w:ascii="Arial" w:eastAsia="Times New Roman" w:hAnsi="Arial" w:cs="Arial"/>
                <w:b/>
                <w:bCs/>
                <w:color w:val="000000" w:themeColor="text1"/>
                <w:kern w:val="0"/>
                <w:sz w:val="20"/>
                <w:szCs w:val="20"/>
                <w:lang w:eastAsia="fr-FR"/>
              </w:rPr>
              <w:t>214</w:t>
            </w:r>
          </w:p>
        </w:tc>
      </w:tr>
    </w:tbl>
    <w:p w:rsidR="002C71AC" w:rsidRPr="0039309A" w:rsidRDefault="002C71AC" w:rsidP="0039309A">
      <w:pPr>
        <w:spacing w:before="120" w:after="120" w:line="24" w:lineRule="atLeast"/>
        <w:rPr>
          <w:rFonts w:ascii="Arial" w:hAnsi="Arial" w:cs="Arial"/>
          <w:sz w:val="20"/>
          <w:szCs w:val="20"/>
        </w:rPr>
      </w:pPr>
    </w:p>
    <w:p w:rsidR="00CF0998" w:rsidRPr="0039309A" w:rsidRDefault="00CF0998" w:rsidP="0039309A">
      <w:pPr>
        <w:spacing w:before="120" w:after="120" w:line="24" w:lineRule="atLeast"/>
        <w:jc w:val="center"/>
        <w:rPr>
          <w:rFonts w:ascii="Arial" w:hAnsi="Arial" w:cs="Arial"/>
          <w:sz w:val="20"/>
          <w:szCs w:val="20"/>
        </w:rPr>
      </w:pPr>
      <w:r w:rsidRPr="0039309A">
        <w:rPr>
          <w:rFonts w:ascii="Arial" w:hAnsi="Arial" w:cs="Arial"/>
          <w:sz w:val="20"/>
          <w:szCs w:val="20"/>
        </w:rPr>
        <w:t>Source : Enquête de terrain, septembre 2024</w:t>
      </w:r>
    </w:p>
    <w:p w:rsidR="00CF0998" w:rsidRPr="0039309A" w:rsidRDefault="00CF0998" w:rsidP="0039309A">
      <w:pPr>
        <w:pStyle w:val="Paragraphedeliste"/>
        <w:numPr>
          <w:ilvl w:val="3"/>
          <w:numId w:val="33"/>
        </w:numPr>
        <w:spacing w:before="120" w:after="120" w:line="24" w:lineRule="atLeast"/>
        <w:jc w:val="both"/>
        <w:rPr>
          <w:rFonts w:ascii="Arial" w:hAnsi="Arial" w:cs="Arial"/>
          <w:b/>
          <w:i/>
          <w:sz w:val="20"/>
          <w:szCs w:val="20"/>
        </w:rPr>
      </w:pPr>
      <w:r w:rsidRPr="0039309A">
        <w:rPr>
          <w:rFonts w:ascii="Arial" w:hAnsi="Arial" w:cs="Arial"/>
          <w:b/>
          <w:i/>
          <w:sz w:val="20"/>
          <w:szCs w:val="20"/>
        </w:rPr>
        <w:t>Techniques et administration des outils de collecte des données</w:t>
      </w:r>
    </w:p>
    <w:p w:rsidR="00CF0998" w:rsidRPr="0039309A" w:rsidRDefault="004E40A3" w:rsidP="0039309A">
      <w:pPr>
        <w:pStyle w:val="Paragraphedeliste"/>
        <w:numPr>
          <w:ilvl w:val="0"/>
          <w:numId w:val="20"/>
        </w:numPr>
        <w:spacing w:before="120" w:after="120" w:line="24" w:lineRule="atLeast"/>
        <w:rPr>
          <w:rFonts w:ascii="Arial" w:hAnsi="Arial" w:cs="Arial"/>
          <w:sz w:val="20"/>
          <w:szCs w:val="20"/>
        </w:rPr>
      </w:pPr>
      <w:r w:rsidRPr="0039309A">
        <w:rPr>
          <w:rFonts w:ascii="Arial" w:hAnsi="Arial" w:cs="Arial"/>
          <w:sz w:val="20"/>
          <w:szCs w:val="20"/>
        </w:rPr>
        <w:t>Le</w:t>
      </w:r>
      <w:r w:rsidR="00CF0998" w:rsidRPr="0039309A">
        <w:rPr>
          <w:rFonts w:ascii="Arial" w:hAnsi="Arial" w:cs="Arial"/>
          <w:sz w:val="20"/>
          <w:szCs w:val="20"/>
        </w:rPr>
        <w:t xml:space="preserve"> questionnaire et son administration </w:t>
      </w:r>
    </w:p>
    <w:p w:rsidR="00CA054F"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Il a été conçu pour collecter les données quantifiables </w:t>
      </w:r>
      <w:r w:rsidR="00893DFE" w:rsidRPr="0039309A">
        <w:rPr>
          <w:rFonts w:ascii="Arial" w:hAnsi="Arial" w:cs="Arial"/>
          <w:sz w:val="20"/>
          <w:szCs w:val="20"/>
        </w:rPr>
        <w:t xml:space="preserve">portant </w:t>
      </w:r>
      <w:r w:rsidRPr="0039309A">
        <w:rPr>
          <w:rFonts w:ascii="Arial" w:hAnsi="Arial" w:cs="Arial"/>
          <w:sz w:val="20"/>
          <w:szCs w:val="20"/>
        </w:rPr>
        <w:t xml:space="preserve">sur les caractéristiques sociodémographiques des exploitants, les activités économiques menées, les ressources exploitées, les revenus, les difficultés d’exploitations, la situation des infrastructures, le niveau d’organisation des acteurs, les perceptions, les suggestions d’aménagement, etc.  Du fait que la cible se compose des exploitants agricoles majoritairement non instruit, l’administration </w:t>
      </w:r>
      <w:r w:rsidR="006828A8" w:rsidRPr="0039309A">
        <w:rPr>
          <w:rFonts w:ascii="Arial" w:hAnsi="Arial" w:cs="Arial"/>
          <w:sz w:val="20"/>
          <w:szCs w:val="20"/>
        </w:rPr>
        <w:t>du questionnaire a été directe</w:t>
      </w:r>
      <w:r w:rsidRPr="0039309A">
        <w:rPr>
          <w:rFonts w:ascii="Arial" w:hAnsi="Arial" w:cs="Arial"/>
          <w:sz w:val="20"/>
          <w:szCs w:val="20"/>
        </w:rPr>
        <w:t>.</w:t>
      </w:r>
      <w:r w:rsidR="00CA054F" w:rsidRPr="0039309A">
        <w:rPr>
          <w:rFonts w:ascii="Arial" w:hAnsi="Arial" w:cs="Arial"/>
          <w:sz w:val="20"/>
          <w:szCs w:val="20"/>
        </w:rPr>
        <w:br w:type="page"/>
      </w:r>
    </w:p>
    <w:p w:rsidR="00AB5694" w:rsidRPr="0039309A" w:rsidRDefault="006828A8"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lastRenderedPageBreak/>
        <w:drawing>
          <wp:anchor distT="0" distB="0" distL="114300" distR="114300" simplePos="0" relativeHeight="251661312" behindDoc="1" locked="0" layoutInCell="1" allowOverlap="1">
            <wp:simplePos x="0" y="0"/>
            <wp:positionH relativeFrom="margin">
              <wp:posOffset>3411855</wp:posOffset>
            </wp:positionH>
            <wp:positionV relativeFrom="paragraph">
              <wp:posOffset>8255</wp:posOffset>
            </wp:positionV>
            <wp:extent cx="2492792" cy="1958221"/>
            <wp:effectExtent l="0" t="0" r="3175" b="4445"/>
            <wp:wrapNone/>
            <wp:docPr id="22" name="Image 22" descr="C:\Users\james\AppData\Local\Packages\5319275A.WhatsAppDesktop_cv1g1gvanyjgm\TempState\492976D6FCDD5205B1DDF77458D42A39\WhatsApp Image 2024-10-31 à 11.15.16_0056a8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AppData\Local\Packages\5319275A.WhatsAppDesktop_cv1g1gvanyjgm\TempState\492976D6FCDD5205B1DDF77458D42A39\WhatsApp Image 2024-10-31 à 11.15.16_0056a8fe.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872"/>
                    <a:stretch/>
                  </pic:blipFill>
                  <pic:spPr bwMode="auto">
                    <a:xfrm>
                      <a:off x="0" y="0"/>
                      <a:ext cx="2507797" cy="19700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39309A">
        <w:rPr>
          <w:rFonts w:ascii="Arial" w:hAnsi="Arial" w:cs="Arial"/>
          <w:noProof/>
          <w:sz w:val="20"/>
          <w:szCs w:val="20"/>
          <w:lang w:eastAsia="fr-FR"/>
        </w:rPr>
        <w:drawing>
          <wp:anchor distT="0" distB="0" distL="114300" distR="114300" simplePos="0" relativeHeight="251660288" behindDoc="1" locked="0" layoutInCell="1" allowOverlap="1">
            <wp:simplePos x="0" y="0"/>
            <wp:positionH relativeFrom="margin">
              <wp:posOffset>319405</wp:posOffset>
            </wp:positionH>
            <wp:positionV relativeFrom="paragraph">
              <wp:posOffset>1906</wp:posOffset>
            </wp:positionV>
            <wp:extent cx="2684145" cy="2003304"/>
            <wp:effectExtent l="0" t="0" r="1905" b="0"/>
            <wp:wrapNone/>
            <wp:docPr id="23" name="Image 23" descr="C:\Users\james\AppData\Local\Packages\5319275A.WhatsAppDesktop_cv1g1gvanyjgm\TempState\E05F577498C43365FBC4BC188EDD666E\WhatsApp Image 2024-10-31 à 11.13.46_ac35d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AppData\Local\Packages\5319275A.WhatsAppDesktop_cv1g1gvanyjgm\TempState\E05F577498C43365FBC4BC188EDD666E\WhatsApp Image 2024-10-31 à 11.13.46_ac35d85b.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999"/>
                    <a:stretch/>
                  </pic:blipFill>
                  <pic:spPr bwMode="auto">
                    <a:xfrm>
                      <a:off x="0" y="0"/>
                      <a:ext cx="2702683" cy="2017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AB5694" w:rsidRPr="0039309A">
        <w:rPr>
          <w:rFonts w:ascii="Arial" w:hAnsi="Arial" w:cs="Arial"/>
          <w:noProof/>
          <w:sz w:val="20"/>
          <w:szCs w:val="20"/>
          <w:lang w:eastAsia="fr-FR"/>
        </w:rPr>
        <w:t xml:space="preserve">  </w:t>
      </w:r>
    </w:p>
    <w:p w:rsidR="00CF0998" w:rsidRPr="0039309A" w:rsidRDefault="00CF0998" w:rsidP="0039309A">
      <w:pPr>
        <w:spacing w:before="120" w:after="120" w:line="24" w:lineRule="atLeast"/>
        <w:jc w:val="both"/>
        <w:rPr>
          <w:rFonts w:ascii="Arial" w:hAnsi="Arial" w:cs="Arial"/>
          <w:sz w:val="20"/>
          <w:szCs w:val="20"/>
        </w:rPr>
      </w:pPr>
    </w:p>
    <w:p w:rsidR="00CF0998" w:rsidRPr="0039309A" w:rsidRDefault="00CF0998" w:rsidP="0039309A">
      <w:pPr>
        <w:spacing w:before="120" w:after="120" w:line="24" w:lineRule="atLeast"/>
        <w:jc w:val="both"/>
        <w:rPr>
          <w:rFonts w:ascii="Arial" w:hAnsi="Arial" w:cs="Arial"/>
          <w:sz w:val="20"/>
          <w:szCs w:val="20"/>
        </w:rPr>
      </w:pPr>
    </w:p>
    <w:p w:rsidR="00CF0998" w:rsidRPr="0039309A" w:rsidRDefault="00CF0998" w:rsidP="0039309A">
      <w:pPr>
        <w:spacing w:before="120" w:after="120" w:line="24" w:lineRule="atLeast"/>
        <w:jc w:val="both"/>
        <w:rPr>
          <w:rFonts w:ascii="Arial" w:hAnsi="Arial" w:cs="Arial"/>
          <w:sz w:val="20"/>
          <w:szCs w:val="20"/>
        </w:rPr>
      </w:pPr>
    </w:p>
    <w:p w:rsidR="00CF0998" w:rsidRPr="0039309A" w:rsidRDefault="00CF0998" w:rsidP="0039309A">
      <w:pPr>
        <w:spacing w:before="120" w:after="120" w:line="24" w:lineRule="atLeast"/>
        <w:jc w:val="both"/>
        <w:rPr>
          <w:rFonts w:ascii="Arial" w:hAnsi="Arial" w:cs="Arial"/>
          <w:sz w:val="20"/>
          <w:szCs w:val="20"/>
        </w:rPr>
      </w:pPr>
    </w:p>
    <w:p w:rsidR="00CF0998" w:rsidRPr="0039309A" w:rsidRDefault="00CF0998" w:rsidP="0039309A">
      <w:pPr>
        <w:spacing w:before="120" w:after="120" w:line="24" w:lineRule="atLeast"/>
        <w:jc w:val="both"/>
        <w:rPr>
          <w:rFonts w:ascii="Arial" w:hAnsi="Arial" w:cs="Arial"/>
          <w:sz w:val="20"/>
          <w:szCs w:val="20"/>
        </w:rPr>
      </w:pPr>
    </w:p>
    <w:p w:rsidR="00E3664E" w:rsidRPr="0039309A" w:rsidRDefault="00AB5694"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w:t>
      </w:r>
    </w:p>
    <w:p w:rsidR="00CA054F" w:rsidRPr="0039309A" w:rsidRDefault="00E3664E" w:rsidP="0039309A">
      <w:pPr>
        <w:spacing w:before="120" w:after="120" w:line="24" w:lineRule="atLeast"/>
        <w:jc w:val="both"/>
        <w:rPr>
          <w:rFonts w:ascii="Arial" w:hAnsi="Arial" w:cs="Arial"/>
          <w:b/>
          <w:color w:val="000000" w:themeColor="text1"/>
          <w:sz w:val="20"/>
          <w:szCs w:val="20"/>
        </w:rPr>
      </w:pPr>
      <w:r w:rsidRPr="0039309A">
        <w:rPr>
          <w:rFonts w:ascii="Arial" w:hAnsi="Arial" w:cs="Arial"/>
          <w:b/>
          <w:color w:val="000000" w:themeColor="text1"/>
          <w:sz w:val="20"/>
          <w:szCs w:val="20"/>
        </w:rPr>
        <w:t xml:space="preserve">                   </w:t>
      </w:r>
      <w:r w:rsidR="00AB5694" w:rsidRPr="0039309A">
        <w:rPr>
          <w:rFonts w:ascii="Arial" w:hAnsi="Arial" w:cs="Arial"/>
          <w:b/>
          <w:color w:val="000000" w:themeColor="text1"/>
          <w:sz w:val="20"/>
          <w:szCs w:val="20"/>
        </w:rPr>
        <w:t xml:space="preserve">  </w:t>
      </w:r>
      <w:r w:rsidR="00CA054F" w:rsidRPr="0039309A">
        <w:rPr>
          <w:rFonts w:ascii="Arial" w:hAnsi="Arial" w:cs="Arial"/>
          <w:b/>
          <w:color w:val="000000" w:themeColor="text1"/>
          <w:sz w:val="20"/>
          <w:szCs w:val="20"/>
        </w:rPr>
        <w:t xml:space="preserve">               </w:t>
      </w:r>
    </w:p>
    <w:p w:rsidR="00CA054F" w:rsidRPr="0039309A" w:rsidRDefault="00CA054F" w:rsidP="0039309A">
      <w:pPr>
        <w:spacing w:before="120" w:after="120" w:line="24" w:lineRule="atLeast"/>
        <w:jc w:val="both"/>
        <w:rPr>
          <w:rFonts w:ascii="Arial" w:hAnsi="Arial" w:cs="Arial"/>
          <w:b/>
          <w:color w:val="000000" w:themeColor="text1"/>
          <w:sz w:val="20"/>
          <w:szCs w:val="20"/>
        </w:rPr>
      </w:pPr>
    </w:p>
    <w:p w:rsidR="00CF0998" w:rsidRPr="0039309A" w:rsidRDefault="00CA054F" w:rsidP="0039309A">
      <w:pPr>
        <w:spacing w:before="120" w:after="120" w:line="24" w:lineRule="atLeast"/>
        <w:jc w:val="both"/>
        <w:rPr>
          <w:rFonts w:ascii="Arial" w:hAnsi="Arial" w:cs="Arial"/>
          <w:b/>
          <w:color w:val="000000" w:themeColor="text1"/>
          <w:sz w:val="20"/>
          <w:szCs w:val="20"/>
        </w:rPr>
      </w:pPr>
      <w:r w:rsidRPr="0039309A">
        <w:rPr>
          <w:rFonts w:ascii="Arial" w:hAnsi="Arial" w:cs="Arial"/>
          <w:b/>
          <w:color w:val="000000" w:themeColor="text1"/>
          <w:sz w:val="20"/>
          <w:szCs w:val="20"/>
        </w:rPr>
        <w:t xml:space="preserve">                                   </w:t>
      </w:r>
      <w:r w:rsidR="00AB5694" w:rsidRPr="0039309A">
        <w:rPr>
          <w:rFonts w:ascii="Arial" w:hAnsi="Arial" w:cs="Arial"/>
          <w:b/>
          <w:color w:val="000000" w:themeColor="text1"/>
          <w:sz w:val="20"/>
          <w:szCs w:val="20"/>
        </w:rPr>
        <w:t xml:space="preserve">Photo 1 et 2 : administration des questionnaires individuels </w:t>
      </w:r>
    </w:p>
    <w:p w:rsidR="00CF0998" w:rsidRPr="0039309A" w:rsidRDefault="00CF0998" w:rsidP="0039309A">
      <w:pPr>
        <w:pStyle w:val="Paragraphedeliste"/>
        <w:numPr>
          <w:ilvl w:val="0"/>
          <w:numId w:val="20"/>
        </w:numPr>
        <w:spacing w:before="120" w:after="120" w:line="24" w:lineRule="atLeast"/>
        <w:rPr>
          <w:rFonts w:ascii="Arial" w:hAnsi="Arial" w:cs="Arial"/>
          <w:sz w:val="20"/>
          <w:szCs w:val="20"/>
        </w:rPr>
      </w:pPr>
      <w:r w:rsidRPr="0039309A">
        <w:rPr>
          <w:rFonts w:ascii="Arial" w:hAnsi="Arial" w:cs="Arial"/>
          <w:sz w:val="20"/>
          <w:szCs w:val="20"/>
        </w:rPr>
        <w:t xml:space="preserve">les guides d’entretien et leur administration </w:t>
      </w:r>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Les outils de collectes des données </w:t>
      </w:r>
      <w:r w:rsidR="001908AF" w:rsidRPr="0039309A">
        <w:rPr>
          <w:rFonts w:ascii="Arial" w:hAnsi="Arial" w:cs="Arial"/>
          <w:sz w:val="20"/>
          <w:szCs w:val="20"/>
        </w:rPr>
        <w:t xml:space="preserve">qualitatives </w:t>
      </w:r>
      <w:r w:rsidRPr="0039309A">
        <w:rPr>
          <w:rFonts w:ascii="Arial" w:hAnsi="Arial" w:cs="Arial"/>
          <w:sz w:val="20"/>
          <w:szCs w:val="20"/>
        </w:rPr>
        <w:t>(les guides</w:t>
      </w:r>
      <w:r w:rsidR="00E954D6" w:rsidRPr="0039309A">
        <w:rPr>
          <w:rFonts w:ascii="Arial" w:hAnsi="Arial" w:cs="Arial"/>
          <w:sz w:val="20"/>
          <w:szCs w:val="20"/>
        </w:rPr>
        <w:t xml:space="preserve"> d’entretien individuels et en focus groupe</w:t>
      </w:r>
      <w:r w:rsidRPr="0039309A">
        <w:rPr>
          <w:rFonts w:ascii="Arial" w:hAnsi="Arial" w:cs="Arial"/>
          <w:sz w:val="20"/>
          <w:szCs w:val="20"/>
        </w:rPr>
        <w:t xml:space="preserve">) ont porté sur les activités </w:t>
      </w:r>
      <w:r w:rsidR="00AB5694" w:rsidRPr="0039309A">
        <w:rPr>
          <w:rFonts w:ascii="Arial" w:hAnsi="Arial" w:cs="Arial"/>
          <w:sz w:val="20"/>
          <w:szCs w:val="20"/>
        </w:rPr>
        <w:t>socio-économiques</w:t>
      </w:r>
      <w:r w:rsidRPr="0039309A">
        <w:rPr>
          <w:rFonts w:ascii="Arial" w:hAnsi="Arial" w:cs="Arial"/>
          <w:sz w:val="20"/>
          <w:szCs w:val="20"/>
        </w:rPr>
        <w:t xml:space="preserve"> et leur dépendance vis-à-vis de la forêt, l’organisation sociale et les caractéristiques historiques des riverains, les infrastructures installées dans la zone de la forêt et à proximité, les modalités d’accès aux ressources, leur transformation et commercialisation, les conflits en lien avec l’exploitation de ces ressources et les modes de résolution, le potentiel impact positif et négatif de l’aménagement de l’air</w:t>
      </w:r>
      <w:r w:rsidR="00EA2688" w:rsidRPr="0039309A">
        <w:rPr>
          <w:rFonts w:ascii="Arial" w:hAnsi="Arial" w:cs="Arial"/>
          <w:sz w:val="20"/>
          <w:szCs w:val="20"/>
        </w:rPr>
        <w:t>e</w:t>
      </w:r>
      <w:r w:rsidRPr="0039309A">
        <w:rPr>
          <w:rFonts w:ascii="Arial" w:hAnsi="Arial" w:cs="Arial"/>
          <w:sz w:val="20"/>
          <w:szCs w:val="20"/>
        </w:rPr>
        <w:t xml:space="preserve"> protégé</w:t>
      </w:r>
      <w:r w:rsidR="00EA2688" w:rsidRPr="0039309A">
        <w:rPr>
          <w:rFonts w:ascii="Arial" w:hAnsi="Arial" w:cs="Arial"/>
          <w:sz w:val="20"/>
          <w:szCs w:val="20"/>
        </w:rPr>
        <w:t>e</w:t>
      </w:r>
      <w:r w:rsidRPr="0039309A">
        <w:rPr>
          <w:rFonts w:ascii="Arial" w:hAnsi="Arial" w:cs="Arial"/>
          <w:sz w:val="20"/>
          <w:szCs w:val="20"/>
        </w:rPr>
        <w:t>, les perceptions et attentes des popul</w:t>
      </w:r>
      <w:r w:rsidR="00A45B90">
        <w:rPr>
          <w:rFonts w:ascii="Arial" w:hAnsi="Arial" w:cs="Arial"/>
          <w:sz w:val="20"/>
          <w:szCs w:val="20"/>
        </w:rPr>
        <w:t>ations riveraines par rapport à</w:t>
      </w:r>
      <w:r w:rsidRPr="0039309A">
        <w:rPr>
          <w:rFonts w:ascii="Arial" w:hAnsi="Arial" w:cs="Arial"/>
          <w:sz w:val="20"/>
          <w:szCs w:val="20"/>
        </w:rPr>
        <w:t xml:space="preserve"> </w:t>
      </w:r>
      <w:r w:rsidR="004E40A3" w:rsidRPr="0039309A">
        <w:rPr>
          <w:rFonts w:ascii="Arial" w:hAnsi="Arial" w:cs="Arial"/>
          <w:sz w:val="20"/>
          <w:szCs w:val="20"/>
        </w:rPr>
        <w:t>l’</w:t>
      </w:r>
      <w:r w:rsidRPr="0039309A">
        <w:rPr>
          <w:rFonts w:ascii="Arial" w:hAnsi="Arial" w:cs="Arial"/>
          <w:sz w:val="20"/>
          <w:szCs w:val="20"/>
        </w:rPr>
        <w:t>aménagement de la forêt.</w:t>
      </w:r>
    </w:p>
    <w:p w:rsidR="00E954D6" w:rsidRPr="0039309A" w:rsidRDefault="00165ED0" w:rsidP="0039309A">
      <w:pPr>
        <w:spacing w:before="120" w:after="120" w:line="24" w:lineRule="atLeast"/>
        <w:jc w:val="both"/>
        <w:rPr>
          <w:rFonts w:ascii="Arial" w:hAnsi="Arial" w:cs="Arial"/>
          <w:sz w:val="20"/>
          <w:szCs w:val="20"/>
        </w:rPr>
      </w:pPr>
      <w:r w:rsidRPr="0039309A">
        <w:rPr>
          <w:rFonts w:ascii="Arial" w:hAnsi="Arial" w:cs="Arial"/>
          <w:noProof/>
          <w:sz w:val="20"/>
          <w:szCs w:val="20"/>
          <w:lang w:eastAsia="fr-FR"/>
        </w:rPr>
        <w:drawing>
          <wp:anchor distT="0" distB="0" distL="114300" distR="114300" simplePos="0" relativeHeight="251665408" behindDoc="1" locked="0" layoutInCell="1" allowOverlap="1">
            <wp:simplePos x="0" y="0"/>
            <wp:positionH relativeFrom="margin">
              <wp:posOffset>3208655</wp:posOffset>
            </wp:positionH>
            <wp:positionV relativeFrom="paragraph">
              <wp:posOffset>4445</wp:posOffset>
            </wp:positionV>
            <wp:extent cx="2757055" cy="2057078"/>
            <wp:effectExtent l="0" t="0" r="5715" b="635"/>
            <wp:wrapNone/>
            <wp:docPr id="25" name="Image 25" descr="C:\Users\james\AppData\Local\Packages\5319275A.WhatsAppDesktop_cv1g1gvanyjgm\TempState\B4BBB6E01F9FFA2EC0BAA2B3A8E6B13D\WhatsApp Image 2024-10-31 à 10.59.39_46b5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AppData\Local\Packages\5319275A.WhatsAppDesktop_cv1g1gvanyjgm\TempState\B4BBB6E01F9FFA2EC0BAA2B3A8E6B13D\WhatsApp Image 2024-10-31 à 10.59.39_46b53857.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1029"/>
                    <a:stretch/>
                  </pic:blipFill>
                  <pic:spPr bwMode="auto">
                    <a:xfrm>
                      <a:off x="0" y="0"/>
                      <a:ext cx="2757055" cy="20570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39309A">
        <w:rPr>
          <w:rFonts w:ascii="Arial" w:hAnsi="Arial" w:cs="Arial"/>
          <w:noProof/>
          <w:sz w:val="20"/>
          <w:szCs w:val="20"/>
          <w:lang w:eastAsia="fr-FR"/>
        </w:rPr>
        <w:drawing>
          <wp:anchor distT="0" distB="0" distL="114300" distR="114300" simplePos="0" relativeHeight="251663360" behindDoc="0" locked="0" layoutInCell="1" allowOverlap="1">
            <wp:simplePos x="0" y="0"/>
            <wp:positionH relativeFrom="margin">
              <wp:posOffset>52914</wp:posOffset>
            </wp:positionH>
            <wp:positionV relativeFrom="paragraph">
              <wp:posOffset>4445</wp:posOffset>
            </wp:positionV>
            <wp:extent cx="2761406" cy="2063750"/>
            <wp:effectExtent l="0" t="0" r="1270" b="0"/>
            <wp:wrapNone/>
            <wp:docPr id="24" name="Image 24" descr="C:\Users\james\AppData\Local\Packages\5319275A.WhatsAppDesktop_cv1g1gvanyjgm\TempState\0AAD149E6806DC9054AD824E2ED22398\WhatsApp Image 2024-10-31 à 11.00.53_ba61c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AppData\Local\Packages\5319275A.WhatsAppDesktop_cv1g1gvanyjgm\TempState\0AAD149E6806DC9054AD824E2ED22398\WhatsApp Image 2024-10-31 à 11.00.53_ba61c9a4.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872"/>
                    <a:stretch/>
                  </pic:blipFill>
                  <pic:spPr bwMode="auto">
                    <a:xfrm>
                      <a:off x="0" y="0"/>
                      <a:ext cx="2767269" cy="20681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954D6" w:rsidRPr="0039309A" w:rsidRDefault="00E954D6" w:rsidP="0039309A">
      <w:pPr>
        <w:spacing w:before="120" w:after="120" w:line="24" w:lineRule="atLeast"/>
        <w:jc w:val="both"/>
        <w:rPr>
          <w:rFonts w:ascii="Arial" w:hAnsi="Arial" w:cs="Arial"/>
          <w:sz w:val="20"/>
          <w:szCs w:val="20"/>
        </w:rPr>
      </w:pPr>
    </w:p>
    <w:p w:rsidR="00E954D6" w:rsidRPr="0039309A" w:rsidRDefault="00E954D6" w:rsidP="0039309A">
      <w:pPr>
        <w:spacing w:before="120" w:after="120" w:line="24" w:lineRule="atLeast"/>
        <w:jc w:val="both"/>
        <w:rPr>
          <w:rFonts w:ascii="Arial" w:hAnsi="Arial" w:cs="Arial"/>
          <w:sz w:val="20"/>
          <w:szCs w:val="20"/>
        </w:rPr>
      </w:pPr>
    </w:p>
    <w:p w:rsidR="00E954D6" w:rsidRPr="0039309A" w:rsidRDefault="00E954D6" w:rsidP="0039309A">
      <w:pPr>
        <w:spacing w:before="120" w:after="120" w:line="24" w:lineRule="atLeast"/>
        <w:jc w:val="both"/>
        <w:rPr>
          <w:rFonts w:ascii="Arial" w:hAnsi="Arial" w:cs="Arial"/>
          <w:sz w:val="20"/>
          <w:szCs w:val="20"/>
        </w:rPr>
      </w:pPr>
    </w:p>
    <w:p w:rsidR="00E954D6" w:rsidRPr="0039309A" w:rsidRDefault="00E954D6" w:rsidP="0039309A">
      <w:pPr>
        <w:spacing w:before="120" w:after="120" w:line="24" w:lineRule="atLeast"/>
        <w:jc w:val="both"/>
        <w:rPr>
          <w:rFonts w:ascii="Arial" w:hAnsi="Arial" w:cs="Arial"/>
          <w:sz w:val="20"/>
          <w:szCs w:val="20"/>
        </w:rPr>
      </w:pPr>
    </w:p>
    <w:p w:rsidR="00E954D6" w:rsidRPr="0039309A" w:rsidRDefault="00E954D6" w:rsidP="0039309A">
      <w:pPr>
        <w:spacing w:before="120" w:after="120" w:line="24" w:lineRule="atLeast"/>
        <w:jc w:val="both"/>
        <w:rPr>
          <w:rFonts w:ascii="Arial" w:hAnsi="Arial" w:cs="Arial"/>
          <w:sz w:val="20"/>
          <w:szCs w:val="20"/>
        </w:rPr>
      </w:pPr>
    </w:p>
    <w:p w:rsidR="00CA054F" w:rsidRPr="0039309A" w:rsidRDefault="00165ED0"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w:t>
      </w:r>
      <w:r w:rsidR="00E954D6" w:rsidRPr="0039309A">
        <w:rPr>
          <w:rFonts w:ascii="Arial" w:hAnsi="Arial" w:cs="Arial"/>
          <w:sz w:val="20"/>
          <w:szCs w:val="20"/>
        </w:rPr>
        <w:t xml:space="preserve">Photo 3 : focus groupe à </w:t>
      </w:r>
      <w:proofErr w:type="spellStart"/>
      <w:r w:rsidR="00E954D6" w:rsidRPr="0039309A">
        <w:rPr>
          <w:rFonts w:ascii="Arial" w:hAnsi="Arial" w:cs="Arial"/>
          <w:sz w:val="20"/>
          <w:szCs w:val="20"/>
        </w:rPr>
        <w:t>Tambango</w:t>
      </w:r>
      <w:proofErr w:type="spellEnd"/>
      <w:r w:rsidR="00E954D6" w:rsidRPr="0039309A">
        <w:rPr>
          <w:rFonts w:ascii="Arial" w:hAnsi="Arial" w:cs="Arial"/>
          <w:sz w:val="20"/>
          <w:szCs w:val="20"/>
        </w:rPr>
        <w:t xml:space="preserve">                            </w:t>
      </w:r>
    </w:p>
    <w:p w:rsidR="00CA054F" w:rsidRPr="0039309A" w:rsidRDefault="00CA054F" w:rsidP="0039309A">
      <w:pPr>
        <w:spacing w:before="120" w:after="120" w:line="24" w:lineRule="atLeast"/>
        <w:jc w:val="both"/>
        <w:rPr>
          <w:rFonts w:ascii="Arial" w:hAnsi="Arial" w:cs="Arial"/>
          <w:sz w:val="20"/>
          <w:szCs w:val="20"/>
        </w:rPr>
      </w:pPr>
    </w:p>
    <w:p w:rsidR="00CA054F" w:rsidRPr="0039309A" w:rsidRDefault="00CA054F" w:rsidP="0039309A">
      <w:pPr>
        <w:spacing w:before="120" w:after="120" w:line="24" w:lineRule="atLeast"/>
        <w:jc w:val="both"/>
        <w:rPr>
          <w:rFonts w:ascii="Arial" w:hAnsi="Arial" w:cs="Arial"/>
          <w:sz w:val="20"/>
          <w:szCs w:val="20"/>
        </w:rPr>
      </w:pPr>
    </w:p>
    <w:p w:rsidR="00CA054F" w:rsidRPr="0039309A" w:rsidRDefault="00CA054F" w:rsidP="0039309A">
      <w:pPr>
        <w:spacing w:before="120" w:after="120" w:line="24" w:lineRule="atLeast"/>
        <w:jc w:val="both"/>
        <w:rPr>
          <w:rFonts w:ascii="Arial" w:hAnsi="Arial" w:cs="Arial"/>
          <w:sz w:val="20"/>
          <w:szCs w:val="20"/>
        </w:rPr>
      </w:pPr>
    </w:p>
    <w:p w:rsidR="00E954D6" w:rsidRPr="0039309A" w:rsidRDefault="00CA054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w:t>
      </w:r>
      <w:r w:rsidR="009E123D" w:rsidRPr="0039309A">
        <w:rPr>
          <w:rFonts w:ascii="Arial" w:hAnsi="Arial" w:cs="Arial"/>
          <w:sz w:val="20"/>
          <w:szCs w:val="20"/>
        </w:rPr>
        <w:t>P</w:t>
      </w:r>
      <w:r w:rsidR="0060304D" w:rsidRPr="0039309A">
        <w:rPr>
          <w:rFonts w:ascii="Arial" w:hAnsi="Arial" w:cs="Arial"/>
          <w:sz w:val="20"/>
          <w:szCs w:val="20"/>
        </w:rPr>
        <w:t xml:space="preserve">hoto 3 : focus groupe                                          </w:t>
      </w:r>
      <w:r w:rsidRPr="0039309A">
        <w:rPr>
          <w:rFonts w:ascii="Arial" w:hAnsi="Arial" w:cs="Arial"/>
          <w:sz w:val="20"/>
          <w:szCs w:val="20"/>
        </w:rPr>
        <w:t xml:space="preserve">   </w:t>
      </w:r>
      <w:r w:rsidR="009E123D" w:rsidRPr="0039309A">
        <w:rPr>
          <w:rFonts w:ascii="Arial" w:hAnsi="Arial" w:cs="Arial"/>
          <w:sz w:val="20"/>
          <w:szCs w:val="20"/>
        </w:rPr>
        <w:t xml:space="preserve">       </w:t>
      </w:r>
      <w:r w:rsidR="00E954D6" w:rsidRPr="0039309A">
        <w:rPr>
          <w:rFonts w:ascii="Arial" w:hAnsi="Arial" w:cs="Arial"/>
          <w:sz w:val="20"/>
          <w:szCs w:val="20"/>
        </w:rPr>
        <w:t xml:space="preserve">photo 4 : </w:t>
      </w:r>
      <w:r w:rsidR="004E40A3" w:rsidRPr="0039309A">
        <w:rPr>
          <w:rFonts w:ascii="Arial" w:hAnsi="Arial" w:cs="Arial"/>
          <w:sz w:val="20"/>
          <w:szCs w:val="20"/>
        </w:rPr>
        <w:t>entretien avec</w:t>
      </w:r>
      <w:r w:rsidR="00E954D6" w:rsidRPr="0039309A">
        <w:rPr>
          <w:rFonts w:ascii="Arial" w:hAnsi="Arial" w:cs="Arial"/>
          <w:sz w:val="20"/>
          <w:szCs w:val="20"/>
        </w:rPr>
        <w:t xml:space="preserve"> un chef village </w:t>
      </w:r>
    </w:p>
    <w:p w:rsidR="00CF0998" w:rsidRPr="0039309A" w:rsidRDefault="007654D9" w:rsidP="0039309A">
      <w:pPr>
        <w:pStyle w:val="Titre3"/>
        <w:numPr>
          <w:ilvl w:val="2"/>
          <w:numId w:val="33"/>
        </w:numPr>
        <w:spacing w:before="120" w:after="120" w:line="24" w:lineRule="atLeast"/>
        <w:rPr>
          <w:rStyle w:val="Lienhypertexte"/>
          <w:rFonts w:ascii="Arial" w:eastAsia="Calibri" w:hAnsi="Arial" w:cs="Arial"/>
          <w:noProof/>
          <w:color w:val="auto"/>
          <w:sz w:val="20"/>
          <w:szCs w:val="20"/>
          <w:u w:val="none"/>
        </w:rPr>
      </w:pPr>
      <w:hyperlink w:anchor="_Toc8587953" w:history="1">
        <w:bookmarkStart w:id="20" w:name="_Toc184129300"/>
        <w:r w:rsidR="00CF0998" w:rsidRPr="0039309A">
          <w:rPr>
            <w:rStyle w:val="Lienhypertexte"/>
            <w:rFonts w:ascii="Arial" w:eastAsia="Calibri" w:hAnsi="Arial" w:cs="Arial"/>
            <w:noProof/>
            <w:color w:val="auto"/>
            <w:sz w:val="20"/>
            <w:szCs w:val="20"/>
            <w:u w:val="none"/>
          </w:rPr>
          <w:t>Dépouillement  et traitement des données</w:t>
        </w:r>
        <w:bookmarkEnd w:id="20"/>
      </w:hyperlink>
    </w:p>
    <w:p w:rsidR="00CF0998" w:rsidRPr="0039309A" w:rsidRDefault="00CF099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Les données ont été dépouillées au fur et à mesure que s’effectuait la collecte (notamment chaque soir). Les données quantitatives ont été traitées à l’aide du logiciel SPSS.  Les données qualitatives </w:t>
      </w:r>
      <w:r w:rsidR="00E954D6" w:rsidRPr="0039309A">
        <w:rPr>
          <w:rFonts w:ascii="Arial" w:hAnsi="Arial" w:cs="Arial"/>
          <w:sz w:val="20"/>
          <w:szCs w:val="20"/>
        </w:rPr>
        <w:t>quant</w:t>
      </w:r>
      <w:r w:rsidRPr="0039309A">
        <w:rPr>
          <w:rFonts w:ascii="Arial" w:hAnsi="Arial" w:cs="Arial"/>
          <w:sz w:val="20"/>
          <w:szCs w:val="20"/>
        </w:rPr>
        <w:t xml:space="preserve"> à elles (en particulier les verbatim), ont été soumises à l’analyse de contenu thématique. </w:t>
      </w:r>
      <w:r w:rsidR="00E954D6" w:rsidRPr="0039309A">
        <w:rPr>
          <w:rFonts w:ascii="Arial" w:hAnsi="Arial" w:cs="Arial"/>
          <w:sz w:val="20"/>
          <w:szCs w:val="20"/>
        </w:rPr>
        <w:t>Elles ont</w:t>
      </w:r>
      <w:r w:rsidRPr="0039309A">
        <w:rPr>
          <w:rFonts w:ascii="Arial" w:hAnsi="Arial" w:cs="Arial"/>
          <w:sz w:val="20"/>
          <w:szCs w:val="20"/>
        </w:rPr>
        <w:t xml:space="preserve"> servi à corroborer les tendances dégagées à travers les données statistiques. </w:t>
      </w:r>
      <w:r w:rsidR="00E954D6" w:rsidRPr="0039309A">
        <w:rPr>
          <w:rFonts w:ascii="Arial" w:hAnsi="Arial" w:cs="Arial"/>
          <w:sz w:val="20"/>
          <w:szCs w:val="20"/>
        </w:rPr>
        <w:t xml:space="preserve"> </w:t>
      </w:r>
    </w:p>
    <w:p w:rsidR="00CF0998" w:rsidRPr="0039309A" w:rsidRDefault="002B43E7" w:rsidP="0039309A">
      <w:pPr>
        <w:pStyle w:val="Titre2"/>
        <w:numPr>
          <w:ilvl w:val="1"/>
          <w:numId w:val="33"/>
        </w:numPr>
        <w:spacing w:before="120" w:after="120" w:line="24" w:lineRule="atLeast"/>
        <w:rPr>
          <w:rStyle w:val="Lienhypertexte"/>
          <w:rFonts w:ascii="Arial" w:eastAsia="Calibri" w:hAnsi="Arial" w:cs="Arial"/>
          <w:noProof/>
          <w:color w:val="auto"/>
          <w:sz w:val="20"/>
          <w:szCs w:val="20"/>
          <w:u w:val="none"/>
        </w:rPr>
      </w:pPr>
      <w:r w:rsidRPr="0039309A">
        <w:rPr>
          <w:rFonts w:ascii="Arial" w:hAnsi="Arial" w:cs="Arial"/>
          <w:sz w:val="20"/>
          <w:szCs w:val="20"/>
        </w:rPr>
        <w:t xml:space="preserve"> </w:t>
      </w:r>
      <w:hyperlink w:anchor="_Toc8587954" w:history="1">
        <w:bookmarkStart w:id="21" w:name="_Toc184129301"/>
        <w:r w:rsidR="00CF0998" w:rsidRPr="0039309A">
          <w:rPr>
            <w:rStyle w:val="Lienhypertexte"/>
            <w:rFonts w:ascii="Arial" w:eastAsia="Calibri" w:hAnsi="Arial" w:cs="Arial"/>
            <w:noProof/>
            <w:color w:val="auto"/>
            <w:sz w:val="20"/>
            <w:szCs w:val="20"/>
            <w:u w:val="none"/>
          </w:rPr>
          <w:t>Elaboration du document</w:t>
        </w:r>
        <w:bookmarkEnd w:id="21"/>
      </w:hyperlink>
    </w:p>
    <w:p w:rsidR="00CF0998" w:rsidRPr="0039309A" w:rsidRDefault="00CF0998" w:rsidP="0039309A">
      <w:pPr>
        <w:spacing w:before="120" w:after="120" w:line="24" w:lineRule="atLeast"/>
        <w:jc w:val="both"/>
        <w:rPr>
          <w:rFonts w:ascii="Arial" w:eastAsia="Calibri" w:hAnsi="Arial" w:cs="Arial"/>
          <w:noProof/>
          <w:sz w:val="20"/>
          <w:szCs w:val="20"/>
        </w:rPr>
      </w:pPr>
      <w:r w:rsidRPr="0039309A">
        <w:rPr>
          <w:rFonts w:ascii="Arial" w:eastAsia="Calibri" w:hAnsi="Arial" w:cs="Arial"/>
          <w:noProof/>
          <w:sz w:val="20"/>
          <w:szCs w:val="20"/>
        </w:rPr>
        <w:t xml:space="preserve">La rédaction du rapport a été la dernière plus grande activité réalisée dans le cadre de cette étude. Cette phase est intervenue à la suite du traitement des données. </w:t>
      </w:r>
    </w:p>
    <w:p w:rsidR="00CF0998" w:rsidRPr="0039309A" w:rsidRDefault="002B43E7" w:rsidP="0039309A">
      <w:pPr>
        <w:pStyle w:val="Titre2"/>
        <w:numPr>
          <w:ilvl w:val="1"/>
          <w:numId w:val="33"/>
        </w:numPr>
        <w:spacing w:before="120" w:after="120" w:line="24" w:lineRule="atLeast"/>
        <w:rPr>
          <w:rStyle w:val="Lienhypertexte"/>
          <w:rFonts w:ascii="Arial" w:eastAsia="Calibri" w:hAnsi="Arial" w:cs="Arial"/>
          <w:noProof/>
          <w:color w:val="auto"/>
          <w:sz w:val="20"/>
          <w:szCs w:val="20"/>
          <w:u w:val="none"/>
        </w:rPr>
      </w:pPr>
      <w:r w:rsidRPr="0039309A">
        <w:rPr>
          <w:rFonts w:ascii="Arial" w:hAnsi="Arial" w:cs="Arial"/>
          <w:sz w:val="20"/>
          <w:szCs w:val="20"/>
        </w:rPr>
        <w:t xml:space="preserve"> </w:t>
      </w:r>
      <w:hyperlink w:anchor="_Toc8587955" w:history="1">
        <w:bookmarkStart w:id="22" w:name="_Toc184129302"/>
        <w:r w:rsidR="00CF0998" w:rsidRPr="0039309A">
          <w:rPr>
            <w:rStyle w:val="Lienhypertexte"/>
            <w:rFonts w:ascii="Arial" w:eastAsia="Calibri" w:hAnsi="Arial" w:cs="Arial"/>
            <w:noProof/>
            <w:color w:val="auto"/>
            <w:sz w:val="20"/>
            <w:szCs w:val="20"/>
            <w:u w:val="none"/>
          </w:rPr>
          <w:t>Difficultés rencontrées dans la réalisation de l’étude</w:t>
        </w:r>
        <w:bookmarkEnd w:id="22"/>
      </w:hyperlink>
    </w:p>
    <w:p w:rsidR="002B43E7" w:rsidRPr="0039309A" w:rsidRDefault="00E954D6"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w:t>
      </w:r>
      <w:r w:rsidR="00015DBA" w:rsidRPr="0039309A">
        <w:rPr>
          <w:rFonts w:ascii="Arial" w:hAnsi="Arial" w:cs="Arial"/>
          <w:sz w:val="20"/>
          <w:szCs w:val="20"/>
        </w:rPr>
        <w:t>L’indisponibilité des acteurs, les difficultés d’accessibilité de certaines localités, la réticence des répondants sont entre autres les goulots d’étranglements de la mission.</w:t>
      </w:r>
      <w:r w:rsidR="002B43E7" w:rsidRPr="0039309A">
        <w:rPr>
          <w:rFonts w:ascii="Arial" w:hAnsi="Arial" w:cs="Arial"/>
          <w:sz w:val="20"/>
          <w:szCs w:val="20"/>
        </w:rPr>
        <w:br w:type="page"/>
      </w:r>
    </w:p>
    <w:p w:rsidR="003B1EB0" w:rsidRPr="0039309A" w:rsidRDefault="003B1EB0" w:rsidP="0039309A">
      <w:pPr>
        <w:pStyle w:val="Titre1"/>
        <w:spacing w:before="120" w:after="120" w:line="24" w:lineRule="atLeast"/>
        <w:ind w:left="780"/>
        <w:rPr>
          <w:rFonts w:ascii="Arial" w:hAnsi="Arial" w:cs="Arial"/>
          <w:sz w:val="20"/>
          <w:szCs w:val="20"/>
        </w:rPr>
      </w:pPr>
    </w:p>
    <w:p w:rsidR="003B1EB0" w:rsidRPr="0039309A" w:rsidRDefault="003B1EB0" w:rsidP="0039309A">
      <w:pPr>
        <w:pStyle w:val="Titre1"/>
        <w:spacing w:before="120" w:after="120" w:line="24" w:lineRule="atLeast"/>
        <w:ind w:left="780"/>
        <w:rPr>
          <w:rFonts w:ascii="Arial" w:hAnsi="Arial" w:cs="Arial"/>
          <w:sz w:val="20"/>
          <w:szCs w:val="20"/>
        </w:rPr>
      </w:pPr>
    </w:p>
    <w:p w:rsidR="003B1EB0" w:rsidRPr="0039309A" w:rsidRDefault="003B1EB0" w:rsidP="0039309A">
      <w:pPr>
        <w:pStyle w:val="Titre1"/>
        <w:spacing w:before="120" w:after="120" w:line="24" w:lineRule="atLeast"/>
        <w:ind w:left="780"/>
        <w:rPr>
          <w:rFonts w:ascii="Arial" w:hAnsi="Arial" w:cs="Arial"/>
          <w:sz w:val="20"/>
          <w:szCs w:val="20"/>
        </w:rPr>
      </w:pPr>
    </w:p>
    <w:p w:rsidR="003B1EB0" w:rsidRPr="0039309A" w:rsidRDefault="003B1EB0" w:rsidP="0039309A">
      <w:pPr>
        <w:pStyle w:val="Titre1"/>
        <w:spacing w:before="120" w:after="120" w:line="24" w:lineRule="atLeast"/>
        <w:ind w:left="780"/>
        <w:rPr>
          <w:rFonts w:ascii="Arial" w:hAnsi="Arial" w:cs="Arial"/>
          <w:sz w:val="20"/>
          <w:szCs w:val="20"/>
        </w:rPr>
      </w:pPr>
    </w:p>
    <w:p w:rsidR="003B1EB0" w:rsidRPr="0039309A" w:rsidRDefault="003B1EB0" w:rsidP="0039309A">
      <w:pPr>
        <w:pStyle w:val="Titre1"/>
        <w:spacing w:before="120" w:after="120" w:line="24" w:lineRule="atLeast"/>
        <w:ind w:left="780"/>
        <w:rPr>
          <w:rFonts w:ascii="Arial" w:hAnsi="Arial" w:cs="Arial"/>
          <w:sz w:val="20"/>
          <w:szCs w:val="20"/>
        </w:rPr>
      </w:pPr>
    </w:p>
    <w:p w:rsidR="003B1EB0" w:rsidRPr="0039309A" w:rsidRDefault="003B1EB0" w:rsidP="0039309A">
      <w:pPr>
        <w:pStyle w:val="Titre1"/>
        <w:spacing w:before="120" w:after="120" w:line="24" w:lineRule="atLeast"/>
        <w:ind w:left="780"/>
        <w:rPr>
          <w:rFonts w:ascii="Arial" w:hAnsi="Arial" w:cs="Arial"/>
          <w:sz w:val="20"/>
          <w:szCs w:val="20"/>
        </w:rPr>
      </w:pPr>
    </w:p>
    <w:p w:rsidR="003B1EB0" w:rsidRPr="0039309A" w:rsidRDefault="007654D9" w:rsidP="0039309A">
      <w:pPr>
        <w:pStyle w:val="Titre1"/>
        <w:spacing w:before="120" w:after="120" w:line="24" w:lineRule="atLeast"/>
        <w:jc w:val="center"/>
        <w:rPr>
          <w:rStyle w:val="Lienhypertexte"/>
          <w:rFonts w:ascii="Arial" w:eastAsiaTheme="majorEastAsia" w:hAnsi="Arial" w:cs="Arial"/>
          <w:color w:val="000000" w:themeColor="text1"/>
          <w:sz w:val="20"/>
          <w:szCs w:val="20"/>
          <w:u w:val="none"/>
        </w:rPr>
      </w:pPr>
      <w:r w:rsidRPr="0039309A">
        <w:rPr>
          <w:rFonts w:ascii="Arial" w:hAnsi="Arial" w:cs="Arial"/>
          <w:sz w:val="20"/>
          <w:szCs w:val="20"/>
        </w:rPr>
        <w:fldChar w:fldCharType="begin"/>
      </w:r>
      <w:r w:rsidR="001908AF" w:rsidRPr="0039309A">
        <w:rPr>
          <w:rFonts w:ascii="Arial" w:hAnsi="Arial" w:cs="Arial"/>
          <w:sz w:val="20"/>
          <w:szCs w:val="20"/>
        </w:rPr>
        <w:instrText xml:space="preserve"> HYPERLINK \l "_Toc8587956" </w:instrText>
      </w:r>
      <w:r w:rsidRPr="0039309A">
        <w:rPr>
          <w:rFonts w:ascii="Arial" w:hAnsi="Arial" w:cs="Arial"/>
          <w:sz w:val="20"/>
          <w:szCs w:val="20"/>
        </w:rPr>
        <w:fldChar w:fldCharType="separate"/>
      </w:r>
      <w:bookmarkStart w:id="23" w:name="_Toc184129303"/>
      <w:r w:rsidR="003B1EB0" w:rsidRPr="0039309A">
        <w:rPr>
          <w:rStyle w:val="Lienhypertexte"/>
          <w:rFonts w:ascii="Arial" w:eastAsiaTheme="majorEastAsia" w:hAnsi="Arial" w:cs="Arial"/>
          <w:color w:val="000000" w:themeColor="text1"/>
          <w:sz w:val="20"/>
          <w:szCs w:val="20"/>
          <w:u w:val="none"/>
        </w:rPr>
        <w:t>GENERALITES SUR LA REGION</w:t>
      </w:r>
      <w:bookmarkEnd w:id="23"/>
      <w:r w:rsidR="003B1EB0" w:rsidRPr="0039309A">
        <w:rPr>
          <w:rStyle w:val="Lienhypertexte"/>
          <w:rFonts w:ascii="Arial" w:eastAsiaTheme="majorEastAsia" w:hAnsi="Arial" w:cs="Arial"/>
          <w:color w:val="000000" w:themeColor="text1"/>
          <w:sz w:val="20"/>
          <w:szCs w:val="20"/>
          <w:u w:val="none"/>
        </w:rPr>
        <w:br w:type="page"/>
      </w:r>
    </w:p>
    <w:p w:rsidR="00141C96" w:rsidRPr="0039309A" w:rsidRDefault="00141C96" w:rsidP="0039309A">
      <w:pPr>
        <w:pStyle w:val="Titre1"/>
        <w:spacing w:before="120" w:after="120" w:line="24" w:lineRule="atLeast"/>
        <w:ind w:left="780"/>
        <w:rPr>
          <w:rFonts w:ascii="Arial" w:hAnsi="Arial" w:cs="Arial"/>
          <w:sz w:val="20"/>
          <w:szCs w:val="20"/>
        </w:rPr>
      </w:pPr>
      <w:r w:rsidRPr="0039309A">
        <w:rPr>
          <w:rFonts w:ascii="Arial" w:hAnsi="Arial" w:cs="Arial"/>
          <w:sz w:val="20"/>
          <w:szCs w:val="20"/>
        </w:rPr>
        <w:lastRenderedPageBreak/>
        <w:tab/>
      </w:r>
      <w:r w:rsidR="007654D9" w:rsidRPr="0039309A">
        <w:rPr>
          <w:rFonts w:ascii="Arial" w:hAnsi="Arial" w:cs="Arial"/>
          <w:sz w:val="20"/>
          <w:szCs w:val="20"/>
        </w:rPr>
        <w:fldChar w:fldCharType="end"/>
      </w:r>
      <w:bookmarkStart w:id="24" w:name="_Toc184129304"/>
      <w:r w:rsidR="00165ED0" w:rsidRPr="0039309A">
        <w:rPr>
          <w:rFonts w:ascii="Arial" w:hAnsi="Arial" w:cs="Arial"/>
          <w:sz w:val="20"/>
          <w:szCs w:val="20"/>
        </w:rPr>
        <w:t>Introduction</w:t>
      </w:r>
      <w:bookmarkEnd w:id="24"/>
      <w:r w:rsidR="00165ED0" w:rsidRPr="0039309A">
        <w:rPr>
          <w:rFonts w:ascii="Arial" w:hAnsi="Arial" w:cs="Arial"/>
          <w:sz w:val="20"/>
          <w:szCs w:val="20"/>
        </w:rPr>
        <w:t xml:space="preserve"> </w:t>
      </w:r>
    </w:p>
    <w:p w:rsidR="00412714" w:rsidRPr="0039309A" w:rsidRDefault="00412714" w:rsidP="0039309A">
      <w:pPr>
        <w:spacing w:before="120" w:after="120" w:line="24" w:lineRule="atLeast"/>
        <w:rPr>
          <w:rFonts w:ascii="Arial" w:hAnsi="Arial" w:cs="Arial"/>
          <w:sz w:val="20"/>
          <w:szCs w:val="20"/>
        </w:rPr>
      </w:pPr>
      <w:r w:rsidRPr="0039309A">
        <w:rPr>
          <w:rFonts w:ascii="Arial" w:hAnsi="Arial" w:cs="Arial"/>
          <w:sz w:val="20"/>
          <w:szCs w:val="20"/>
        </w:rPr>
        <w:t xml:space="preserve">Dans cette </w:t>
      </w:r>
      <w:r w:rsidR="003B3C1C" w:rsidRPr="0039309A">
        <w:rPr>
          <w:rFonts w:ascii="Arial" w:hAnsi="Arial" w:cs="Arial"/>
          <w:sz w:val="20"/>
          <w:szCs w:val="20"/>
        </w:rPr>
        <w:t xml:space="preserve">section </w:t>
      </w:r>
      <w:r w:rsidRPr="0039309A">
        <w:rPr>
          <w:rFonts w:ascii="Arial" w:hAnsi="Arial" w:cs="Arial"/>
          <w:sz w:val="20"/>
          <w:szCs w:val="20"/>
        </w:rPr>
        <w:t xml:space="preserve">du travail, sont présentés les aspects </w:t>
      </w:r>
      <w:r w:rsidR="00813D60" w:rsidRPr="0039309A">
        <w:rPr>
          <w:rFonts w:ascii="Arial" w:hAnsi="Arial" w:cs="Arial"/>
          <w:sz w:val="20"/>
          <w:szCs w:val="20"/>
        </w:rPr>
        <w:t>d’ordres physiques, démographiques, socio-économiques de la région des Savanes.</w:t>
      </w:r>
    </w:p>
    <w:p w:rsidR="00141C96" w:rsidRPr="0039309A" w:rsidRDefault="007654D9" w:rsidP="0039309A">
      <w:pPr>
        <w:pStyle w:val="Titre1"/>
        <w:numPr>
          <w:ilvl w:val="0"/>
          <w:numId w:val="35"/>
        </w:numPr>
        <w:spacing w:before="120" w:after="120" w:line="24" w:lineRule="atLeast"/>
        <w:ind w:left="360"/>
        <w:rPr>
          <w:rStyle w:val="Lienhypertexte"/>
          <w:rFonts w:ascii="Arial" w:eastAsiaTheme="majorEastAsia" w:hAnsi="Arial" w:cs="Arial"/>
          <w:color w:val="000000" w:themeColor="text1"/>
          <w:sz w:val="20"/>
          <w:szCs w:val="20"/>
          <w:u w:val="none"/>
        </w:rPr>
      </w:pPr>
      <w:hyperlink w:anchor="_Toc8587958" w:history="1">
        <w:r w:rsidR="00776E19" w:rsidRPr="0039309A">
          <w:rPr>
            <w:rStyle w:val="Lienhypertexte"/>
            <w:rFonts w:ascii="Arial" w:eastAsiaTheme="majorEastAsia" w:hAnsi="Arial" w:cs="Arial"/>
            <w:color w:val="000000" w:themeColor="text1"/>
            <w:sz w:val="20"/>
            <w:szCs w:val="20"/>
            <w:u w:val="none"/>
          </w:rPr>
          <w:t xml:space="preserve"> </w:t>
        </w:r>
        <w:bookmarkStart w:id="25" w:name="_Toc184129305"/>
        <w:r w:rsidR="00141C96" w:rsidRPr="0039309A">
          <w:rPr>
            <w:rStyle w:val="Lienhypertexte"/>
            <w:rFonts w:ascii="Arial" w:eastAsiaTheme="majorEastAsia" w:hAnsi="Arial" w:cs="Arial"/>
            <w:color w:val="000000" w:themeColor="text1"/>
            <w:sz w:val="20"/>
            <w:szCs w:val="20"/>
            <w:u w:val="none"/>
          </w:rPr>
          <w:t>Situation géographique et administrative</w:t>
        </w:r>
        <w:bookmarkEnd w:id="25"/>
      </w:hyperlink>
    </w:p>
    <w:p w:rsidR="00A630D3" w:rsidRPr="0039309A" w:rsidRDefault="00813D60" w:rsidP="0039309A">
      <w:pPr>
        <w:spacing w:before="120" w:after="120" w:line="24" w:lineRule="atLeast"/>
        <w:jc w:val="both"/>
        <w:rPr>
          <w:rFonts w:ascii="Arial" w:hAnsi="Arial" w:cs="Arial"/>
          <w:sz w:val="20"/>
          <w:szCs w:val="20"/>
        </w:rPr>
      </w:pPr>
      <w:r w:rsidRPr="0039309A">
        <w:rPr>
          <w:rFonts w:ascii="Arial" w:hAnsi="Arial" w:cs="Arial"/>
          <w:sz w:val="20"/>
          <w:szCs w:val="20"/>
        </w:rPr>
        <w:t>La région des Savanes est située dans la partie</w:t>
      </w:r>
      <w:r w:rsidRPr="0039309A">
        <w:rPr>
          <w:rFonts w:ascii="Arial" w:hAnsi="Arial" w:cs="Arial"/>
          <w:noProof/>
          <w:sz w:val="20"/>
          <w:szCs w:val="20"/>
        </w:rPr>
        <w:t xml:space="preserve"> </w:t>
      </w:r>
      <w:r w:rsidRPr="0039309A">
        <w:rPr>
          <w:rFonts w:ascii="Arial" w:hAnsi="Arial" w:cs="Arial"/>
          <w:sz w:val="20"/>
          <w:szCs w:val="20"/>
        </w:rPr>
        <w:t>nord du Togo</w:t>
      </w:r>
      <w:r w:rsidR="007C3FAF" w:rsidRPr="0039309A">
        <w:rPr>
          <w:rFonts w:ascii="Arial" w:hAnsi="Arial" w:cs="Arial"/>
          <w:sz w:val="20"/>
          <w:szCs w:val="20"/>
        </w:rPr>
        <w:t xml:space="preserve">, </w:t>
      </w:r>
      <w:r w:rsidRPr="0039309A">
        <w:rPr>
          <w:rFonts w:ascii="Arial" w:hAnsi="Arial" w:cs="Arial"/>
          <w:sz w:val="20"/>
          <w:szCs w:val="20"/>
        </w:rPr>
        <w:t xml:space="preserve">entre 0° et 1° de longitude Est et entre 10° et 11° de latitude Nord. </w:t>
      </w:r>
      <w:r w:rsidR="00F953BF" w:rsidRPr="0039309A">
        <w:rPr>
          <w:rFonts w:ascii="Arial" w:hAnsi="Arial" w:cs="Arial"/>
          <w:sz w:val="20"/>
          <w:szCs w:val="20"/>
        </w:rPr>
        <w:t>Elle fait frontière avec le Burkina Faso au Nord, le Bénin à l’Est, le Ghana à l’Ouest et la région de la Kara au Sud (MPDC, 2021). La région des savanes</w:t>
      </w:r>
      <w:r w:rsidR="003B3C1C" w:rsidRPr="0039309A">
        <w:rPr>
          <w:rFonts w:ascii="Arial" w:hAnsi="Arial" w:cs="Arial"/>
          <w:sz w:val="20"/>
          <w:szCs w:val="20"/>
        </w:rPr>
        <w:t xml:space="preserve"> a pour c</w:t>
      </w:r>
      <w:r w:rsidR="00565A3B" w:rsidRPr="0039309A">
        <w:rPr>
          <w:rFonts w:ascii="Arial" w:hAnsi="Arial" w:cs="Arial"/>
          <w:sz w:val="20"/>
          <w:szCs w:val="20"/>
        </w:rPr>
        <w:t>hef-lieu Dap</w:t>
      </w:r>
      <w:r w:rsidR="008313EE" w:rsidRPr="0039309A">
        <w:rPr>
          <w:rFonts w:ascii="Arial" w:hAnsi="Arial" w:cs="Arial"/>
          <w:sz w:val="20"/>
          <w:szCs w:val="20"/>
        </w:rPr>
        <w:t>a</w:t>
      </w:r>
      <w:r w:rsidR="00565A3B" w:rsidRPr="0039309A">
        <w:rPr>
          <w:rFonts w:ascii="Arial" w:hAnsi="Arial" w:cs="Arial"/>
          <w:sz w:val="20"/>
          <w:szCs w:val="20"/>
        </w:rPr>
        <w:t>ong</w:t>
      </w:r>
      <w:r w:rsidR="003B3C1C" w:rsidRPr="0039309A">
        <w:rPr>
          <w:rFonts w:ascii="Arial" w:hAnsi="Arial" w:cs="Arial"/>
          <w:sz w:val="20"/>
          <w:szCs w:val="20"/>
        </w:rPr>
        <w:t xml:space="preserve"> et couvre </w:t>
      </w:r>
      <w:r w:rsidRPr="0039309A">
        <w:rPr>
          <w:rFonts w:ascii="Arial" w:hAnsi="Arial" w:cs="Arial"/>
          <w:sz w:val="20"/>
          <w:szCs w:val="20"/>
        </w:rPr>
        <w:t>une superficie de 8</w:t>
      </w:r>
      <w:r w:rsidR="003B3C1C" w:rsidRPr="0039309A">
        <w:rPr>
          <w:rFonts w:ascii="Arial" w:hAnsi="Arial" w:cs="Arial"/>
          <w:sz w:val="20"/>
          <w:szCs w:val="20"/>
        </w:rPr>
        <w:t>.</w:t>
      </w:r>
      <w:r w:rsidRPr="0039309A">
        <w:rPr>
          <w:rFonts w:ascii="Arial" w:hAnsi="Arial" w:cs="Arial"/>
          <w:sz w:val="20"/>
          <w:szCs w:val="20"/>
        </w:rPr>
        <w:t>470 km</w:t>
      </w:r>
      <w:r w:rsidR="003B3C1C" w:rsidRPr="0039309A">
        <w:rPr>
          <w:rFonts w:ascii="Arial" w:hAnsi="Arial" w:cs="Arial"/>
          <w:sz w:val="20"/>
          <w:szCs w:val="20"/>
        </w:rPr>
        <w:t>²</w:t>
      </w:r>
      <w:r w:rsidRPr="0039309A">
        <w:rPr>
          <w:rFonts w:ascii="Arial" w:hAnsi="Arial" w:cs="Arial"/>
          <w:sz w:val="20"/>
          <w:szCs w:val="20"/>
        </w:rPr>
        <w:t xml:space="preserve"> soit 1</w:t>
      </w:r>
      <w:r w:rsidR="00E6600A" w:rsidRPr="0039309A">
        <w:rPr>
          <w:rFonts w:ascii="Arial" w:hAnsi="Arial" w:cs="Arial"/>
          <w:sz w:val="20"/>
          <w:szCs w:val="20"/>
        </w:rPr>
        <w:t>5</w:t>
      </w:r>
      <w:r w:rsidRPr="0039309A">
        <w:rPr>
          <w:rFonts w:ascii="Arial" w:hAnsi="Arial" w:cs="Arial"/>
          <w:sz w:val="20"/>
          <w:szCs w:val="20"/>
        </w:rPr>
        <w:t>% du territoire togolais</w:t>
      </w:r>
      <w:r w:rsidR="00E6600A" w:rsidRPr="0039309A">
        <w:rPr>
          <w:rFonts w:ascii="Arial" w:hAnsi="Arial" w:cs="Arial"/>
          <w:sz w:val="20"/>
          <w:szCs w:val="20"/>
        </w:rPr>
        <w:t xml:space="preserve"> (Marchés nouveaux, 1998</w:t>
      </w:r>
      <w:r w:rsidR="00E6600A" w:rsidRPr="0039309A">
        <w:rPr>
          <w:rStyle w:val="Appelnotedebasdep"/>
          <w:rFonts w:ascii="Arial" w:hAnsi="Arial" w:cs="Arial"/>
          <w:sz w:val="20"/>
          <w:szCs w:val="20"/>
        </w:rPr>
        <w:footnoteReference w:id="4"/>
      </w:r>
      <w:r w:rsidR="00E6600A" w:rsidRPr="0039309A">
        <w:rPr>
          <w:rFonts w:ascii="Arial" w:hAnsi="Arial" w:cs="Arial"/>
          <w:sz w:val="20"/>
          <w:szCs w:val="20"/>
        </w:rPr>
        <w:t>)</w:t>
      </w:r>
      <w:r w:rsidR="008313EE" w:rsidRPr="0039309A">
        <w:rPr>
          <w:rFonts w:ascii="Arial" w:hAnsi="Arial" w:cs="Arial"/>
          <w:sz w:val="20"/>
          <w:szCs w:val="20"/>
        </w:rPr>
        <w:t>.</w:t>
      </w:r>
    </w:p>
    <w:p w:rsidR="00A630D3" w:rsidRPr="0039309A" w:rsidRDefault="00A630D3" w:rsidP="0039309A">
      <w:pPr>
        <w:spacing w:before="120" w:after="120" w:line="24" w:lineRule="atLeast"/>
        <w:jc w:val="center"/>
        <w:rPr>
          <w:rFonts w:ascii="Arial" w:hAnsi="Arial" w:cs="Arial"/>
          <w:sz w:val="20"/>
          <w:szCs w:val="20"/>
        </w:rPr>
      </w:pPr>
      <w:r w:rsidRPr="0039309A">
        <w:rPr>
          <w:rFonts w:ascii="Arial" w:hAnsi="Arial" w:cs="Arial"/>
          <w:noProof/>
          <w:sz w:val="20"/>
          <w:szCs w:val="20"/>
          <w:lang w:eastAsia="fr-FR"/>
        </w:rPr>
        <w:drawing>
          <wp:inline distT="0" distB="0" distL="0" distR="0">
            <wp:extent cx="4325168" cy="3227667"/>
            <wp:effectExtent l="0" t="0" r="0" b="0"/>
            <wp:docPr id="310252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8440" cy="3252497"/>
                    </a:xfrm>
                    <a:prstGeom prst="rect">
                      <a:avLst/>
                    </a:prstGeom>
                    <a:noFill/>
                    <a:ln>
                      <a:noFill/>
                    </a:ln>
                  </pic:spPr>
                </pic:pic>
              </a:graphicData>
            </a:graphic>
          </wp:inline>
        </w:drawing>
      </w:r>
    </w:p>
    <w:p w:rsidR="00A630D3" w:rsidRPr="0039309A" w:rsidRDefault="00A630D3" w:rsidP="0039309A">
      <w:pPr>
        <w:spacing w:before="120" w:after="120" w:line="24" w:lineRule="atLeast"/>
        <w:jc w:val="center"/>
        <w:rPr>
          <w:rFonts w:ascii="Arial" w:hAnsi="Arial" w:cs="Arial"/>
          <w:sz w:val="20"/>
          <w:szCs w:val="20"/>
          <w:lang w:val="en-US"/>
        </w:rPr>
      </w:pPr>
      <w:r w:rsidRPr="0039309A">
        <w:rPr>
          <w:rFonts w:ascii="Arial" w:hAnsi="Arial" w:cs="Arial"/>
          <w:sz w:val="20"/>
          <w:szCs w:val="20"/>
          <w:u w:val="single"/>
          <w:lang w:val="en-US"/>
        </w:rPr>
        <w:t>Source</w:t>
      </w:r>
      <w:r w:rsidRPr="0039309A">
        <w:rPr>
          <w:rFonts w:ascii="Arial" w:hAnsi="Arial" w:cs="Arial"/>
          <w:sz w:val="20"/>
          <w:szCs w:val="20"/>
          <w:lang w:val="en-US"/>
        </w:rPr>
        <w:t xml:space="preserve">: Researchgate.net, </w:t>
      </w:r>
      <w:hyperlink r:id="rId17" w:history="1">
        <w:r w:rsidRPr="0039309A">
          <w:rPr>
            <w:rStyle w:val="Lienhypertexte"/>
            <w:rFonts w:ascii="Arial" w:eastAsiaTheme="minorHAnsi" w:hAnsi="Arial" w:cs="Arial"/>
            <w:sz w:val="20"/>
            <w:szCs w:val="20"/>
            <w:lang w:val="en-US"/>
          </w:rPr>
          <w:t>https://togopolitique.org/presentation-de-la-region-savanes/</w:t>
        </w:r>
      </w:hyperlink>
    </w:p>
    <w:p w:rsidR="00813D60" w:rsidRPr="0039309A" w:rsidRDefault="00813D60"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Administrativement, la région des Savanes est subdivisée en préfectures, communes, cantons et villages. On dénombre au total 07 </w:t>
      </w:r>
      <w:r w:rsidR="008313EE" w:rsidRPr="0039309A">
        <w:rPr>
          <w:rFonts w:ascii="Arial" w:hAnsi="Arial" w:cs="Arial"/>
          <w:sz w:val="20"/>
          <w:szCs w:val="20"/>
        </w:rPr>
        <w:t>p</w:t>
      </w:r>
      <w:r w:rsidRPr="0039309A">
        <w:rPr>
          <w:rFonts w:ascii="Arial" w:hAnsi="Arial" w:cs="Arial"/>
          <w:sz w:val="20"/>
          <w:szCs w:val="20"/>
        </w:rPr>
        <w:t xml:space="preserve">réfectures à savoir la préfecture de l’Oti, Oti-sud, </w:t>
      </w:r>
      <w:proofErr w:type="spellStart"/>
      <w:r w:rsidRPr="0039309A">
        <w:rPr>
          <w:rFonts w:ascii="Arial" w:hAnsi="Arial" w:cs="Arial"/>
          <w:sz w:val="20"/>
          <w:szCs w:val="20"/>
        </w:rPr>
        <w:t>Tandjouaré</w:t>
      </w:r>
      <w:proofErr w:type="spellEnd"/>
      <w:r w:rsidRPr="0039309A">
        <w:rPr>
          <w:rFonts w:ascii="Arial" w:hAnsi="Arial" w:cs="Arial"/>
          <w:sz w:val="20"/>
          <w:szCs w:val="20"/>
        </w:rPr>
        <w:t xml:space="preserve">,  </w:t>
      </w:r>
      <w:proofErr w:type="spellStart"/>
      <w:r w:rsidRPr="0039309A">
        <w:rPr>
          <w:rFonts w:ascii="Arial" w:hAnsi="Arial" w:cs="Arial"/>
          <w:sz w:val="20"/>
          <w:szCs w:val="20"/>
        </w:rPr>
        <w:t>Kpendjal</w:t>
      </w:r>
      <w:proofErr w:type="spellEnd"/>
      <w:r w:rsidRPr="0039309A">
        <w:rPr>
          <w:rFonts w:ascii="Arial" w:hAnsi="Arial" w:cs="Arial"/>
          <w:sz w:val="20"/>
          <w:szCs w:val="20"/>
        </w:rPr>
        <w:t xml:space="preserve">, </w:t>
      </w:r>
      <w:proofErr w:type="spellStart"/>
      <w:r w:rsidRPr="0039309A">
        <w:rPr>
          <w:rFonts w:ascii="Arial" w:hAnsi="Arial" w:cs="Arial"/>
          <w:sz w:val="20"/>
          <w:szCs w:val="20"/>
        </w:rPr>
        <w:t>Kpendjal</w:t>
      </w:r>
      <w:proofErr w:type="spellEnd"/>
      <w:r w:rsidRPr="0039309A">
        <w:rPr>
          <w:rFonts w:ascii="Arial" w:hAnsi="Arial" w:cs="Arial"/>
          <w:sz w:val="20"/>
          <w:szCs w:val="20"/>
        </w:rPr>
        <w:t xml:space="preserve">-Ouest, </w:t>
      </w:r>
      <w:proofErr w:type="spellStart"/>
      <w:r w:rsidRPr="0039309A">
        <w:rPr>
          <w:rFonts w:ascii="Arial" w:hAnsi="Arial" w:cs="Arial"/>
          <w:sz w:val="20"/>
          <w:szCs w:val="20"/>
        </w:rPr>
        <w:t>Tône</w:t>
      </w:r>
      <w:proofErr w:type="spellEnd"/>
      <w:r w:rsidRPr="0039309A">
        <w:rPr>
          <w:rFonts w:ascii="Arial" w:hAnsi="Arial" w:cs="Arial"/>
          <w:sz w:val="20"/>
          <w:szCs w:val="20"/>
        </w:rPr>
        <w:t xml:space="preserve"> et </w:t>
      </w:r>
      <w:proofErr w:type="spellStart"/>
      <w:r w:rsidRPr="0039309A">
        <w:rPr>
          <w:rFonts w:ascii="Arial" w:hAnsi="Arial" w:cs="Arial"/>
          <w:sz w:val="20"/>
          <w:szCs w:val="20"/>
        </w:rPr>
        <w:t>Cinkassé</w:t>
      </w:r>
      <w:proofErr w:type="spellEnd"/>
      <w:r w:rsidRPr="0039309A">
        <w:rPr>
          <w:rFonts w:ascii="Arial" w:hAnsi="Arial" w:cs="Arial"/>
          <w:sz w:val="20"/>
          <w:szCs w:val="20"/>
        </w:rPr>
        <w:t xml:space="preserve">. </w:t>
      </w:r>
    </w:p>
    <w:p w:rsidR="000D2529" w:rsidRPr="0039309A" w:rsidRDefault="000D2529"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 situation des préfectures, </w:t>
      </w:r>
      <w:proofErr w:type="gramStart"/>
      <w:r w:rsidRPr="0039309A">
        <w:rPr>
          <w:rFonts w:ascii="Arial" w:hAnsi="Arial" w:cs="Arial"/>
          <w:sz w:val="20"/>
          <w:szCs w:val="20"/>
        </w:rPr>
        <w:t>leurs chef-lieu</w:t>
      </w:r>
      <w:proofErr w:type="gramEnd"/>
      <w:r w:rsidRPr="0039309A">
        <w:rPr>
          <w:rFonts w:ascii="Arial" w:hAnsi="Arial" w:cs="Arial"/>
          <w:sz w:val="20"/>
          <w:szCs w:val="20"/>
        </w:rPr>
        <w:t xml:space="preserve">, le nombre de leur commune et de leurs cantons se présente comme suit. </w:t>
      </w:r>
    </w:p>
    <w:p w:rsidR="002C46A5" w:rsidRPr="0039309A" w:rsidRDefault="002C46A5" w:rsidP="0039309A">
      <w:pPr>
        <w:spacing w:before="120" w:after="120" w:line="24" w:lineRule="atLeast"/>
        <w:jc w:val="both"/>
        <w:rPr>
          <w:rFonts w:ascii="Arial" w:hAnsi="Arial" w:cs="Arial"/>
          <w:sz w:val="20"/>
          <w:szCs w:val="20"/>
        </w:rPr>
      </w:pPr>
      <w:r w:rsidRPr="0039309A">
        <w:rPr>
          <w:rFonts w:ascii="Arial" w:hAnsi="Arial" w:cs="Arial"/>
          <w:sz w:val="20"/>
          <w:szCs w:val="20"/>
        </w:rPr>
        <w:br w:type="page"/>
      </w:r>
    </w:p>
    <w:p w:rsidR="000D2529" w:rsidRPr="0039309A" w:rsidRDefault="00A30CC7" w:rsidP="0039309A">
      <w:pPr>
        <w:spacing w:before="120" w:after="120" w:line="24" w:lineRule="atLeast"/>
        <w:jc w:val="both"/>
        <w:rPr>
          <w:rFonts w:ascii="Arial" w:hAnsi="Arial" w:cs="Arial"/>
          <w:sz w:val="20"/>
          <w:szCs w:val="20"/>
        </w:rPr>
      </w:pPr>
      <w:bookmarkStart w:id="26" w:name="_Toc184100351"/>
      <w:r w:rsidRPr="0039309A">
        <w:rPr>
          <w:rFonts w:ascii="Arial" w:hAnsi="Arial" w:cs="Arial"/>
          <w:sz w:val="20"/>
          <w:szCs w:val="20"/>
          <w:u w:val="single"/>
        </w:rPr>
        <w:lastRenderedPageBreak/>
        <w:t xml:space="preserve">Tableau </w:t>
      </w:r>
      <w:r w:rsidR="007654D9" w:rsidRPr="0039309A">
        <w:rPr>
          <w:rFonts w:ascii="Arial" w:hAnsi="Arial" w:cs="Arial"/>
          <w:sz w:val="20"/>
          <w:szCs w:val="20"/>
          <w:u w:val="single"/>
        </w:rPr>
        <w:fldChar w:fldCharType="begin"/>
      </w:r>
      <w:r w:rsidRPr="0039309A">
        <w:rPr>
          <w:rFonts w:ascii="Arial" w:hAnsi="Arial" w:cs="Arial"/>
          <w:sz w:val="20"/>
          <w:szCs w:val="20"/>
          <w:u w:val="single"/>
        </w:rPr>
        <w:instrText xml:space="preserve"> SEQ Tableau \* ARABIC </w:instrText>
      </w:r>
      <w:r w:rsidR="007654D9" w:rsidRPr="0039309A">
        <w:rPr>
          <w:rFonts w:ascii="Arial" w:hAnsi="Arial" w:cs="Arial"/>
          <w:sz w:val="20"/>
          <w:szCs w:val="20"/>
          <w:u w:val="single"/>
        </w:rPr>
        <w:fldChar w:fldCharType="separate"/>
      </w:r>
      <w:r w:rsidR="00012E3C">
        <w:rPr>
          <w:rFonts w:ascii="Arial" w:hAnsi="Arial" w:cs="Arial"/>
          <w:noProof/>
          <w:sz w:val="20"/>
          <w:szCs w:val="20"/>
          <w:u w:val="single"/>
        </w:rPr>
        <w:t>2</w:t>
      </w:r>
      <w:r w:rsidR="007654D9" w:rsidRPr="0039309A">
        <w:rPr>
          <w:rFonts w:ascii="Arial" w:hAnsi="Arial" w:cs="Arial"/>
          <w:sz w:val="20"/>
          <w:szCs w:val="20"/>
          <w:u w:val="single"/>
        </w:rPr>
        <w:fldChar w:fldCharType="end"/>
      </w:r>
      <w:r w:rsidR="00603F21" w:rsidRPr="0039309A">
        <w:rPr>
          <w:rFonts w:ascii="Arial" w:hAnsi="Arial" w:cs="Arial"/>
          <w:sz w:val="20"/>
          <w:szCs w:val="20"/>
        </w:rPr>
        <w:t>: composition administrative de la région des savanes</w:t>
      </w:r>
      <w:bookmarkEnd w:id="26"/>
      <w:r w:rsidR="00603F21" w:rsidRPr="0039309A">
        <w:rPr>
          <w:rFonts w:ascii="Arial" w:hAnsi="Arial" w:cs="Arial"/>
          <w:sz w:val="20"/>
          <w:szCs w:val="20"/>
        </w:rPr>
        <w:t xml:space="preserve"> </w:t>
      </w:r>
    </w:p>
    <w:tbl>
      <w:tblPr>
        <w:tblW w:w="7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80"/>
        <w:gridCol w:w="1580"/>
        <w:gridCol w:w="2160"/>
        <w:gridCol w:w="2100"/>
      </w:tblGrid>
      <w:tr w:rsidR="00603F21" w:rsidRPr="0039309A" w:rsidTr="00E8712D">
        <w:trPr>
          <w:trHeight w:val="290"/>
        </w:trPr>
        <w:tc>
          <w:tcPr>
            <w:tcW w:w="1580" w:type="dxa"/>
            <w:shd w:val="clear" w:color="auto" w:fill="83CAEB" w:themeFill="accent1" w:themeFillTint="66"/>
            <w:noWrap/>
            <w:vAlign w:val="bottom"/>
            <w:hideMark/>
          </w:tcPr>
          <w:p w:rsidR="00603F21" w:rsidRPr="0039309A" w:rsidRDefault="00603F21" w:rsidP="0039309A">
            <w:pPr>
              <w:spacing w:before="120" w:after="120" w:line="24" w:lineRule="atLeast"/>
              <w:rPr>
                <w:rFonts w:ascii="Arial" w:eastAsia="Times New Roman" w:hAnsi="Arial" w:cs="Arial"/>
                <w:b/>
                <w:color w:val="000000"/>
                <w:kern w:val="0"/>
                <w:sz w:val="20"/>
                <w:szCs w:val="20"/>
                <w:lang w:eastAsia="fr-FR"/>
              </w:rPr>
            </w:pPr>
            <w:r w:rsidRPr="0039309A">
              <w:rPr>
                <w:rFonts w:ascii="Arial" w:eastAsia="Times New Roman" w:hAnsi="Arial" w:cs="Arial"/>
                <w:b/>
                <w:color w:val="000000"/>
                <w:kern w:val="0"/>
                <w:sz w:val="20"/>
                <w:szCs w:val="20"/>
                <w:lang w:eastAsia="fr-FR"/>
              </w:rPr>
              <w:t>Préfectures</w:t>
            </w:r>
          </w:p>
        </w:tc>
        <w:tc>
          <w:tcPr>
            <w:tcW w:w="1580" w:type="dxa"/>
            <w:shd w:val="clear" w:color="auto" w:fill="83CAEB" w:themeFill="accent1" w:themeFillTint="66"/>
            <w:noWrap/>
            <w:vAlign w:val="bottom"/>
            <w:hideMark/>
          </w:tcPr>
          <w:p w:rsidR="00603F21" w:rsidRPr="0039309A" w:rsidRDefault="00603F21" w:rsidP="0039309A">
            <w:pPr>
              <w:spacing w:before="120" w:after="120" w:line="24" w:lineRule="atLeast"/>
              <w:rPr>
                <w:rFonts w:ascii="Arial" w:eastAsia="Times New Roman" w:hAnsi="Arial" w:cs="Arial"/>
                <w:b/>
                <w:color w:val="000000"/>
                <w:kern w:val="0"/>
                <w:sz w:val="20"/>
                <w:szCs w:val="20"/>
                <w:lang w:eastAsia="fr-FR"/>
              </w:rPr>
            </w:pPr>
            <w:r w:rsidRPr="0039309A">
              <w:rPr>
                <w:rFonts w:ascii="Arial" w:eastAsia="Times New Roman" w:hAnsi="Arial" w:cs="Arial"/>
                <w:b/>
                <w:color w:val="000000"/>
                <w:kern w:val="0"/>
                <w:sz w:val="20"/>
                <w:szCs w:val="20"/>
                <w:lang w:eastAsia="fr-FR"/>
              </w:rPr>
              <w:t>Chefs-lieux</w:t>
            </w:r>
          </w:p>
        </w:tc>
        <w:tc>
          <w:tcPr>
            <w:tcW w:w="2160" w:type="dxa"/>
            <w:shd w:val="clear" w:color="auto" w:fill="83CAEB" w:themeFill="accent1" w:themeFillTint="66"/>
            <w:noWrap/>
            <w:vAlign w:val="bottom"/>
            <w:hideMark/>
          </w:tcPr>
          <w:p w:rsidR="00603F21" w:rsidRPr="0039309A" w:rsidRDefault="00603F21" w:rsidP="0039309A">
            <w:pPr>
              <w:spacing w:before="120" w:after="120" w:line="24" w:lineRule="atLeast"/>
              <w:rPr>
                <w:rFonts w:ascii="Arial" w:eastAsia="Times New Roman" w:hAnsi="Arial" w:cs="Arial"/>
                <w:b/>
                <w:color w:val="000000"/>
                <w:kern w:val="0"/>
                <w:sz w:val="20"/>
                <w:szCs w:val="20"/>
                <w:lang w:eastAsia="fr-FR"/>
              </w:rPr>
            </w:pPr>
            <w:r w:rsidRPr="0039309A">
              <w:rPr>
                <w:rFonts w:ascii="Arial" w:eastAsia="Times New Roman" w:hAnsi="Arial" w:cs="Arial"/>
                <w:b/>
                <w:color w:val="000000"/>
                <w:kern w:val="0"/>
                <w:sz w:val="20"/>
                <w:szCs w:val="20"/>
                <w:lang w:eastAsia="fr-FR"/>
              </w:rPr>
              <w:t xml:space="preserve">Nombre de commune </w:t>
            </w:r>
          </w:p>
        </w:tc>
        <w:tc>
          <w:tcPr>
            <w:tcW w:w="2100" w:type="dxa"/>
            <w:shd w:val="clear" w:color="auto" w:fill="83CAEB" w:themeFill="accent1" w:themeFillTint="66"/>
            <w:noWrap/>
            <w:vAlign w:val="bottom"/>
            <w:hideMark/>
          </w:tcPr>
          <w:p w:rsidR="00603F21" w:rsidRPr="0039309A" w:rsidRDefault="00603F21" w:rsidP="0039309A">
            <w:pPr>
              <w:spacing w:before="120" w:after="120" w:line="24" w:lineRule="atLeast"/>
              <w:rPr>
                <w:rFonts w:ascii="Arial" w:eastAsia="Times New Roman" w:hAnsi="Arial" w:cs="Arial"/>
                <w:b/>
                <w:color w:val="000000"/>
                <w:kern w:val="0"/>
                <w:sz w:val="20"/>
                <w:szCs w:val="20"/>
                <w:lang w:eastAsia="fr-FR"/>
              </w:rPr>
            </w:pPr>
            <w:r w:rsidRPr="0039309A">
              <w:rPr>
                <w:rFonts w:ascii="Arial" w:eastAsia="Times New Roman" w:hAnsi="Arial" w:cs="Arial"/>
                <w:b/>
                <w:color w:val="000000"/>
                <w:kern w:val="0"/>
                <w:sz w:val="20"/>
                <w:szCs w:val="20"/>
                <w:lang w:eastAsia="fr-FR"/>
              </w:rPr>
              <w:t>Nombre de canton</w:t>
            </w:r>
          </w:p>
        </w:tc>
      </w:tr>
      <w:tr w:rsidR="00603F21" w:rsidRPr="0039309A" w:rsidTr="00E8712D">
        <w:trPr>
          <w:trHeight w:val="290"/>
        </w:trPr>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Cinkassé</w:t>
            </w:r>
            <w:proofErr w:type="spellEnd"/>
          </w:p>
        </w:tc>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Cinkassé</w:t>
            </w:r>
            <w:proofErr w:type="spellEnd"/>
          </w:p>
        </w:tc>
        <w:tc>
          <w:tcPr>
            <w:tcW w:w="216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2</w:t>
            </w:r>
          </w:p>
        </w:tc>
        <w:tc>
          <w:tcPr>
            <w:tcW w:w="210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8</w:t>
            </w:r>
          </w:p>
        </w:tc>
      </w:tr>
      <w:tr w:rsidR="00603F21" w:rsidRPr="0039309A" w:rsidTr="00E8712D">
        <w:trPr>
          <w:trHeight w:val="290"/>
        </w:trPr>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Oti</w:t>
            </w:r>
          </w:p>
        </w:tc>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Mango</w:t>
            </w:r>
          </w:p>
        </w:tc>
        <w:tc>
          <w:tcPr>
            <w:tcW w:w="216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2</w:t>
            </w:r>
          </w:p>
        </w:tc>
        <w:tc>
          <w:tcPr>
            <w:tcW w:w="210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8</w:t>
            </w:r>
          </w:p>
        </w:tc>
      </w:tr>
      <w:tr w:rsidR="00603F21" w:rsidRPr="0039309A" w:rsidTr="00E8712D">
        <w:trPr>
          <w:trHeight w:val="290"/>
        </w:trPr>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Oti-Sud</w:t>
            </w:r>
          </w:p>
        </w:tc>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Gando</w:t>
            </w:r>
            <w:proofErr w:type="spellEnd"/>
          </w:p>
        </w:tc>
        <w:tc>
          <w:tcPr>
            <w:tcW w:w="216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2</w:t>
            </w:r>
          </w:p>
        </w:tc>
        <w:tc>
          <w:tcPr>
            <w:tcW w:w="210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8</w:t>
            </w:r>
          </w:p>
        </w:tc>
      </w:tr>
      <w:tr w:rsidR="00603F21" w:rsidRPr="0039309A" w:rsidTr="00E8712D">
        <w:trPr>
          <w:trHeight w:val="290"/>
        </w:trPr>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Kpendjal</w:t>
            </w:r>
            <w:proofErr w:type="spellEnd"/>
          </w:p>
        </w:tc>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Mandouri</w:t>
            </w:r>
            <w:proofErr w:type="spellEnd"/>
          </w:p>
        </w:tc>
        <w:tc>
          <w:tcPr>
            <w:tcW w:w="216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2</w:t>
            </w:r>
          </w:p>
        </w:tc>
        <w:tc>
          <w:tcPr>
            <w:tcW w:w="210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4</w:t>
            </w:r>
          </w:p>
        </w:tc>
      </w:tr>
      <w:tr w:rsidR="00603F21" w:rsidRPr="0039309A" w:rsidTr="00E8712D">
        <w:trPr>
          <w:trHeight w:val="290"/>
        </w:trPr>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Kpendjal</w:t>
            </w:r>
            <w:proofErr w:type="spellEnd"/>
            <w:r w:rsidRPr="0039309A">
              <w:rPr>
                <w:rFonts w:ascii="Arial" w:eastAsia="Times New Roman" w:hAnsi="Arial" w:cs="Arial"/>
                <w:color w:val="000000"/>
                <w:kern w:val="0"/>
                <w:sz w:val="20"/>
                <w:szCs w:val="20"/>
                <w:lang w:eastAsia="fr-FR"/>
              </w:rPr>
              <w:t>-Ouest</w:t>
            </w:r>
          </w:p>
        </w:tc>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Naki</w:t>
            </w:r>
            <w:proofErr w:type="spellEnd"/>
            <w:r w:rsidRPr="0039309A">
              <w:rPr>
                <w:rFonts w:ascii="Arial" w:eastAsia="Times New Roman" w:hAnsi="Arial" w:cs="Arial"/>
                <w:color w:val="000000"/>
                <w:kern w:val="0"/>
                <w:sz w:val="20"/>
                <w:szCs w:val="20"/>
                <w:lang w:eastAsia="fr-FR"/>
              </w:rPr>
              <w:t>-est</w:t>
            </w:r>
          </w:p>
        </w:tc>
        <w:tc>
          <w:tcPr>
            <w:tcW w:w="216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2</w:t>
            </w:r>
          </w:p>
        </w:tc>
        <w:tc>
          <w:tcPr>
            <w:tcW w:w="210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7</w:t>
            </w:r>
          </w:p>
        </w:tc>
      </w:tr>
      <w:tr w:rsidR="00603F21" w:rsidRPr="0039309A" w:rsidTr="00E8712D">
        <w:trPr>
          <w:trHeight w:val="290"/>
        </w:trPr>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Tandjouaré</w:t>
            </w:r>
            <w:proofErr w:type="spellEnd"/>
          </w:p>
        </w:tc>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Tandjouare</w:t>
            </w:r>
            <w:proofErr w:type="spellEnd"/>
          </w:p>
        </w:tc>
        <w:tc>
          <w:tcPr>
            <w:tcW w:w="216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2</w:t>
            </w:r>
          </w:p>
        </w:tc>
        <w:tc>
          <w:tcPr>
            <w:tcW w:w="210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16</w:t>
            </w:r>
          </w:p>
        </w:tc>
      </w:tr>
      <w:tr w:rsidR="00603F21" w:rsidRPr="0039309A" w:rsidTr="00E8712D">
        <w:trPr>
          <w:trHeight w:val="290"/>
        </w:trPr>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proofErr w:type="spellStart"/>
            <w:r w:rsidRPr="0039309A">
              <w:rPr>
                <w:rFonts w:ascii="Arial" w:eastAsia="Times New Roman" w:hAnsi="Arial" w:cs="Arial"/>
                <w:color w:val="000000"/>
                <w:kern w:val="0"/>
                <w:sz w:val="20"/>
                <w:szCs w:val="20"/>
                <w:lang w:eastAsia="fr-FR"/>
              </w:rPr>
              <w:t>Tône</w:t>
            </w:r>
            <w:proofErr w:type="spellEnd"/>
            <w:r w:rsidRPr="0039309A">
              <w:rPr>
                <w:rFonts w:ascii="Arial" w:eastAsia="Times New Roman" w:hAnsi="Arial" w:cs="Arial"/>
                <w:color w:val="000000"/>
                <w:kern w:val="0"/>
                <w:sz w:val="20"/>
                <w:szCs w:val="20"/>
                <w:lang w:eastAsia="fr-FR"/>
              </w:rPr>
              <w:t xml:space="preserve"> </w:t>
            </w:r>
          </w:p>
        </w:tc>
        <w:tc>
          <w:tcPr>
            <w:tcW w:w="1580" w:type="dxa"/>
            <w:shd w:val="clear" w:color="auto" w:fill="auto"/>
            <w:noWrap/>
            <w:vAlign w:val="bottom"/>
            <w:hideMark/>
          </w:tcPr>
          <w:p w:rsidR="00603F21" w:rsidRPr="0039309A" w:rsidRDefault="00603F21" w:rsidP="0039309A">
            <w:pPr>
              <w:spacing w:before="120" w:after="120" w:line="24" w:lineRule="atLeast"/>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Dapaong</w:t>
            </w:r>
          </w:p>
        </w:tc>
        <w:tc>
          <w:tcPr>
            <w:tcW w:w="216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4</w:t>
            </w:r>
          </w:p>
        </w:tc>
        <w:tc>
          <w:tcPr>
            <w:tcW w:w="210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18</w:t>
            </w:r>
          </w:p>
        </w:tc>
      </w:tr>
      <w:tr w:rsidR="00603F21" w:rsidRPr="0039309A" w:rsidTr="00E8712D">
        <w:trPr>
          <w:trHeight w:val="290"/>
        </w:trPr>
        <w:tc>
          <w:tcPr>
            <w:tcW w:w="3160" w:type="dxa"/>
            <w:gridSpan w:val="2"/>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 xml:space="preserve">TOTAL </w:t>
            </w:r>
          </w:p>
        </w:tc>
        <w:tc>
          <w:tcPr>
            <w:tcW w:w="216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16</w:t>
            </w:r>
          </w:p>
        </w:tc>
        <w:tc>
          <w:tcPr>
            <w:tcW w:w="2100" w:type="dxa"/>
            <w:shd w:val="clear" w:color="auto" w:fill="auto"/>
            <w:noWrap/>
            <w:vAlign w:val="bottom"/>
            <w:hideMark/>
          </w:tcPr>
          <w:p w:rsidR="00603F21" w:rsidRPr="0039309A" w:rsidRDefault="00603F21" w:rsidP="0039309A">
            <w:pPr>
              <w:spacing w:before="120" w:after="120" w:line="24" w:lineRule="atLeast"/>
              <w:jc w:val="center"/>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69</w:t>
            </w:r>
          </w:p>
        </w:tc>
      </w:tr>
    </w:tbl>
    <w:p w:rsidR="00603F21" w:rsidRPr="0039309A" w:rsidRDefault="00603F21" w:rsidP="0039309A">
      <w:pPr>
        <w:spacing w:before="120" w:after="120" w:line="24" w:lineRule="atLeast"/>
        <w:jc w:val="both"/>
        <w:rPr>
          <w:rFonts w:ascii="Arial" w:hAnsi="Arial" w:cs="Arial"/>
          <w:sz w:val="20"/>
          <w:szCs w:val="20"/>
          <w:lang w:eastAsia="fr-FR"/>
        </w:rPr>
      </w:pPr>
      <w:r w:rsidRPr="0039309A">
        <w:rPr>
          <w:rFonts w:ascii="Arial" w:hAnsi="Arial" w:cs="Arial"/>
          <w:sz w:val="20"/>
          <w:szCs w:val="20"/>
          <w:u w:val="single"/>
          <w:lang w:eastAsia="fr-FR"/>
        </w:rPr>
        <w:t>Source</w:t>
      </w:r>
      <w:r w:rsidRPr="0039309A">
        <w:rPr>
          <w:rFonts w:ascii="Arial" w:hAnsi="Arial" w:cs="Arial"/>
          <w:sz w:val="20"/>
          <w:szCs w:val="20"/>
          <w:lang w:eastAsia="fr-FR"/>
        </w:rPr>
        <w:t xml:space="preserve"> : </w:t>
      </w:r>
      <w:hyperlink r:id="rId18" w:history="1">
        <w:r w:rsidR="00843294" w:rsidRPr="0039309A">
          <w:rPr>
            <w:rStyle w:val="Lienhypertexte"/>
            <w:rFonts w:ascii="Arial" w:hAnsi="Arial" w:cs="Arial"/>
            <w:sz w:val="20"/>
            <w:szCs w:val="20"/>
          </w:rPr>
          <w:t>Présentation de la région des Savanes - Togo Politique</w:t>
        </w:r>
      </w:hyperlink>
      <w:r w:rsidR="00843294" w:rsidRPr="0039309A">
        <w:rPr>
          <w:rFonts w:ascii="Arial" w:hAnsi="Arial" w:cs="Arial"/>
          <w:sz w:val="20"/>
          <w:szCs w:val="20"/>
        </w:rPr>
        <w:t xml:space="preserve">, </w:t>
      </w:r>
    </w:p>
    <w:p w:rsidR="00813D60" w:rsidRPr="0039309A" w:rsidRDefault="003B3C1C" w:rsidP="0039309A">
      <w:pPr>
        <w:spacing w:before="120" w:after="120" w:line="24" w:lineRule="atLeast"/>
        <w:jc w:val="both"/>
        <w:rPr>
          <w:rFonts w:ascii="Arial" w:hAnsi="Arial" w:cs="Arial"/>
          <w:sz w:val="20"/>
          <w:szCs w:val="20"/>
        </w:rPr>
      </w:pPr>
      <w:r w:rsidRPr="0039309A">
        <w:rPr>
          <w:rFonts w:ascii="Arial" w:hAnsi="Arial" w:cs="Arial"/>
          <w:sz w:val="20"/>
          <w:szCs w:val="20"/>
        </w:rPr>
        <w:t>Il convient de préciser que l</w:t>
      </w:r>
      <w:r w:rsidR="00813D60" w:rsidRPr="0039309A">
        <w:rPr>
          <w:rFonts w:ascii="Arial" w:hAnsi="Arial" w:cs="Arial"/>
          <w:sz w:val="20"/>
          <w:szCs w:val="20"/>
        </w:rPr>
        <w:t>e site de la forêt classée de la fosse aux lions</w:t>
      </w:r>
      <w:r w:rsidRPr="0039309A">
        <w:rPr>
          <w:rFonts w:ascii="Arial" w:hAnsi="Arial" w:cs="Arial"/>
          <w:sz w:val="20"/>
          <w:szCs w:val="20"/>
        </w:rPr>
        <w:t>, objet de la présente mission</w:t>
      </w:r>
      <w:r w:rsidR="00813D60" w:rsidRPr="0039309A">
        <w:rPr>
          <w:rFonts w:ascii="Arial" w:hAnsi="Arial" w:cs="Arial"/>
          <w:sz w:val="20"/>
          <w:szCs w:val="20"/>
        </w:rPr>
        <w:t xml:space="preserve"> se situe à cheval entre la préfecture de </w:t>
      </w:r>
      <w:proofErr w:type="spellStart"/>
      <w:r w:rsidR="00813D60" w:rsidRPr="0039309A">
        <w:rPr>
          <w:rFonts w:ascii="Arial" w:hAnsi="Arial" w:cs="Arial"/>
          <w:sz w:val="20"/>
          <w:szCs w:val="20"/>
        </w:rPr>
        <w:t>Tône</w:t>
      </w:r>
      <w:proofErr w:type="spellEnd"/>
      <w:r w:rsidR="00813D60" w:rsidRPr="0039309A">
        <w:rPr>
          <w:rFonts w:ascii="Arial" w:hAnsi="Arial" w:cs="Arial"/>
          <w:sz w:val="20"/>
          <w:szCs w:val="20"/>
        </w:rPr>
        <w:t xml:space="preserve"> et</w:t>
      </w:r>
      <w:r w:rsidR="00A56890">
        <w:rPr>
          <w:rFonts w:ascii="Arial" w:hAnsi="Arial" w:cs="Arial"/>
          <w:sz w:val="20"/>
          <w:szCs w:val="20"/>
        </w:rPr>
        <w:t xml:space="preserve"> de</w:t>
      </w:r>
      <w:r w:rsidR="00813D60" w:rsidRPr="0039309A">
        <w:rPr>
          <w:rFonts w:ascii="Arial" w:hAnsi="Arial" w:cs="Arial"/>
          <w:sz w:val="20"/>
          <w:szCs w:val="20"/>
        </w:rPr>
        <w:t xml:space="preserve"> </w:t>
      </w:r>
      <w:proofErr w:type="spellStart"/>
      <w:r w:rsidR="00813D60" w:rsidRPr="0039309A">
        <w:rPr>
          <w:rFonts w:ascii="Arial" w:hAnsi="Arial" w:cs="Arial"/>
          <w:sz w:val="20"/>
          <w:szCs w:val="20"/>
        </w:rPr>
        <w:t>Tandjouaré</w:t>
      </w:r>
      <w:proofErr w:type="spellEnd"/>
      <w:r w:rsidR="00813D60" w:rsidRPr="0039309A">
        <w:rPr>
          <w:rFonts w:ascii="Arial" w:hAnsi="Arial" w:cs="Arial"/>
          <w:sz w:val="20"/>
          <w:szCs w:val="20"/>
        </w:rPr>
        <w:t xml:space="preserve">. </w:t>
      </w:r>
    </w:p>
    <w:p w:rsidR="00141C96" w:rsidRPr="0039309A" w:rsidRDefault="007654D9" w:rsidP="0039309A">
      <w:pPr>
        <w:pStyle w:val="Titre1"/>
        <w:numPr>
          <w:ilvl w:val="0"/>
          <w:numId w:val="35"/>
        </w:numPr>
        <w:spacing w:before="120" w:after="120" w:line="24" w:lineRule="atLeast"/>
        <w:ind w:left="360"/>
        <w:rPr>
          <w:rStyle w:val="Lienhypertexte"/>
          <w:rFonts w:ascii="Arial" w:eastAsiaTheme="majorEastAsia" w:hAnsi="Arial" w:cs="Arial"/>
          <w:color w:val="000000" w:themeColor="text1"/>
          <w:sz w:val="20"/>
          <w:szCs w:val="20"/>
          <w:u w:val="none"/>
        </w:rPr>
      </w:pPr>
      <w:hyperlink w:anchor="_Toc8587959" w:history="1">
        <w:bookmarkStart w:id="27" w:name="_Toc184129306"/>
        <w:r w:rsidR="00141C96" w:rsidRPr="0039309A">
          <w:rPr>
            <w:rStyle w:val="Lienhypertexte"/>
            <w:rFonts w:ascii="Arial" w:eastAsiaTheme="majorEastAsia" w:hAnsi="Arial" w:cs="Arial"/>
            <w:color w:val="000000" w:themeColor="text1"/>
            <w:sz w:val="20"/>
            <w:szCs w:val="20"/>
            <w:u w:val="none"/>
          </w:rPr>
          <w:t>Données physiques</w:t>
        </w:r>
        <w:bookmarkEnd w:id="27"/>
        <w:r w:rsidR="00141C96" w:rsidRPr="0039309A">
          <w:rPr>
            <w:rStyle w:val="Lienhypertexte"/>
            <w:rFonts w:ascii="Arial" w:eastAsiaTheme="majorEastAsia" w:hAnsi="Arial" w:cs="Arial"/>
            <w:color w:val="000000" w:themeColor="text1"/>
            <w:sz w:val="20"/>
            <w:szCs w:val="20"/>
            <w:u w:val="none"/>
          </w:rPr>
          <w:t xml:space="preserve"> </w:t>
        </w:r>
      </w:hyperlink>
    </w:p>
    <w:p w:rsidR="0058254C" w:rsidRPr="0039309A" w:rsidRDefault="0058254C" w:rsidP="0039309A">
      <w:pPr>
        <w:spacing w:before="120" w:after="120" w:line="24" w:lineRule="atLeast"/>
        <w:rPr>
          <w:rFonts w:ascii="Arial" w:hAnsi="Arial" w:cs="Arial"/>
          <w:sz w:val="20"/>
          <w:szCs w:val="20"/>
        </w:rPr>
      </w:pPr>
      <w:r w:rsidRPr="0039309A">
        <w:rPr>
          <w:rFonts w:ascii="Arial" w:hAnsi="Arial" w:cs="Arial"/>
          <w:sz w:val="20"/>
          <w:szCs w:val="20"/>
        </w:rPr>
        <w:t>Les données physiques de la région des Savanes décrites dans ce rapport sont : le relief, l’hydrographie, le climat, la pédologie et la géologie.</w:t>
      </w:r>
    </w:p>
    <w:p w:rsidR="00141C96" w:rsidRPr="0039309A" w:rsidRDefault="00B7580A" w:rsidP="0039309A">
      <w:pPr>
        <w:pStyle w:val="Titre2"/>
        <w:numPr>
          <w:ilvl w:val="1"/>
          <w:numId w:val="35"/>
        </w:numPr>
        <w:spacing w:before="120" w:after="120" w:line="24" w:lineRule="atLeast"/>
        <w:rPr>
          <w:rStyle w:val="Lienhypertexte"/>
          <w:rFonts w:ascii="Arial" w:eastAsiaTheme="majorEastAsia" w:hAnsi="Arial" w:cs="Arial"/>
          <w:color w:val="000000" w:themeColor="text1"/>
          <w:sz w:val="20"/>
          <w:szCs w:val="20"/>
          <w:u w:val="none"/>
        </w:rPr>
      </w:pPr>
      <w:r w:rsidRPr="0039309A">
        <w:rPr>
          <w:rFonts w:ascii="Arial" w:hAnsi="Arial" w:cs="Arial"/>
          <w:sz w:val="20"/>
          <w:szCs w:val="20"/>
        </w:rPr>
        <w:t xml:space="preserve"> </w:t>
      </w:r>
      <w:hyperlink w:anchor="_Toc8587960" w:history="1">
        <w:bookmarkStart w:id="28" w:name="_Toc184129307"/>
        <w:r w:rsidR="00141C96" w:rsidRPr="0039309A">
          <w:rPr>
            <w:rStyle w:val="Lienhypertexte"/>
            <w:rFonts w:ascii="Arial" w:eastAsiaTheme="majorEastAsia" w:hAnsi="Arial" w:cs="Arial"/>
            <w:color w:val="000000" w:themeColor="text1"/>
            <w:sz w:val="20"/>
            <w:szCs w:val="20"/>
            <w:u w:val="none"/>
          </w:rPr>
          <w:t>Relief</w:t>
        </w:r>
        <w:bookmarkEnd w:id="28"/>
      </w:hyperlink>
    </w:p>
    <w:p w:rsidR="000C521A" w:rsidRPr="0039309A" w:rsidRDefault="00565A3B" w:rsidP="0039309A">
      <w:pPr>
        <w:spacing w:before="120" w:after="120" w:line="24" w:lineRule="atLeast"/>
        <w:jc w:val="both"/>
        <w:rPr>
          <w:rFonts w:ascii="Arial" w:hAnsi="Arial" w:cs="Arial"/>
          <w:sz w:val="20"/>
          <w:szCs w:val="20"/>
        </w:rPr>
      </w:pPr>
      <w:r w:rsidRPr="0039309A">
        <w:rPr>
          <w:rFonts w:ascii="Arial" w:hAnsi="Arial" w:cs="Arial"/>
          <w:sz w:val="20"/>
          <w:szCs w:val="20"/>
        </w:rPr>
        <w:t>La région des Savanes est formée d'une platitude exceptionnelle, entrecoupée de monts verdoyants riches en damans de rochers</w:t>
      </w:r>
      <w:r w:rsidR="000C521A" w:rsidRPr="0039309A">
        <w:rPr>
          <w:rFonts w:ascii="Arial" w:hAnsi="Arial" w:cs="Arial"/>
          <w:sz w:val="20"/>
          <w:szCs w:val="20"/>
        </w:rPr>
        <w:t xml:space="preserve">. On y note deux lignes de plateaux gréseux d’orientation est-ouest et qui séparent au nord la pénéplaine granitique de </w:t>
      </w:r>
      <w:proofErr w:type="spellStart"/>
      <w:r w:rsidR="000C521A" w:rsidRPr="0039309A">
        <w:rPr>
          <w:rFonts w:ascii="Arial" w:hAnsi="Arial" w:cs="Arial"/>
          <w:sz w:val="20"/>
          <w:szCs w:val="20"/>
        </w:rPr>
        <w:t>Cinkassé</w:t>
      </w:r>
      <w:proofErr w:type="spellEnd"/>
      <w:r w:rsidR="000C521A" w:rsidRPr="0039309A">
        <w:rPr>
          <w:rFonts w:ascii="Arial" w:hAnsi="Arial" w:cs="Arial"/>
          <w:sz w:val="20"/>
          <w:szCs w:val="20"/>
        </w:rPr>
        <w:t xml:space="preserve"> </w:t>
      </w:r>
      <w:r w:rsidR="003472E7" w:rsidRPr="0039309A">
        <w:rPr>
          <w:rFonts w:ascii="Arial" w:hAnsi="Arial" w:cs="Arial"/>
          <w:sz w:val="20"/>
          <w:szCs w:val="20"/>
        </w:rPr>
        <w:t xml:space="preserve">de </w:t>
      </w:r>
      <w:r w:rsidR="000C521A" w:rsidRPr="0039309A">
        <w:rPr>
          <w:rFonts w:ascii="Arial" w:hAnsi="Arial" w:cs="Arial"/>
          <w:sz w:val="20"/>
          <w:szCs w:val="20"/>
        </w:rPr>
        <w:t>la plaine de l’Oti au sud de la région.</w:t>
      </w:r>
      <w:r w:rsidR="00CB2155" w:rsidRPr="0039309A">
        <w:rPr>
          <w:rFonts w:ascii="Arial" w:hAnsi="Arial" w:cs="Arial"/>
          <w:sz w:val="20"/>
          <w:szCs w:val="20"/>
        </w:rPr>
        <w:t xml:space="preserve"> </w:t>
      </w:r>
    </w:p>
    <w:p w:rsidR="005E57E8" w:rsidRPr="0039309A" w:rsidRDefault="00CD5A2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Les escarpements rocheux dans les pays </w:t>
      </w:r>
      <w:proofErr w:type="spellStart"/>
      <w:r w:rsidRPr="0039309A">
        <w:rPr>
          <w:rFonts w:ascii="Arial" w:hAnsi="Arial" w:cs="Arial"/>
          <w:sz w:val="20"/>
          <w:szCs w:val="20"/>
        </w:rPr>
        <w:t>Moba</w:t>
      </w:r>
      <w:proofErr w:type="spellEnd"/>
      <w:r w:rsidRPr="0039309A">
        <w:rPr>
          <w:rFonts w:ascii="Arial" w:hAnsi="Arial" w:cs="Arial"/>
          <w:sz w:val="20"/>
          <w:szCs w:val="20"/>
        </w:rPr>
        <w:t xml:space="preserve"> et </w:t>
      </w:r>
      <w:r w:rsidR="006874A3" w:rsidRPr="0039309A">
        <w:rPr>
          <w:rFonts w:ascii="Arial" w:hAnsi="Arial" w:cs="Arial"/>
          <w:sz w:val="20"/>
          <w:szCs w:val="20"/>
        </w:rPr>
        <w:t>G</w:t>
      </w:r>
      <w:r w:rsidRPr="0039309A">
        <w:rPr>
          <w:rFonts w:ascii="Arial" w:hAnsi="Arial" w:cs="Arial"/>
          <w:sz w:val="20"/>
          <w:szCs w:val="20"/>
        </w:rPr>
        <w:t xml:space="preserve">ourma marquent le relief de la Région. Ils étaient </w:t>
      </w:r>
      <w:r w:rsidR="006874A3" w:rsidRPr="0039309A">
        <w:rPr>
          <w:rFonts w:ascii="Arial" w:hAnsi="Arial" w:cs="Arial"/>
          <w:sz w:val="20"/>
          <w:szCs w:val="20"/>
        </w:rPr>
        <w:t>jadis</w:t>
      </w:r>
      <w:r w:rsidRPr="0039309A">
        <w:rPr>
          <w:rFonts w:ascii="Arial" w:hAnsi="Arial" w:cs="Arial"/>
          <w:sz w:val="20"/>
          <w:szCs w:val="20"/>
        </w:rPr>
        <w:t xml:space="preserve"> un point de refuge en temps de guerres. Les falaises de </w:t>
      </w:r>
      <w:proofErr w:type="spellStart"/>
      <w:r w:rsidRPr="0039309A">
        <w:rPr>
          <w:rFonts w:ascii="Arial" w:hAnsi="Arial" w:cs="Arial"/>
          <w:sz w:val="20"/>
          <w:szCs w:val="20"/>
        </w:rPr>
        <w:t>Bombouaka</w:t>
      </w:r>
      <w:proofErr w:type="spellEnd"/>
      <w:r w:rsidRPr="0039309A">
        <w:rPr>
          <w:rFonts w:ascii="Arial" w:hAnsi="Arial" w:cs="Arial"/>
          <w:sz w:val="20"/>
          <w:szCs w:val="20"/>
        </w:rPr>
        <w:t xml:space="preserve">, de </w:t>
      </w:r>
      <w:proofErr w:type="spellStart"/>
      <w:r w:rsidRPr="0039309A">
        <w:rPr>
          <w:rFonts w:ascii="Arial" w:hAnsi="Arial" w:cs="Arial"/>
          <w:sz w:val="20"/>
          <w:szCs w:val="20"/>
        </w:rPr>
        <w:t>Nassiéte</w:t>
      </w:r>
      <w:proofErr w:type="spellEnd"/>
      <w:r w:rsidRPr="0039309A">
        <w:rPr>
          <w:rFonts w:ascii="Arial" w:hAnsi="Arial" w:cs="Arial"/>
          <w:sz w:val="20"/>
          <w:szCs w:val="20"/>
        </w:rPr>
        <w:t xml:space="preserve"> et de Nano sont particulièrement pittoresques. </w:t>
      </w:r>
      <w:r w:rsidR="00F953BF" w:rsidRPr="0039309A">
        <w:rPr>
          <w:rFonts w:ascii="Arial" w:hAnsi="Arial" w:cs="Arial"/>
          <w:sz w:val="20"/>
          <w:szCs w:val="20"/>
        </w:rPr>
        <w:t xml:space="preserve">Les </w:t>
      </w:r>
      <w:r w:rsidR="005E57E8" w:rsidRPr="0039309A">
        <w:rPr>
          <w:rFonts w:ascii="Arial" w:hAnsi="Arial" w:cs="Arial"/>
          <w:sz w:val="20"/>
          <w:szCs w:val="20"/>
        </w:rPr>
        <w:t xml:space="preserve">parois rocheuses </w:t>
      </w:r>
      <w:r w:rsidR="00F953BF" w:rsidRPr="0039309A">
        <w:rPr>
          <w:rFonts w:ascii="Arial" w:hAnsi="Arial" w:cs="Arial"/>
          <w:sz w:val="20"/>
          <w:szCs w:val="20"/>
        </w:rPr>
        <w:t xml:space="preserve">ont aussi servi </w:t>
      </w:r>
      <w:r w:rsidR="005E57E8" w:rsidRPr="0039309A">
        <w:rPr>
          <w:rFonts w:ascii="Arial" w:hAnsi="Arial" w:cs="Arial"/>
          <w:sz w:val="20"/>
          <w:szCs w:val="20"/>
        </w:rPr>
        <w:t xml:space="preserve">à matérialiser la peinture rupestre. Ces trésors historiques et culturels </w:t>
      </w:r>
      <w:r w:rsidR="00335317" w:rsidRPr="0039309A">
        <w:rPr>
          <w:rFonts w:ascii="Arial" w:hAnsi="Arial" w:cs="Arial"/>
          <w:sz w:val="20"/>
          <w:szCs w:val="20"/>
        </w:rPr>
        <w:t xml:space="preserve">qui représentent des figures humaines et animales </w:t>
      </w:r>
      <w:r w:rsidR="006A68A2" w:rsidRPr="0039309A">
        <w:rPr>
          <w:rFonts w:ascii="Arial" w:hAnsi="Arial" w:cs="Arial"/>
          <w:sz w:val="20"/>
          <w:szCs w:val="20"/>
        </w:rPr>
        <w:t xml:space="preserve">sont </w:t>
      </w:r>
      <w:r w:rsidR="005E57E8" w:rsidRPr="0039309A">
        <w:rPr>
          <w:rFonts w:ascii="Arial" w:hAnsi="Arial" w:cs="Arial"/>
          <w:sz w:val="20"/>
          <w:szCs w:val="20"/>
        </w:rPr>
        <w:t>localisés dans les monts </w:t>
      </w:r>
      <w:proofErr w:type="spellStart"/>
      <w:r w:rsidR="005E57E8" w:rsidRPr="0039309A">
        <w:rPr>
          <w:rFonts w:ascii="Arial" w:hAnsi="Arial" w:cs="Arial"/>
          <w:sz w:val="20"/>
          <w:szCs w:val="20"/>
        </w:rPr>
        <w:t>Sodjoual</w:t>
      </w:r>
      <w:proofErr w:type="spellEnd"/>
      <w:r w:rsidR="005E57E8" w:rsidRPr="0039309A">
        <w:rPr>
          <w:rFonts w:ascii="Arial" w:hAnsi="Arial" w:cs="Arial"/>
          <w:sz w:val="20"/>
          <w:szCs w:val="20"/>
        </w:rPr>
        <w:t xml:space="preserve"> à </w:t>
      </w:r>
      <w:proofErr w:type="spellStart"/>
      <w:r w:rsidR="005E57E8" w:rsidRPr="0039309A">
        <w:rPr>
          <w:rFonts w:ascii="Arial" w:hAnsi="Arial" w:cs="Arial"/>
          <w:sz w:val="20"/>
          <w:szCs w:val="20"/>
        </w:rPr>
        <w:t>Sogou</w:t>
      </w:r>
      <w:proofErr w:type="spellEnd"/>
      <w:r w:rsidR="005E57E8" w:rsidRPr="0039309A">
        <w:rPr>
          <w:rFonts w:ascii="Arial" w:hAnsi="Arial" w:cs="Arial"/>
          <w:sz w:val="20"/>
          <w:szCs w:val="20"/>
        </w:rPr>
        <w:t xml:space="preserve">, </w:t>
      </w:r>
      <w:r w:rsidR="00335317" w:rsidRPr="0039309A">
        <w:rPr>
          <w:rFonts w:ascii="Arial" w:hAnsi="Arial" w:cs="Arial"/>
          <w:sz w:val="20"/>
          <w:szCs w:val="20"/>
        </w:rPr>
        <w:t>(</w:t>
      </w:r>
      <w:r w:rsidR="005E57E8" w:rsidRPr="0039309A">
        <w:rPr>
          <w:rFonts w:ascii="Arial" w:hAnsi="Arial" w:cs="Arial"/>
          <w:sz w:val="20"/>
          <w:szCs w:val="20"/>
        </w:rPr>
        <w:t xml:space="preserve">dans le canton de </w:t>
      </w:r>
      <w:proofErr w:type="spellStart"/>
      <w:r w:rsidR="005E57E8" w:rsidRPr="0039309A">
        <w:rPr>
          <w:rFonts w:ascii="Arial" w:hAnsi="Arial" w:cs="Arial"/>
          <w:sz w:val="20"/>
          <w:szCs w:val="20"/>
        </w:rPr>
        <w:t>Naki</w:t>
      </w:r>
      <w:proofErr w:type="spellEnd"/>
      <w:r w:rsidR="005E57E8" w:rsidRPr="0039309A">
        <w:rPr>
          <w:rFonts w:ascii="Arial" w:hAnsi="Arial" w:cs="Arial"/>
          <w:sz w:val="20"/>
          <w:szCs w:val="20"/>
        </w:rPr>
        <w:t>-Est</w:t>
      </w:r>
      <w:r w:rsidR="00335317" w:rsidRPr="0039309A">
        <w:rPr>
          <w:rFonts w:ascii="Arial" w:hAnsi="Arial" w:cs="Arial"/>
          <w:sz w:val="20"/>
          <w:szCs w:val="20"/>
        </w:rPr>
        <w:t xml:space="preserve">), </w:t>
      </w:r>
      <w:r w:rsidR="005E57E8" w:rsidRPr="0039309A">
        <w:rPr>
          <w:rFonts w:ascii="Arial" w:hAnsi="Arial" w:cs="Arial"/>
          <w:sz w:val="20"/>
          <w:szCs w:val="20"/>
        </w:rPr>
        <w:t xml:space="preserve">dans les monts </w:t>
      </w:r>
      <w:proofErr w:type="spellStart"/>
      <w:r w:rsidR="005E57E8" w:rsidRPr="0039309A">
        <w:rPr>
          <w:rFonts w:ascii="Arial" w:hAnsi="Arial" w:cs="Arial"/>
          <w:sz w:val="20"/>
          <w:szCs w:val="20"/>
        </w:rPr>
        <w:t>Namoundjoga</w:t>
      </w:r>
      <w:proofErr w:type="spellEnd"/>
      <w:r w:rsidR="005E57E8" w:rsidRPr="0039309A">
        <w:rPr>
          <w:rFonts w:ascii="Arial" w:hAnsi="Arial" w:cs="Arial"/>
          <w:sz w:val="20"/>
          <w:szCs w:val="20"/>
        </w:rPr>
        <w:t xml:space="preserve"> et </w:t>
      </w:r>
      <w:proofErr w:type="spellStart"/>
      <w:r w:rsidR="005E57E8" w:rsidRPr="0039309A">
        <w:rPr>
          <w:rFonts w:ascii="Arial" w:hAnsi="Arial" w:cs="Arial"/>
          <w:sz w:val="20"/>
          <w:szCs w:val="20"/>
        </w:rPr>
        <w:t>Maogdjoal</w:t>
      </w:r>
      <w:proofErr w:type="spellEnd"/>
      <w:r w:rsidR="005E57E8" w:rsidRPr="0039309A">
        <w:rPr>
          <w:rFonts w:ascii="Arial" w:hAnsi="Arial" w:cs="Arial"/>
          <w:sz w:val="20"/>
          <w:szCs w:val="20"/>
        </w:rPr>
        <w:t xml:space="preserve"> </w:t>
      </w:r>
      <w:r w:rsidR="00335317" w:rsidRPr="0039309A">
        <w:rPr>
          <w:rFonts w:ascii="Arial" w:hAnsi="Arial" w:cs="Arial"/>
          <w:sz w:val="20"/>
          <w:szCs w:val="20"/>
        </w:rPr>
        <w:t>(</w:t>
      </w:r>
      <w:r w:rsidR="005E57E8" w:rsidRPr="0039309A">
        <w:rPr>
          <w:rFonts w:ascii="Arial" w:hAnsi="Arial" w:cs="Arial"/>
          <w:sz w:val="20"/>
          <w:szCs w:val="20"/>
        </w:rPr>
        <w:t>Dapaong</w:t>
      </w:r>
      <w:r w:rsidR="00335317" w:rsidRPr="0039309A">
        <w:rPr>
          <w:rFonts w:ascii="Arial" w:hAnsi="Arial" w:cs="Arial"/>
          <w:sz w:val="20"/>
          <w:szCs w:val="20"/>
        </w:rPr>
        <w:t>) et dans les monts Nano</w:t>
      </w:r>
      <w:r w:rsidR="005E57E8" w:rsidRPr="0039309A">
        <w:rPr>
          <w:rFonts w:ascii="Arial" w:hAnsi="Arial" w:cs="Arial"/>
          <w:sz w:val="20"/>
          <w:szCs w:val="20"/>
        </w:rPr>
        <w:t>.</w:t>
      </w:r>
    </w:p>
    <w:p w:rsidR="00141C96" w:rsidRPr="0039309A" w:rsidRDefault="007654D9" w:rsidP="0039309A">
      <w:pPr>
        <w:pStyle w:val="Titre2"/>
        <w:numPr>
          <w:ilvl w:val="1"/>
          <w:numId w:val="35"/>
        </w:numPr>
        <w:spacing w:before="120" w:after="120" w:line="24" w:lineRule="atLeast"/>
        <w:rPr>
          <w:rStyle w:val="Lienhypertexte"/>
          <w:rFonts w:ascii="Arial" w:eastAsia="Calibri" w:hAnsi="Arial" w:cs="Arial"/>
          <w:noProof/>
          <w:color w:val="auto"/>
          <w:sz w:val="20"/>
          <w:szCs w:val="20"/>
          <w:u w:val="none"/>
        </w:rPr>
      </w:pPr>
      <w:hyperlink w:anchor="_Toc8587961" w:history="1">
        <w:r w:rsidR="00B7580A" w:rsidRPr="0039309A">
          <w:rPr>
            <w:rStyle w:val="Lienhypertexte"/>
            <w:rFonts w:ascii="Arial" w:eastAsia="Calibri" w:hAnsi="Arial" w:cs="Arial"/>
            <w:noProof/>
            <w:color w:val="auto"/>
            <w:sz w:val="20"/>
            <w:szCs w:val="20"/>
            <w:u w:val="none"/>
          </w:rPr>
          <w:t xml:space="preserve"> </w:t>
        </w:r>
        <w:bookmarkStart w:id="29" w:name="_Toc184129308"/>
        <w:r w:rsidR="00141C96" w:rsidRPr="0039309A">
          <w:rPr>
            <w:rStyle w:val="Lienhypertexte"/>
            <w:rFonts w:ascii="Arial" w:eastAsia="Calibri" w:hAnsi="Arial" w:cs="Arial"/>
            <w:noProof/>
            <w:color w:val="auto"/>
            <w:sz w:val="20"/>
            <w:szCs w:val="20"/>
            <w:u w:val="none"/>
          </w:rPr>
          <w:t>Hydrographie</w:t>
        </w:r>
        <w:bookmarkEnd w:id="29"/>
      </w:hyperlink>
    </w:p>
    <w:p w:rsidR="00CB2155" w:rsidRPr="0039309A" w:rsidRDefault="00CB2155" w:rsidP="0039309A">
      <w:pPr>
        <w:spacing w:before="120" w:after="120" w:line="24" w:lineRule="atLeast"/>
        <w:jc w:val="both"/>
        <w:rPr>
          <w:rStyle w:val="Lienhypertexte"/>
          <w:rFonts w:ascii="Arial" w:eastAsia="Calibri" w:hAnsi="Arial" w:cs="Arial"/>
          <w:noProof/>
          <w:color w:val="auto"/>
          <w:sz w:val="20"/>
          <w:szCs w:val="20"/>
          <w:u w:val="none"/>
        </w:rPr>
      </w:pPr>
      <w:r w:rsidRPr="0039309A">
        <w:rPr>
          <w:rFonts w:ascii="Arial" w:eastAsia="Calibri" w:hAnsi="Arial" w:cs="Arial"/>
          <w:noProof/>
          <w:sz w:val="20"/>
          <w:szCs w:val="20"/>
        </w:rPr>
        <w:t xml:space="preserve">La région des savanes comprend comme système hydrographique une partie du fleuve </w:t>
      </w:r>
      <w:r w:rsidR="006874A3" w:rsidRPr="0039309A">
        <w:rPr>
          <w:rFonts w:ascii="Arial" w:eastAsia="Calibri" w:hAnsi="Arial" w:cs="Arial"/>
          <w:noProof/>
          <w:sz w:val="20"/>
          <w:szCs w:val="20"/>
        </w:rPr>
        <w:t>O</w:t>
      </w:r>
      <w:r w:rsidRPr="0039309A">
        <w:rPr>
          <w:rFonts w:ascii="Arial" w:eastAsia="Calibri" w:hAnsi="Arial" w:cs="Arial"/>
          <w:noProof/>
          <w:sz w:val="20"/>
          <w:szCs w:val="20"/>
        </w:rPr>
        <w:t xml:space="preserve">ti sur environ 100 km : </w:t>
      </w:r>
      <w:r w:rsidR="003472E7" w:rsidRPr="0039309A">
        <w:rPr>
          <w:rFonts w:ascii="Arial" w:eastAsia="Calibri" w:hAnsi="Arial" w:cs="Arial"/>
          <w:noProof/>
          <w:sz w:val="20"/>
          <w:szCs w:val="20"/>
        </w:rPr>
        <w:t xml:space="preserve">il </w:t>
      </w:r>
      <w:r w:rsidRPr="0039309A">
        <w:rPr>
          <w:rFonts w:ascii="Arial" w:eastAsia="Calibri" w:hAnsi="Arial" w:cs="Arial"/>
          <w:noProof/>
          <w:sz w:val="20"/>
          <w:szCs w:val="20"/>
        </w:rPr>
        <w:t xml:space="preserve">traverse </w:t>
      </w:r>
      <w:r w:rsidR="003472E7" w:rsidRPr="0039309A">
        <w:rPr>
          <w:rFonts w:ascii="Arial" w:eastAsia="Calibri" w:hAnsi="Arial" w:cs="Arial"/>
          <w:noProof/>
          <w:sz w:val="20"/>
          <w:szCs w:val="20"/>
        </w:rPr>
        <w:t xml:space="preserve">la  </w:t>
      </w:r>
      <w:r w:rsidRPr="0039309A">
        <w:rPr>
          <w:rFonts w:ascii="Arial" w:eastAsia="Calibri" w:hAnsi="Arial" w:cs="Arial"/>
          <w:noProof/>
          <w:sz w:val="20"/>
          <w:szCs w:val="20"/>
        </w:rPr>
        <w:t xml:space="preserve">région d’Est en Ouest pour ensuite , </w:t>
      </w:r>
      <w:r w:rsidR="00D10E53" w:rsidRPr="0039309A">
        <w:rPr>
          <w:rFonts w:ascii="Arial" w:eastAsia="Calibri" w:hAnsi="Arial" w:cs="Arial"/>
          <w:noProof/>
          <w:sz w:val="20"/>
          <w:szCs w:val="20"/>
        </w:rPr>
        <w:t xml:space="preserve"> servir de</w:t>
      </w:r>
      <w:r w:rsidRPr="0039309A">
        <w:rPr>
          <w:rFonts w:ascii="Arial" w:eastAsia="Calibri" w:hAnsi="Arial" w:cs="Arial"/>
          <w:noProof/>
          <w:sz w:val="20"/>
          <w:szCs w:val="20"/>
        </w:rPr>
        <w:t xml:space="preserve"> frontière entre le Togo et le Ghana</w:t>
      </w:r>
      <w:r w:rsidR="00D10E53" w:rsidRPr="0039309A">
        <w:rPr>
          <w:rFonts w:ascii="Arial" w:eastAsia="Calibri" w:hAnsi="Arial" w:cs="Arial"/>
          <w:noProof/>
          <w:sz w:val="20"/>
          <w:szCs w:val="20"/>
        </w:rPr>
        <w:t xml:space="preserve"> au niveau de la région de Kara</w:t>
      </w:r>
      <w:r w:rsidRPr="0039309A">
        <w:rPr>
          <w:rFonts w:ascii="Arial" w:eastAsia="Calibri" w:hAnsi="Arial" w:cs="Arial"/>
          <w:noProof/>
          <w:sz w:val="20"/>
          <w:szCs w:val="20"/>
        </w:rPr>
        <w:t>.</w:t>
      </w:r>
      <w:r w:rsidR="003B3C1C" w:rsidRPr="0039309A">
        <w:rPr>
          <w:rFonts w:ascii="Arial" w:eastAsia="Calibri" w:hAnsi="Arial" w:cs="Arial"/>
          <w:noProof/>
          <w:sz w:val="20"/>
          <w:szCs w:val="20"/>
        </w:rPr>
        <w:t xml:space="preserve"> </w:t>
      </w:r>
    </w:p>
    <w:p w:rsidR="00141C96" w:rsidRPr="0039309A" w:rsidRDefault="007654D9" w:rsidP="0039309A">
      <w:pPr>
        <w:pStyle w:val="Titre2"/>
        <w:numPr>
          <w:ilvl w:val="1"/>
          <w:numId w:val="35"/>
        </w:numPr>
        <w:spacing w:before="120" w:after="120" w:line="24" w:lineRule="atLeast"/>
        <w:rPr>
          <w:rStyle w:val="Lienhypertexte"/>
          <w:rFonts w:ascii="Arial" w:eastAsia="Calibri" w:hAnsi="Arial" w:cs="Arial"/>
          <w:noProof/>
          <w:color w:val="auto"/>
          <w:sz w:val="20"/>
          <w:szCs w:val="20"/>
          <w:u w:val="none"/>
        </w:rPr>
      </w:pPr>
      <w:hyperlink w:anchor="_Toc8587962" w:history="1">
        <w:r w:rsidR="007E5B14" w:rsidRPr="0039309A">
          <w:rPr>
            <w:rFonts w:ascii="Arial" w:hAnsi="Arial" w:cs="Arial"/>
            <w:sz w:val="20"/>
            <w:szCs w:val="20"/>
          </w:rPr>
          <w:t xml:space="preserve"> </w:t>
        </w:r>
        <w:bookmarkStart w:id="30" w:name="_Toc184129309"/>
        <w:r w:rsidR="00141C96" w:rsidRPr="0039309A">
          <w:rPr>
            <w:rStyle w:val="Lienhypertexte"/>
            <w:rFonts w:ascii="Arial" w:eastAsia="Calibri" w:hAnsi="Arial" w:cs="Arial"/>
            <w:noProof/>
            <w:color w:val="auto"/>
            <w:sz w:val="20"/>
            <w:szCs w:val="20"/>
            <w:u w:val="none"/>
          </w:rPr>
          <w:t>Climat</w:t>
        </w:r>
        <w:bookmarkEnd w:id="30"/>
      </w:hyperlink>
    </w:p>
    <w:p w:rsidR="007C3FAF" w:rsidRPr="0039309A" w:rsidRDefault="007C3FAF" w:rsidP="0039309A">
      <w:pPr>
        <w:spacing w:before="120" w:after="120" w:line="24" w:lineRule="atLeast"/>
        <w:jc w:val="both"/>
        <w:rPr>
          <w:rFonts w:ascii="Arial" w:hAnsi="Arial" w:cs="Arial"/>
          <w:sz w:val="20"/>
          <w:szCs w:val="20"/>
        </w:rPr>
      </w:pPr>
      <w:r w:rsidRPr="0039309A">
        <w:rPr>
          <w:rFonts w:ascii="Arial" w:hAnsi="Arial" w:cs="Arial"/>
          <w:sz w:val="20"/>
          <w:szCs w:val="20"/>
        </w:rPr>
        <w:t>La région des Savanes jouit d’un climat de type tropical soudanien</w:t>
      </w:r>
      <w:r w:rsidR="00D10E53" w:rsidRPr="0039309A">
        <w:rPr>
          <w:rFonts w:ascii="Arial" w:hAnsi="Arial" w:cs="Arial"/>
          <w:sz w:val="20"/>
          <w:szCs w:val="20"/>
        </w:rPr>
        <w:t xml:space="preserve"> avec une saison pluvieuse et une saison sèche</w:t>
      </w:r>
      <w:r w:rsidRPr="0039309A">
        <w:rPr>
          <w:rFonts w:ascii="Arial" w:hAnsi="Arial" w:cs="Arial"/>
          <w:sz w:val="20"/>
          <w:szCs w:val="20"/>
        </w:rPr>
        <w:t xml:space="preserve">. Elle dispose de deux stations synoptiques à savoir celle de Dapaong et celle de Mango. Le total pluviométrique varie de 1098,7 à 1247,3 mm avec une diminution du Sud vers le Nord (pluies de mousson atlantique venant du </w:t>
      </w:r>
      <w:proofErr w:type="spellStart"/>
      <w:r w:rsidRPr="0039309A">
        <w:rPr>
          <w:rFonts w:ascii="Arial" w:hAnsi="Arial" w:cs="Arial"/>
          <w:sz w:val="20"/>
          <w:szCs w:val="20"/>
        </w:rPr>
        <w:t>Sud-Ouest</w:t>
      </w:r>
      <w:proofErr w:type="spellEnd"/>
      <w:r w:rsidRPr="0039309A">
        <w:rPr>
          <w:rFonts w:ascii="Arial" w:hAnsi="Arial" w:cs="Arial"/>
          <w:sz w:val="20"/>
          <w:szCs w:val="20"/>
        </w:rPr>
        <w:t xml:space="preserve">). Mais les variations sont très importantes d’une année à une autre quant au total de pluie enregistré et à la répartition inter mensuelle. En effet, la saison sèche est toujours très marquée (4 à 5 mois sans pluies) et les pluies </w:t>
      </w:r>
      <w:r w:rsidR="007C106E" w:rsidRPr="0039309A">
        <w:rPr>
          <w:rFonts w:ascii="Arial" w:hAnsi="Arial" w:cs="Arial"/>
          <w:sz w:val="20"/>
          <w:szCs w:val="20"/>
        </w:rPr>
        <w:t xml:space="preserve">(de mi-mai à mi-octobre) </w:t>
      </w:r>
      <w:r w:rsidRPr="0039309A">
        <w:rPr>
          <w:rFonts w:ascii="Arial" w:hAnsi="Arial" w:cs="Arial"/>
          <w:sz w:val="20"/>
          <w:szCs w:val="20"/>
        </w:rPr>
        <w:t xml:space="preserve">sont </w:t>
      </w:r>
      <w:r w:rsidR="007C106E" w:rsidRPr="0039309A">
        <w:rPr>
          <w:rFonts w:ascii="Arial" w:hAnsi="Arial" w:cs="Arial"/>
          <w:sz w:val="20"/>
          <w:szCs w:val="20"/>
        </w:rPr>
        <w:t xml:space="preserve">souvent </w:t>
      </w:r>
      <w:r w:rsidRPr="0039309A">
        <w:rPr>
          <w:rFonts w:ascii="Arial" w:hAnsi="Arial" w:cs="Arial"/>
          <w:sz w:val="20"/>
          <w:szCs w:val="20"/>
        </w:rPr>
        <w:t>concentrées sur un nombre réduit de journées (</w:t>
      </w:r>
      <w:r w:rsidR="007C106E" w:rsidRPr="0039309A">
        <w:rPr>
          <w:rFonts w:ascii="Arial" w:hAnsi="Arial" w:cs="Arial"/>
          <w:sz w:val="20"/>
          <w:szCs w:val="20"/>
        </w:rPr>
        <w:t>provoquant l’</w:t>
      </w:r>
      <w:r w:rsidRPr="0039309A">
        <w:rPr>
          <w:rFonts w:ascii="Arial" w:hAnsi="Arial" w:cs="Arial"/>
          <w:sz w:val="20"/>
          <w:szCs w:val="20"/>
        </w:rPr>
        <w:t xml:space="preserve">érosion et </w:t>
      </w:r>
      <w:r w:rsidR="007C106E" w:rsidRPr="0039309A">
        <w:rPr>
          <w:rFonts w:ascii="Arial" w:hAnsi="Arial" w:cs="Arial"/>
          <w:sz w:val="20"/>
          <w:szCs w:val="20"/>
        </w:rPr>
        <w:t xml:space="preserve">le </w:t>
      </w:r>
      <w:r w:rsidRPr="0039309A">
        <w:rPr>
          <w:rFonts w:ascii="Arial" w:hAnsi="Arial" w:cs="Arial"/>
          <w:sz w:val="20"/>
          <w:szCs w:val="20"/>
        </w:rPr>
        <w:t xml:space="preserve">ruissellement importants) avec des maximas enregistrés en juillet, août et septembre. </w:t>
      </w:r>
    </w:p>
    <w:p w:rsidR="00115684" w:rsidRPr="0039309A" w:rsidRDefault="00115684"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Selon « l'indice de dégradation » établi par l'ORSTOM, la Région des Savanes a la particularité de réunir le plus grand pourcentage de terres fortement dégradées par rapport aux quatre autres régions situées vers le sud méridional. Les pluies à forte intensité, la configuration du terrain et la nature des </w:t>
      </w:r>
      <w:r w:rsidRPr="0039309A">
        <w:rPr>
          <w:rFonts w:ascii="Arial" w:hAnsi="Arial" w:cs="Arial"/>
          <w:sz w:val="20"/>
          <w:szCs w:val="20"/>
        </w:rPr>
        <w:lastRenderedPageBreak/>
        <w:t xml:space="preserve">sols favorisent l'érosion par l'eau et surtout le ravinement : « C'est la seule région du Togo où l'on observe actuellement de fortes ravines qui progressent assez rapidement </w:t>
      </w:r>
      <w:proofErr w:type="gramStart"/>
      <w:r w:rsidRPr="0039309A">
        <w:rPr>
          <w:rFonts w:ascii="Arial" w:hAnsi="Arial" w:cs="Arial"/>
          <w:sz w:val="20"/>
          <w:szCs w:val="20"/>
        </w:rPr>
        <w:t>»</w:t>
      </w:r>
      <w:r w:rsidR="00A41C72" w:rsidRPr="0039309A">
        <w:rPr>
          <w:rFonts w:ascii="Arial" w:hAnsi="Arial" w:cs="Arial"/>
          <w:sz w:val="20"/>
          <w:szCs w:val="20"/>
        </w:rPr>
        <w:t xml:space="preserve"> </w:t>
      </w:r>
      <w:r w:rsidRPr="0039309A">
        <w:rPr>
          <w:rFonts w:ascii="Arial" w:hAnsi="Arial" w:cs="Arial"/>
          <w:sz w:val="20"/>
          <w:szCs w:val="20"/>
        </w:rPr>
        <w:t>.</w:t>
      </w:r>
      <w:proofErr w:type="gramEnd"/>
    </w:p>
    <w:p w:rsidR="007C3FAF" w:rsidRPr="0039309A" w:rsidRDefault="007C3FAF" w:rsidP="0039309A">
      <w:pPr>
        <w:spacing w:before="120" w:after="120" w:line="24" w:lineRule="atLeast"/>
        <w:jc w:val="both"/>
        <w:rPr>
          <w:rFonts w:ascii="Arial" w:hAnsi="Arial" w:cs="Arial"/>
          <w:sz w:val="20"/>
          <w:szCs w:val="20"/>
        </w:rPr>
      </w:pPr>
      <w:r w:rsidRPr="0039309A">
        <w:rPr>
          <w:rFonts w:ascii="Arial" w:hAnsi="Arial" w:cs="Arial"/>
          <w:sz w:val="20"/>
          <w:szCs w:val="20"/>
        </w:rPr>
        <w:t>Les températures sont globalement élevées avec de faibles amplitudes annuelles. La température moyenne mensuelle passe par deux maximas : 39,5°C et 38,4°C en mars et avril et un minima : 19,7°C en janvier en considérant la station de Dapaong. La température moyenne annuelle pour la station de Dapaong est de 28,9°C.</w:t>
      </w:r>
      <w:r w:rsidR="00335317" w:rsidRPr="0039309A">
        <w:rPr>
          <w:rFonts w:ascii="Arial" w:hAnsi="Arial" w:cs="Arial"/>
          <w:sz w:val="20"/>
          <w:szCs w:val="20"/>
        </w:rPr>
        <w:t xml:space="preserve"> </w:t>
      </w:r>
      <w:r w:rsidRPr="0039309A">
        <w:rPr>
          <w:rFonts w:ascii="Arial" w:hAnsi="Arial" w:cs="Arial"/>
          <w:sz w:val="20"/>
          <w:szCs w:val="20"/>
        </w:rPr>
        <w:t xml:space="preserve">La figure </w:t>
      </w:r>
      <w:r w:rsidR="005C235E" w:rsidRPr="0039309A">
        <w:rPr>
          <w:rFonts w:ascii="Arial" w:hAnsi="Arial" w:cs="Arial"/>
          <w:sz w:val="20"/>
          <w:szCs w:val="20"/>
        </w:rPr>
        <w:t xml:space="preserve">ci-dessous </w:t>
      </w:r>
      <w:r w:rsidRPr="0039309A">
        <w:rPr>
          <w:rFonts w:ascii="Arial" w:hAnsi="Arial" w:cs="Arial"/>
          <w:sz w:val="20"/>
          <w:szCs w:val="20"/>
        </w:rPr>
        <w:t xml:space="preserve">présente le diagramme </w:t>
      </w:r>
      <w:proofErr w:type="spellStart"/>
      <w:r w:rsidRPr="0039309A">
        <w:rPr>
          <w:rFonts w:ascii="Arial" w:hAnsi="Arial" w:cs="Arial"/>
          <w:sz w:val="20"/>
          <w:szCs w:val="20"/>
        </w:rPr>
        <w:t>ombrothermique</w:t>
      </w:r>
      <w:proofErr w:type="spellEnd"/>
      <w:r w:rsidRPr="0039309A">
        <w:rPr>
          <w:rFonts w:ascii="Arial" w:hAnsi="Arial" w:cs="Arial"/>
          <w:sz w:val="20"/>
          <w:szCs w:val="20"/>
        </w:rPr>
        <w:t xml:space="preserve"> des stations de Mango et de Dapaong pour l’année 2023</w:t>
      </w:r>
      <w:r w:rsidR="00ED207F" w:rsidRPr="0039309A">
        <w:rPr>
          <w:rFonts w:ascii="Arial" w:hAnsi="Arial" w:cs="Arial"/>
          <w:sz w:val="20"/>
          <w:szCs w:val="20"/>
        </w:rPr>
        <w:t>.</w:t>
      </w:r>
    </w:p>
    <w:p w:rsidR="007C3FAF" w:rsidRPr="0039309A" w:rsidRDefault="007C3FAF" w:rsidP="0039309A">
      <w:pPr>
        <w:spacing w:before="120" w:after="120" w:line="24" w:lineRule="atLeast"/>
        <w:jc w:val="center"/>
        <w:rPr>
          <w:rFonts w:ascii="Arial" w:hAnsi="Arial" w:cs="Arial"/>
          <w:sz w:val="20"/>
          <w:szCs w:val="20"/>
        </w:rPr>
      </w:pPr>
      <w:r w:rsidRPr="0039309A">
        <w:rPr>
          <w:rFonts w:ascii="Arial" w:hAnsi="Arial" w:cs="Arial"/>
          <w:noProof/>
          <w:sz w:val="20"/>
          <w:szCs w:val="20"/>
          <w:lang w:eastAsia="fr-FR"/>
        </w:rPr>
        <w:drawing>
          <wp:inline distT="0" distB="0" distL="0" distR="0">
            <wp:extent cx="4572000" cy="2743200"/>
            <wp:effectExtent l="0" t="0" r="0" b="0"/>
            <wp:docPr id="401155896"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CFDB08ED-7043-D01E-D8DA-D6900BED0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C3FAF" w:rsidRPr="0039309A" w:rsidRDefault="007C3FAF" w:rsidP="0039309A">
      <w:pPr>
        <w:spacing w:before="120" w:after="120" w:line="24" w:lineRule="atLeast"/>
        <w:jc w:val="center"/>
        <w:rPr>
          <w:rFonts w:ascii="Arial" w:hAnsi="Arial" w:cs="Arial"/>
          <w:sz w:val="20"/>
          <w:szCs w:val="20"/>
        </w:rPr>
      </w:pPr>
      <w:bookmarkStart w:id="31" w:name="_Toc166220438"/>
      <w:r w:rsidRPr="0039309A">
        <w:rPr>
          <w:rFonts w:ascii="Arial" w:hAnsi="Arial" w:cs="Arial"/>
          <w:sz w:val="20"/>
          <w:szCs w:val="20"/>
        </w:rPr>
        <w:t xml:space="preserve">Figure </w:t>
      </w:r>
      <w:r w:rsidR="007654D9" w:rsidRPr="0039309A">
        <w:rPr>
          <w:rFonts w:ascii="Arial" w:hAnsi="Arial" w:cs="Arial"/>
          <w:sz w:val="20"/>
          <w:szCs w:val="20"/>
        </w:rPr>
        <w:fldChar w:fldCharType="begin"/>
      </w:r>
      <w:r w:rsidRPr="0039309A">
        <w:rPr>
          <w:rFonts w:ascii="Arial" w:hAnsi="Arial" w:cs="Arial"/>
          <w:sz w:val="20"/>
          <w:szCs w:val="20"/>
        </w:rPr>
        <w:instrText xml:space="preserve"> SEQ Figure \* ARABIC </w:instrText>
      </w:r>
      <w:r w:rsidR="007654D9" w:rsidRPr="0039309A">
        <w:rPr>
          <w:rFonts w:ascii="Arial" w:hAnsi="Arial" w:cs="Arial"/>
          <w:sz w:val="20"/>
          <w:szCs w:val="20"/>
        </w:rPr>
        <w:fldChar w:fldCharType="separate"/>
      </w:r>
      <w:r w:rsidR="00012E3C">
        <w:rPr>
          <w:rFonts w:ascii="Arial" w:hAnsi="Arial" w:cs="Arial"/>
          <w:noProof/>
          <w:sz w:val="20"/>
          <w:szCs w:val="20"/>
        </w:rPr>
        <w:t>1</w:t>
      </w:r>
      <w:r w:rsidR="007654D9" w:rsidRPr="0039309A">
        <w:rPr>
          <w:rFonts w:ascii="Arial" w:hAnsi="Arial" w:cs="Arial"/>
          <w:sz w:val="20"/>
          <w:szCs w:val="20"/>
        </w:rPr>
        <w:fldChar w:fldCharType="end"/>
      </w:r>
      <w:r w:rsidRPr="0039309A">
        <w:rPr>
          <w:rFonts w:ascii="Arial" w:hAnsi="Arial" w:cs="Arial"/>
          <w:sz w:val="20"/>
          <w:szCs w:val="20"/>
        </w:rPr>
        <w:t xml:space="preserve"> : Diagramme </w:t>
      </w:r>
      <w:proofErr w:type="spellStart"/>
      <w:r w:rsidRPr="0039309A">
        <w:rPr>
          <w:rFonts w:ascii="Arial" w:hAnsi="Arial" w:cs="Arial"/>
          <w:sz w:val="20"/>
          <w:szCs w:val="20"/>
        </w:rPr>
        <w:t>ombrothermique</w:t>
      </w:r>
      <w:proofErr w:type="spellEnd"/>
      <w:r w:rsidRPr="0039309A">
        <w:rPr>
          <w:rFonts w:ascii="Arial" w:hAnsi="Arial" w:cs="Arial"/>
          <w:sz w:val="20"/>
          <w:szCs w:val="20"/>
        </w:rPr>
        <w:t xml:space="preserve"> de la station de Dapaong pour l’année 2023</w:t>
      </w:r>
      <w:bookmarkEnd w:id="31"/>
    </w:p>
    <w:p w:rsidR="00141C96" w:rsidRPr="0039309A" w:rsidRDefault="007654D9" w:rsidP="0039309A">
      <w:pPr>
        <w:pStyle w:val="Titre2"/>
        <w:numPr>
          <w:ilvl w:val="1"/>
          <w:numId w:val="35"/>
        </w:numPr>
        <w:spacing w:before="120" w:after="120" w:line="24" w:lineRule="atLeast"/>
        <w:rPr>
          <w:rStyle w:val="Lienhypertexte"/>
          <w:rFonts w:ascii="Arial" w:eastAsia="Calibri" w:hAnsi="Arial" w:cs="Arial"/>
          <w:noProof/>
          <w:color w:val="auto"/>
          <w:sz w:val="20"/>
          <w:szCs w:val="20"/>
          <w:u w:val="none"/>
        </w:rPr>
      </w:pPr>
      <w:hyperlink w:anchor="_Toc8587963" w:history="1">
        <w:r w:rsidR="007E5B14" w:rsidRPr="0039309A">
          <w:rPr>
            <w:rStyle w:val="Lienhypertexte"/>
            <w:rFonts w:ascii="Arial" w:eastAsia="Calibri" w:hAnsi="Arial" w:cs="Arial"/>
            <w:noProof/>
            <w:color w:val="auto"/>
            <w:sz w:val="20"/>
            <w:szCs w:val="20"/>
            <w:u w:val="none"/>
          </w:rPr>
          <w:t xml:space="preserve"> </w:t>
        </w:r>
        <w:bookmarkStart w:id="32" w:name="_Toc184129310"/>
        <w:r w:rsidR="00141C96" w:rsidRPr="0039309A">
          <w:rPr>
            <w:rStyle w:val="Lienhypertexte"/>
            <w:rFonts w:ascii="Arial" w:eastAsia="Calibri" w:hAnsi="Arial" w:cs="Arial"/>
            <w:noProof/>
            <w:color w:val="auto"/>
            <w:sz w:val="20"/>
            <w:szCs w:val="20"/>
            <w:u w:val="none"/>
          </w:rPr>
          <w:t>Pédologie</w:t>
        </w:r>
        <w:bookmarkEnd w:id="32"/>
      </w:hyperlink>
    </w:p>
    <w:p w:rsidR="007C3FAF" w:rsidRPr="0039309A" w:rsidRDefault="003C3B14"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 région des Savanes est caractérisée par des sols pauvres et peu épais, très sensibles à l’érosion hydrique. Selon </w:t>
      </w:r>
      <w:r w:rsidR="00556B47" w:rsidRPr="0039309A">
        <w:rPr>
          <w:rFonts w:ascii="Arial" w:hAnsi="Arial" w:cs="Arial"/>
          <w:sz w:val="20"/>
          <w:szCs w:val="20"/>
        </w:rPr>
        <w:t xml:space="preserve">M. P. </w:t>
      </w:r>
      <w:proofErr w:type="spellStart"/>
      <w:r w:rsidR="00556B47" w:rsidRPr="0039309A">
        <w:rPr>
          <w:rFonts w:ascii="Arial" w:hAnsi="Arial" w:cs="Arial"/>
          <w:sz w:val="20"/>
          <w:szCs w:val="20"/>
        </w:rPr>
        <w:t>Ouedraogo</w:t>
      </w:r>
      <w:proofErr w:type="spellEnd"/>
      <w:r w:rsidR="00556B47" w:rsidRPr="0039309A">
        <w:rPr>
          <w:rFonts w:ascii="Arial" w:hAnsi="Arial" w:cs="Arial"/>
          <w:sz w:val="20"/>
          <w:szCs w:val="20"/>
        </w:rPr>
        <w:t xml:space="preserve"> (1996</w:t>
      </w:r>
      <w:r w:rsidR="00556B47" w:rsidRPr="0039309A">
        <w:rPr>
          <w:rStyle w:val="Appelnotedebasdep"/>
          <w:rFonts w:ascii="Arial" w:hAnsi="Arial" w:cs="Arial"/>
          <w:sz w:val="20"/>
          <w:szCs w:val="20"/>
        </w:rPr>
        <w:footnoteReference w:id="5"/>
      </w:r>
      <w:r w:rsidR="00556B47" w:rsidRPr="0039309A">
        <w:rPr>
          <w:rFonts w:ascii="Arial" w:hAnsi="Arial" w:cs="Arial"/>
          <w:sz w:val="20"/>
          <w:szCs w:val="20"/>
        </w:rPr>
        <w:t>)</w:t>
      </w:r>
      <w:r w:rsidRPr="0039309A">
        <w:rPr>
          <w:rFonts w:ascii="Arial" w:hAnsi="Arial" w:cs="Arial"/>
          <w:sz w:val="20"/>
          <w:szCs w:val="20"/>
        </w:rPr>
        <w:t xml:space="preserve">, en fonction des socles sur lesquels reposent ces sols, on a : </w:t>
      </w:r>
    </w:p>
    <w:p w:rsidR="00E05232" w:rsidRPr="0039309A" w:rsidRDefault="00E05232" w:rsidP="0039309A">
      <w:pPr>
        <w:pStyle w:val="Paragraphedeliste"/>
        <w:numPr>
          <w:ilvl w:val="0"/>
          <w:numId w:val="2"/>
        </w:numPr>
        <w:spacing w:before="120" w:after="120" w:line="24" w:lineRule="atLeast"/>
        <w:jc w:val="both"/>
        <w:rPr>
          <w:rFonts w:ascii="Arial" w:hAnsi="Arial" w:cs="Arial"/>
          <w:sz w:val="20"/>
          <w:szCs w:val="20"/>
        </w:rPr>
      </w:pPr>
      <w:r w:rsidRPr="0039309A">
        <w:rPr>
          <w:rFonts w:ascii="Arial" w:hAnsi="Arial" w:cs="Arial"/>
          <w:sz w:val="20"/>
          <w:szCs w:val="20"/>
        </w:rPr>
        <w:t xml:space="preserve">sur le socle granitique et gneissique : des sols </w:t>
      </w:r>
      <w:proofErr w:type="spellStart"/>
      <w:r w:rsidRPr="0039309A">
        <w:rPr>
          <w:rFonts w:ascii="Arial" w:hAnsi="Arial" w:cs="Arial"/>
          <w:sz w:val="20"/>
          <w:szCs w:val="20"/>
        </w:rPr>
        <w:t>gravillonnaires</w:t>
      </w:r>
      <w:proofErr w:type="spellEnd"/>
      <w:r w:rsidRPr="0039309A">
        <w:rPr>
          <w:rFonts w:ascii="Arial" w:hAnsi="Arial" w:cs="Arial"/>
          <w:sz w:val="20"/>
          <w:szCs w:val="20"/>
        </w:rPr>
        <w:t>, des sols minéraux bruts peu évolués ;</w:t>
      </w:r>
    </w:p>
    <w:p w:rsidR="00E05232" w:rsidRPr="0039309A" w:rsidRDefault="00E05232" w:rsidP="0039309A">
      <w:pPr>
        <w:pStyle w:val="Paragraphedeliste"/>
        <w:numPr>
          <w:ilvl w:val="0"/>
          <w:numId w:val="2"/>
        </w:numPr>
        <w:spacing w:before="120" w:after="120" w:line="24" w:lineRule="atLeast"/>
        <w:jc w:val="both"/>
        <w:rPr>
          <w:rFonts w:ascii="Arial" w:hAnsi="Arial" w:cs="Arial"/>
          <w:sz w:val="20"/>
          <w:szCs w:val="20"/>
        </w:rPr>
      </w:pPr>
      <w:r w:rsidRPr="0039309A">
        <w:rPr>
          <w:rFonts w:ascii="Arial" w:hAnsi="Arial" w:cs="Arial"/>
          <w:sz w:val="20"/>
          <w:szCs w:val="20"/>
        </w:rPr>
        <w:t xml:space="preserve">sur le socle gréseux : des sols minéraux bruts, sols peu </w:t>
      </w:r>
      <w:r w:rsidR="0097382E" w:rsidRPr="0039309A">
        <w:rPr>
          <w:rFonts w:ascii="Arial" w:hAnsi="Arial" w:cs="Arial"/>
          <w:sz w:val="20"/>
          <w:szCs w:val="20"/>
        </w:rPr>
        <w:t xml:space="preserve">évolués et </w:t>
      </w:r>
      <w:proofErr w:type="spellStart"/>
      <w:r w:rsidR="0097382E" w:rsidRPr="0039309A">
        <w:rPr>
          <w:rFonts w:ascii="Arial" w:hAnsi="Arial" w:cs="Arial"/>
          <w:sz w:val="20"/>
          <w:szCs w:val="20"/>
        </w:rPr>
        <w:t>gravillonnaires</w:t>
      </w:r>
      <w:proofErr w:type="spellEnd"/>
      <w:r w:rsidR="0097382E" w:rsidRPr="0039309A">
        <w:rPr>
          <w:rFonts w:ascii="Arial" w:hAnsi="Arial" w:cs="Arial"/>
          <w:sz w:val="20"/>
          <w:szCs w:val="20"/>
        </w:rPr>
        <w:t>, des sols colluviaux profonds ;</w:t>
      </w:r>
    </w:p>
    <w:p w:rsidR="0097382E" w:rsidRPr="0039309A" w:rsidRDefault="0097382E" w:rsidP="0039309A">
      <w:pPr>
        <w:pStyle w:val="Paragraphedeliste"/>
        <w:numPr>
          <w:ilvl w:val="0"/>
          <w:numId w:val="2"/>
        </w:numPr>
        <w:spacing w:before="120" w:after="120" w:line="24" w:lineRule="atLeast"/>
        <w:jc w:val="both"/>
        <w:rPr>
          <w:rFonts w:ascii="Arial" w:hAnsi="Arial" w:cs="Arial"/>
          <w:sz w:val="20"/>
          <w:szCs w:val="20"/>
        </w:rPr>
      </w:pPr>
      <w:r w:rsidRPr="0039309A">
        <w:rPr>
          <w:rFonts w:ascii="Arial" w:hAnsi="Arial" w:cs="Arial"/>
          <w:sz w:val="20"/>
          <w:szCs w:val="20"/>
        </w:rPr>
        <w:t>sur le socle schisteux : des sols minéraux bruts, des sols peu évolués, des sols ferrugineux tropicaux ;</w:t>
      </w:r>
    </w:p>
    <w:p w:rsidR="0097382E" w:rsidRPr="0039309A" w:rsidRDefault="0097382E" w:rsidP="0039309A">
      <w:pPr>
        <w:pStyle w:val="Paragraphedeliste"/>
        <w:numPr>
          <w:ilvl w:val="0"/>
          <w:numId w:val="2"/>
        </w:numPr>
        <w:spacing w:before="120" w:after="120" w:line="24" w:lineRule="atLeast"/>
        <w:jc w:val="both"/>
        <w:rPr>
          <w:rFonts w:ascii="Arial" w:hAnsi="Arial" w:cs="Arial"/>
          <w:sz w:val="20"/>
          <w:szCs w:val="20"/>
        </w:rPr>
      </w:pPr>
      <w:r w:rsidRPr="0039309A">
        <w:rPr>
          <w:rFonts w:ascii="Arial" w:hAnsi="Arial" w:cs="Arial"/>
          <w:sz w:val="20"/>
          <w:szCs w:val="20"/>
        </w:rPr>
        <w:t xml:space="preserve">dans la vallée de l’Oti : des sols </w:t>
      </w:r>
      <w:proofErr w:type="spellStart"/>
      <w:r w:rsidRPr="0039309A">
        <w:rPr>
          <w:rFonts w:ascii="Arial" w:hAnsi="Arial" w:cs="Arial"/>
          <w:sz w:val="20"/>
          <w:szCs w:val="20"/>
        </w:rPr>
        <w:t>hydromorphes</w:t>
      </w:r>
      <w:proofErr w:type="spellEnd"/>
      <w:r w:rsidRPr="0039309A">
        <w:rPr>
          <w:rFonts w:ascii="Arial" w:hAnsi="Arial" w:cs="Arial"/>
          <w:sz w:val="20"/>
          <w:szCs w:val="20"/>
        </w:rPr>
        <w:t>, des alluvions anciennes et récentes.</w:t>
      </w:r>
    </w:p>
    <w:p w:rsidR="0097382E" w:rsidRPr="0039309A" w:rsidRDefault="0097382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Sur ces différents sols, le mil, le sorgho, le maïs, l’arachide, le haricot et le coton sont principalement cultivés. </w:t>
      </w:r>
    </w:p>
    <w:p w:rsidR="00141C96" w:rsidRPr="0039309A" w:rsidRDefault="007654D9" w:rsidP="0039309A">
      <w:pPr>
        <w:pStyle w:val="Titre2"/>
        <w:numPr>
          <w:ilvl w:val="1"/>
          <w:numId w:val="35"/>
        </w:numPr>
        <w:spacing w:before="120" w:after="120" w:line="24" w:lineRule="atLeast"/>
        <w:rPr>
          <w:rStyle w:val="Lienhypertexte"/>
          <w:rFonts w:ascii="Arial" w:eastAsia="Calibri" w:hAnsi="Arial" w:cs="Arial"/>
          <w:noProof/>
          <w:color w:val="auto"/>
          <w:sz w:val="20"/>
          <w:szCs w:val="20"/>
          <w:u w:val="none"/>
        </w:rPr>
      </w:pPr>
      <w:hyperlink w:anchor="_Toc8587964" w:history="1">
        <w:r w:rsidR="007E5B14" w:rsidRPr="0039309A">
          <w:rPr>
            <w:rStyle w:val="Lienhypertexte"/>
            <w:rFonts w:ascii="Arial" w:eastAsia="Calibri" w:hAnsi="Arial" w:cs="Arial"/>
            <w:noProof/>
            <w:color w:val="auto"/>
            <w:sz w:val="20"/>
            <w:szCs w:val="20"/>
            <w:u w:val="none"/>
          </w:rPr>
          <w:t xml:space="preserve"> </w:t>
        </w:r>
        <w:bookmarkStart w:id="33" w:name="_Toc184129311"/>
        <w:r w:rsidR="00141C96" w:rsidRPr="0039309A">
          <w:rPr>
            <w:rStyle w:val="Lienhypertexte"/>
            <w:rFonts w:ascii="Arial" w:eastAsia="Calibri" w:hAnsi="Arial" w:cs="Arial"/>
            <w:noProof/>
            <w:color w:val="auto"/>
            <w:sz w:val="20"/>
            <w:szCs w:val="20"/>
            <w:u w:val="none"/>
          </w:rPr>
          <w:t>Géologie</w:t>
        </w:r>
        <w:bookmarkEnd w:id="33"/>
      </w:hyperlink>
    </w:p>
    <w:p w:rsidR="00CB2155" w:rsidRPr="0039309A" w:rsidRDefault="007C3FAF" w:rsidP="0039309A">
      <w:pPr>
        <w:spacing w:before="120" w:after="120" w:line="24" w:lineRule="atLeast"/>
        <w:jc w:val="both"/>
        <w:rPr>
          <w:rFonts w:ascii="Arial" w:hAnsi="Arial" w:cs="Arial"/>
          <w:sz w:val="20"/>
          <w:szCs w:val="20"/>
        </w:rPr>
      </w:pPr>
      <w:r w:rsidRPr="0039309A">
        <w:rPr>
          <w:rFonts w:ascii="Arial" w:hAnsi="Arial" w:cs="Arial"/>
          <w:sz w:val="20"/>
          <w:szCs w:val="20"/>
        </w:rPr>
        <w:t>Du point de vue géologique, l</w:t>
      </w:r>
      <w:r w:rsidR="00CB2155" w:rsidRPr="0039309A">
        <w:rPr>
          <w:rFonts w:ascii="Arial" w:hAnsi="Arial" w:cs="Arial"/>
          <w:sz w:val="20"/>
          <w:szCs w:val="20"/>
        </w:rPr>
        <w:t>a région des savanes est composée de roches sédimentaires comme le grès, l’argilite, la s</w:t>
      </w:r>
      <w:r w:rsidR="007B2895" w:rsidRPr="0039309A">
        <w:rPr>
          <w:rFonts w:ascii="Arial" w:hAnsi="Arial" w:cs="Arial"/>
          <w:sz w:val="20"/>
          <w:szCs w:val="20"/>
        </w:rPr>
        <w:t>’</w:t>
      </w:r>
      <w:r w:rsidR="00CB2155" w:rsidRPr="0039309A">
        <w:rPr>
          <w:rFonts w:ascii="Arial" w:hAnsi="Arial" w:cs="Arial"/>
          <w:sz w:val="20"/>
          <w:szCs w:val="20"/>
        </w:rPr>
        <w:t>il</w:t>
      </w:r>
      <w:r w:rsidR="007B2895" w:rsidRPr="0039309A">
        <w:rPr>
          <w:rFonts w:ascii="Arial" w:hAnsi="Arial" w:cs="Arial"/>
          <w:sz w:val="20"/>
          <w:szCs w:val="20"/>
        </w:rPr>
        <w:t xml:space="preserve"> </w:t>
      </w:r>
      <w:r w:rsidR="00CB2155" w:rsidRPr="0039309A">
        <w:rPr>
          <w:rFonts w:ascii="Arial" w:hAnsi="Arial" w:cs="Arial"/>
          <w:sz w:val="20"/>
          <w:szCs w:val="20"/>
        </w:rPr>
        <w:t>exi</w:t>
      </w:r>
      <w:r w:rsidR="007B2895" w:rsidRPr="0039309A">
        <w:rPr>
          <w:rFonts w:ascii="Arial" w:hAnsi="Arial" w:cs="Arial"/>
          <w:sz w:val="20"/>
          <w:szCs w:val="20"/>
        </w:rPr>
        <w:t>s</w:t>
      </w:r>
      <w:r w:rsidR="00CB2155" w:rsidRPr="0039309A">
        <w:rPr>
          <w:rFonts w:ascii="Arial" w:hAnsi="Arial" w:cs="Arial"/>
          <w:sz w:val="20"/>
          <w:szCs w:val="20"/>
        </w:rPr>
        <w:t xml:space="preserve">te, le schiste mais aussi de roches magmatiques et métamorphiques (Dapaong) tels que du granite, des </w:t>
      </w:r>
      <w:proofErr w:type="spellStart"/>
      <w:r w:rsidR="00CB2155" w:rsidRPr="0039309A">
        <w:rPr>
          <w:rFonts w:ascii="Arial" w:hAnsi="Arial" w:cs="Arial"/>
          <w:sz w:val="20"/>
          <w:szCs w:val="20"/>
        </w:rPr>
        <w:t>granodiorites</w:t>
      </w:r>
      <w:proofErr w:type="spellEnd"/>
      <w:r w:rsidR="00CB2155" w:rsidRPr="0039309A">
        <w:rPr>
          <w:rFonts w:ascii="Arial" w:hAnsi="Arial" w:cs="Arial"/>
          <w:sz w:val="20"/>
          <w:szCs w:val="20"/>
        </w:rPr>
        <w:t xml:space="preserve"> et du gneiss.</w:t>
      </w:r>
    </w:p>
    <w:p w:rsidR="00141C96" w:rsidRPr="0039309A" w:rsidRDefault="007654D9" w:rsidP="0039309A">
      <w:pPr>
        <w:pStyle w:val="Titre2"/>
        <w:numPr>
          <w:ilvl w:val="1"/>
          <w:numId w:val="35"/>
        </w:numPr>
        <w:spacing w:before="120" w:after="120" w:line="24" w:lineRule="atLeast"/>
        <w:rPr>
          <w:rStyle w:val="Lienhypertexte"/>
          <w:rFonts w:ascii="Arial" w:eastAsia="Calibri" w:hAnsi="Arial" w:cs="Arial"/>
          <w:noProof/>
          <w:color w:val="auto"/>
          <w:sz w:val="20"/>
          <w:szCs w:val="20"/>
          <w:u w:val="none"/>
        </w:rPr>
      </w:pPr>
      <w:hyperlink w:anchor="_Toc8587965" w:history="1">
        <w:r w:rsidR="007205FC" w:rsidRPr="0039309A">
          <w:rPr>
            <w:rStyle w:val="Lienhypertexte"/>
            <w:rFonts w:ascii="Arial" w:eastAsia="Calibri" w:hAnsi="Arial" w:cs="Arial"/>
            <w:noProof/>
            <w:color w:val="auto"/>
            <w:sz w:val="20"/>
            <w:szCs w:val="20"/>
            <w:u w:val="none"/>
          </w:rPr>
          <w:t xml:space="preserve"> </w:t>
        </w:r>
        <w:bookmarkStart w:id="34" w:name="_Toc184129312"/>
        <w:r w:rsidR="00141C96" w:rsidRPr="0039309A">
          <w:rPr>
            <w:rStyle w:val="Lienhypertexte"/>
            <w:rFonts w:ascii="Arial" w:eastAsia="Calibri" w:hAnsi="Arial" w:cs="Arial"/>
            <w:noProof/>
            <w:color w:val="auto"/>
            <w:sz w:val="20"/>
            <w:szCs w:val="20"/>
            <w:u w:val="none"/>
          </w:rPr>
          <w:t xml:space="preserve">Données sur la flore et </w:t>
        </w:r>
      </w:hyperlink>
      <w:r w:rsidR="00E8712D" w:rsidRPr="0039309A">
        <w:rPr>
          <w:rStyle w:val="Lienhypertexte"/>
          <w:rFonts w:ascii="Arial" w:eastAsia="Calibri" w:hAnsi="Arial" w:cs="Arial"/>
          <w:noProof/>
          <w:color w:val="auto"/>
          <w:sz w:val="20"/>
          <w:szCs w:val="20"/>
          <w:u w:val="none"/>
        </w:rPr>
        <w:t>les aires protégés de la region des savanes</w:t>
      </w:r>
      <w:bookmarkEnd w:id="34"/>
      <w:r w:rsidR="00E8712D" w:rsidRPr="0039309A">
        <w:rPr>
          <w:rStyle w:val="Lienhypertexte"/>
          <w:rFonts w:ascii="Arial" w:eastAsia="Calibri" w:hAnsi="Arial" w:cs="Arial"/>
          <w:noProof/>
          <w:color w:val="auto"/>
          <w:sz w:val="20"/>
          <w:szCs w:val="20"/>
          <w:u w:val="none"/>
        </w:rPr>
        <w:t xml:space="preserve"> </w:t>
      </w:r>
    </w:p>
    <w:p w:rsidR="007205FC" w:rsidRPr="0039309A" w:rsidRDefault="007205FC" w:rsidP="0039309A">
      <w:pPr>
        <w:spacing w:before="120" w:after="120" w:line="24" w:lineRule="atLeast"/>
        <w:jc w:val="both"/>
        <w:rPr>
          <w:rFonts w:ascii="Arial" w:hAnsi="Arial" w:cs="Arial"/>
          <w:sz w:val="20"/>
          <w:szCs w:val="20"/>
        </w:rPr>
      </w:pPr>
      <w:r w:rsidRPr="0039309A">
        <w:rPr>
          <w:rFonts w:ascii="Arial" w:hAnsi="Arial" w:cs="Arial"/>
          <w:sz w:val="20"/>
          <w:szCs w:val="20"/>
        </w:rPr>
        <w:t>Le tiers de sa superficie est occupé par les réserves de flore et de faune notamment la réserve transfrontalière Oti-</w:t>
      </w:r>
      <w:proofErr w:type="spellStart"/>
      <w:r w:rsidRPr="0039309A">
        <w:rPr>
          <w:rFonts w:ascii="Arial" w:hAnsi="Arial" w:cs="Arial"/>
          <w:sz w:val="20"/>
          <w:szCs w:val="20"/>
        </w:rPr>
        <w:t>Kéran</w:t>
      </w:r>
      <w:proofErr w:type="spellEnd"/>
      <w:r w:rsidRPr="0039309A">
        <w:rPr>
          <w:rFonts w:ascii="Arial" w:hAnsi="Arial" w:cs="Arial"/>
          <w:sz w:val="20"/>
          <w:szCs w:val="20"/>
        </w:rPr>
        <w:t>-</w:t>
      </w:r>
      <w:proofErr w:type="spellStart"/>
      <w:r w:rsidRPr="0039309A">
        <w:rPr>
          <w:rFonts w:ascii="Arial" w:hAnsi="Arial" w:cs="Arial"/>
          <w:sz w:val="20"/>
          <w:szCs w:val="20"/>
        </w:rPr>
        <w:t>Mandouri</w:t>
      </w:r>
      <w:proofErr w:type="spellEnd"/>
      <w:r w:rsidRPr="0039309A">
        <w:rPr>
          <w:rFonts w:ascii="Arial" w:hAnsi="Arial" w:cs="Arial"/>
          <w:sz w:val="20"/>
          <w:szCs w:val="20"/>
        </w:rPr>
        <w:t xml:space="preserve">, la réserve de faune de la fosse aux lions, les forêts classées de </w:t>
      </w:r>
      <w:proofErr w:type="spellStart"/>
      <w:r w:rsidRPr="0039309A">
        <w:rPr>
          <w:rFonts w:ascii="Arial" w:hAnsi="Arial" w:cs="Arial"/>
          <w:sz w:val="20"/>
          <w:szCs w:val="20"/>
        </w:rPr>
        <w:t>Galangashi</w:t>
      </w:r>
      <w:proofErr w:type="spellEnd"/>
      <w:r w:rsidRPr="0039309A">
        <w:rPr>
          <w:rFonts w:ascii="Arial" w:hAnsi="Arial" w:cs="Arial"/>
          <w:sz w:val="20"/>
          <w:szCs w:val="20"/>
        </w:rPr>
        <w:t xml:space="preserve">, de </w:t>
      </w:r>
      <w:proofErr w:type="spellStart"/>
      <w:r w:rsidRPr="0039309A">
        <w:rPr>
          <w:rFonts w:ascii="Arial" w:hAnsi="Arial" w:cs="Arial"/>
          <w:sz w:val="20"/>
          <w:szCs w:val="20"/>
        </w:rPr>
        <w:t>Barkoissi</w:t>
      </w:r>
      <w:proofErr w:type="spellEnd"/>
      <w:r w:rsidRPr="0039309A">
        <w:rPr>
          <w:rFonts w:ascii="Arial" w:hAnsi="Arial" w:cs="Arial"/>
          <w:sz w:val="20"/>
          <w:szCs w:val="20"/>
        </w:rPr>
        <w:t xml:space="preserve"> et de la fosse de </w:t>
      </w:r>
      <w:proofErr w:type="spellStart"/>
      <w:r w:rsidRPr="0039309A">
        <w:rPr>
          <w:rFonts w:ascii="Arial" w:hAnsi="Arial" w:cs="Arial"/>
          <w:sz w:val="20"/>
          <w:szCs w:val="20"/>
        </w:rPr>
        <w:t>Doung</w:t>
      </w:r>
      <w:proofErr w:type="spellEnd"/>
      <w:r w:rsidRPr="0039309A">
        <w:rPr>
          <w:rFonts w:ascii="Arial" w:hAnsi="Arial" w:cs="Arial"/>
          <w:sz w:val="20"/>
          <w:szCs w:val="20"/>
        </w:rPr>
        <w:t>. Ces aires protégées sont pour la plupart complètement dégradées sous l’effet des activités humaines.</w:t>
      </w:r>
    </w:p>
    <w:p w:rsidR="003D63E0" w:rsidRPr="0039309A" w:rsidRDefault="003D63E0" w:rsidP="0039309A">
      <w:pPr>
        <w:spacing w:before="120" w:after="120" w:line="24" w:lineRule="atLeast"/>
        <w:jc w:val="both"/>
        <w:rPr>
          <w:rFonts w:ascii="Arial" w:hAnsi="Arial" w:cs="Arial"/>
          <w:sz w:val="20"/>
          <w:szCs w:val="20"/>
        </w:rPr>
      </w:pPr>
      <w:r w:rsidRPr="0039309A">
        <w:rPr>
          <w:rFonts w:ascii="Arial" w:hAnsi="Arial" w:cs="Arial"/>
          <w:sz w:val="20"/>
          <w:szCs w:val="20"/>
        </w:rPr>
        <w:lastRenderedPageBreak/>
        <w:t>L</w:t>
      </w:r>
      <w:r w:rsidR="007C57AC" w:rsidRPr="0039309A">
        <w:rPr>
          <w:rFonts w:ascii="Arial" w:hAnsi="Arial" w:cs="Arial"/>
          <w:sz w:val="20"/>
          <w:szCs w:val="20"/>
        </w:rPr>
        <w:t xml:space="preserve">es formations végétales </w:t>
      </w:r>
      <w:r w:rsidR="00E6600A" w:rsidRPr="0039309A">
        <w:rPr>
          <w:rFonts w:ascii="Arial" w:hAnsi="Arial" w:cs="Arial"/>
          <w:sz w:val="20"/>
          <w:szCs w:val="20"/>
        </w:rPr>
        <w:t xml:space="preserve">de la région des Savanes </w:t>
      </w:r>
      <w:r w:rsidR="007C57AC" w:rsidRPr="0039309A">
        <w:rPr>
          <w:rFonts w:ascii="Arial" w:hAnsi="Arial" w:cs="Arial"/>
          <w:sz w:val="20"/>
          <w:szCs w:val="20"/>
        </w:rPr>
        <w:t>sont des prairies</w:t>
      </w:r>
      <w:r w:rsidR="00E6600A" w:rsidRPr="0039309A">
        <w:rPr>
          <w:rFonts w:ascii="Arial" w:hAnsi="Arial" w:cs="Arial"/>
          <w:sz w:val="20"/>
          <w:szCs w:val="20"/>
        </w:rPr>
        <w:t xml:space="preserve"> avec des bandes de forêts galeries l</w:t>
      </w:r>
      <w:r w:rsidR="007C57AC" w:rsidRPr="0039309A">
        <w:rPr>
          <w:rFonts w:ascii="Arial" w:hAnsi="Arial" w:cs="Arial"/>
          <w:sz w:val="20"/>
          <w:szCs w:val="20"/>
        </w:rPr>
        <w:t>e long des cours d’eau</w:t>
      </w:r>
      <w:r w:rsidR="008313EE" w:rsidRPr="0039309A">
        <w:rPr>
          <w:rFonts w:ascii="Arial" w:hAnsi="Arial" w:cs="Arial"/>
          <w:sz w:val="20"/>
          <w:szCs w:val="20"/>
        </w:rPr>
        <w:t>. En général, la végétation de la région des Savanes est très riche en karité, en néré, en tamarinier et en acacia. Le baobab est aussi très représenté.</w:t>
      </w:r>
    </w:p>
    <w:p w:rsidR="00141C96" w:rsidRPr="0039309A" w:rsidRDefault="00184538" w:rsidP="0039309A">
      <w:pPr>
        <w:spacing w:before="120" w:after="120" w:line="24" w:lineRule="atLeast"/>
        <w:jc w:val="both"/>
        <w:rPr>
          <w:rFonts w:ascii="Arial" w:hAnsi="Arial" w:cs="Arial"/>
          <w:sz w:val="20"/>
          <w:szCs w:val="20"/>
        </w:rPr>
      </w:pPr>
      <w:r w:rsidRPr="0039309A">
        <w:rPr>
          <w:rFonts w:ascii="Arial" w:hAnsi="Arial" w:cs="Arial"/>
          <w:sz w:val="20"/>
          <w:szCs w:val="20"/>
        </w:rPr>
        <w:t>Par ailleurs, les changements climatiques caractérisés par le faux départ des pluies, la sécheresse et le stress hydrique, les vents violents, la hausse des températures, les précipitations extrêmes, la fin précoce des pluies, les inondations et le raccourcissement de la saison des pluies ont un impact élevé sur la dégradation du couvert végétale. Le</w:t>
      </w:r>
      <w:r w:rsidR="007A3F91" w:rsidRPr="0039309A">
        <w:rPr>
          <w:rFonts w:ascii="Arial" w:hAnsi="Arial" w:cs="Arial"/>
          <w:sz w:val="20"/>
          <w:szCs w:val="20"/>
        </w:rPr>
        <w:t xml:space="preserve">s actions anthropiques telles que les feux de brousse, l’abattage des arbres pour le bois de chauffe, le charbon et l’extension des domaines cultivables, </w:t>
      </w:r>
      <w:r w:rsidRPr="0039309A">
        <w:rPr>
          <w:rFonts w:ascii="Arial" w:hAnsi="Arial" w:cs="Arial"/>
          <w:sz w:val="20"/>
          <w:szCs w:val="20"/>
        </w:rPr>
        <w:t>l’utilisation abusive des pesticides et des engrais chimiques</w:t>
      </w:r>
      <w:r w:rsidR="007A3F91" w:rsidRPr="0039309A">
        <w:rPr>
          <w:rFonts w:ascii="Arial" w:hAnsi="Arial" w:cs="Arial"/>
          <w:sz w:val="20"/>
          <w:szCs w:val="20"/>
        </w:rPr>
        <w:t xml:space="preserve"> </w:t>
      </w:r>
      <w:r w:rsidR="00317B03" w:rsidRPr="0039309A">
        <w:rPr>
          <w:rFonts w:ascii="Arial" w:hAnsi="Arial" w:cs="Arial"/>
          <w:sz w:val="20"/>
          <w:szCs w:val="20"/>
        </w:rPr>
        <w:t xml:space="preserve">exercent </w:t>
      </w:r>
      <w:r w:rsidR="007A3F91" w:rsidRPr="0039309A">
        <w:rPr>
          <w:rFonts w:ascii="Arial" w:hAnsi="Arial" w:cs="Arial"/>
          <w:sz w:val="20"/>
          <w:szCs w:val="20"/>
        </w:rPr>
        <w:t>le même impact sur la végétation</w:t>
      </w:r>
      <w:r w:rsidRPr="0039309A">
        <w:rPr>
          <w:rFonts w:ascii="Arial" w:hAnsi="Arial" w:cs="Arial"/>
          <w:sz w:val="20"/>
          <w:szCs w:val="20"/>
        </w:rPr>
        <w:t>.</w:t>
      </w:r>
      <w:r w:rsidR="007205FC" w:rsidRPr="0039309A">
        <w:rPr>
          <w:rFonts w:ascii="Arial" w:hAnsi="Arial" w:cs="Arial"/>
          <w:sz w:val="20"/>
          <w:szCs w:val="20"/>
        </w:rPr>
        <w:t xml:space="preserve"> </w:t>
      </w:r>
    </w:p>
    <w:p w:rsidR="00141C96" w:rsidRPr="0039309A" w:rsidRDefault="007654D9" w:rsidP="0039309A">
      <w:pPr>
        <w:pStyle w:val="Titre1"/>
        <w:numPr>
          <w:ilvl w:val="0"/>
          <w:numId w:val="35"/>
        </w:numPr>
        <w:spacing w:before="120" w:after="120" w:line="24" w:lineRule="atLeast"/>
        <w:ind w:left="360"/>
        <w:rPr>
          <w:rStyle w:val="Lienhypertexte"/>
          <w:rFonts w:ascii="Arial" w:eastAsiaTheme="majorEastAsia" w:hAnsi="Arial" w:cs="Arial"/>
          <w:color w:val="000000" w:themeColor="text1"/>
          <w:sz w:val="20"/>
          <w:szCs w:val="20"/>
          <w:u w:val="none"/>
        </w:rPr>
      </w:pPr>
      <w:hyperlink w:anchor="_Toc8587969" w:history="1">
        <w:bookmarkStart w:id="35" w:name="_Toc184129313"/>
        <w:r w:rsidR="00141C96" w:rsidRPr="0039309A">
          <w:rPr>
            <w:rStyle w:val="Lienhypertexte"/>
            <w:rFonts w:ascii="Arial" w:eastAsiaTheme="majorEastAsia" w:hAnsi="Arial" w:cs="Arial"/>
            <w:color w:val="000000" w:themeColor="text1"/>
            <w:sz w:val="20"/>
            <w:szCs w:val="20"/>
            <w:u w:val="none"/>
          </w:rPr>
          <w:t>Données socio-économiques régionales</w:t>
        </w:r>
        <w:bookmarkEnd w:id="35"/>
      </w:hyperlink>
    </w:p>
    <w:p w:rsidR="004B0995" w:rsidRPr="0039309A" w:rsidRDefault="00D47427" w:rsidP="0039309A">
      <w:pPr>
        <w:spacing w:before="120" w:after="120" w:line="24" w:lineRule="atLeast"/>
        <w:jc w:val="both"/>
        <w:rPr>
          <w:rFonts w:ascii="Arial" w:hAnsi="Arial" w:cs="Arial"/>
          <w:sz w:val="20"/>
          <w:szCs w:val="20"/>
        </w:rPr>
      </w:pPr>
      <w:r w:rsidRPr="0039309A">
        <w:rPr>
          <w:rFonts w:ascii="Arial" w:hAnsi="Arial" w:cs="Arial"/>
          <w:sz w:val="20"/>
          <w:szCs w:val="20"/>
        </w:rPr>
        <w:t>Les données socio-économiques comprennent la démographie et l’organisation sociale, la gestion du foncier rural, les infrastructures de transport, les activités économiques et forestière de la région.</w:t>
      </w:r>
    </w:p>
    <w:p w:rsidR="00141C96" w:rsidRPr="0039309A" w:rsidRDefault="00851295" w:rsidP="0039309A">
      <w:pPr>
        <w:pStyle w:val="Titre2"/>
        <w:numPr>
          <w:ilvl w:val="1"/>
          <w:numId w:val="35"/>
        </w:numPr>
        <w:spacing w:before="120" w:after="120" w:line="24" w:lineRule="atLeast"/>
        <w:rPr>
          <w:rStyle w:val="Lienhypertexte"/>
          <w:rFonts w:ascii="Arial" w:eastAsia="Calibri" w:hAnsi="Arial" w:cs="Arial"/>
          <w:noProof/>
          <w:color w:val="auto"/>
          <w:sz w:val="20"/>
          <w:szCs w:val="20"/>
          <w:u w:val="none"/>
        </w:rPr>
      </w:pPr>
      <w:r w:rsidRPr="0039309A">
        <w:rPr>
          <w:rFonts w:ascii="Arial" w:hAnsi="Arial" w:cs="Arial"/>
          <w:sz w:val="20"/>
          <w:szCs w:val="20"/>
        </w:rPr>
        <w:t xml:space="preserve"> </w:t>
      </w:r>
      <w:hyperlink w:anchor="_Toc8587970" w:history="1">
        <w:bookmarkStart w:id="36" w:name="_Toc184129314"/>
        <w:r w:rsidR="00141C96" w:rsidRPr="0039309A">
          <w:rPr>
            <w:rStyle w:val="Lienhypertexte"/>
            <w:rFonts w:ascii="Arial" w:eastAsia="Calibri" w:hAnsi="Arial" w:cs="Arial"/>
            <w:noProof/>
            <w:color w:val="auto"/>
            <w:sz w:val="20"/>
            <w:szCs w:val="20"/>
            <w:u w:val="none"/>
          </w:rPr>
          <w:t>Démographie et organisation sociale</w:t>
        </w:r>
        <w:bookmarkEnd w:id="36"/>
      </w:hyperlink>
    </w:p>
    <w:p w:rsidR="008313EE" w:rsidRPr="0039309A" w:rsidRDefault="00FF2A91" w:rsidP="0039309A">
      <w:pPr>
        <w:spacing w:before="120" w:after="120" w:line="24" w:lineRule="atLeast"/>
        <w:jc w:val="both"/>
        <w:rPr>
          <w:rFonts w:ascii="Arial" w:hAnsi="Arial" w:cs="Arial"/>
          <w:sz w:val="20"/>
          <w:szCs w:val="20"/>
        </w:rPr>
      </w:pPr>
      <w:r w:rsidRPr="0039309A">
        <w:rPr>
          <w:rFonts w:ascii="Arial" w:hAnsi="Arial" w:cs="Arial"/>
          <w:sz w:val="20"/>
          <w:szCs w:val="20"/>
        </w:rPr>
        <w:t>Estimée</w:t>
      </w:r>
      <w:r w:rsidR="008313EE" w:rsidRPr="0039309A">
        <w:rPr>
          <w:rFonts w:ascii="Arial" w:hAnsi="Arial" w:cs="Arial"/>
          <w:sz w:val="20"/>
          <w:szCs w:val="20"/>
        </w:rPr>
        <w:t xml:space="preserve"> à 1.143.520 habitants en 2022 (</w:t>
      </w:r>
      <w:r w:rsidR="008313EE" w:rsidRPr="0039309A">
        <w:rPr>
          <w:rFonts w:ascii="Arial" w:eastAsia="Arial Narrow" w:hAnsi="Arial" w:cs="Arial"/>
          <w:color w:val="000000"/>
          <w:sz w:val="20"/>
          <w:szCs w:val="20"/>
        </w:rPr>
        <w:t>RGPH-5, 2022)</w:t>
      </w:r>
      <w:r w:rsidRPr="0039309A">
        <w:rPr>
          <w:rFonts w:ascii="Arial" w:hAnsi="Arial" w:cs="Arial"/>
          <w:sz w:val="20"/>
          <w:szCs w:val="20"/>
        </w:rPr>
        <w:t xml:space="preserve">, la </w:t>
      </w:r>
      <w:r w:rsidR="008313EE" w:rsidRPr="0039309A">
        <w:rPr>
          <w:rFonts w:ascii="Arial" w:hAnsi="Arial" w:cs="Arial"/>
          <w:sz w:val="20"/>
          <w:szCs w:val="20"/>
        </w:rPr>
        <w:t xml:space="preserve">population </w:t>
      </w:r>
      <w:r w:rsidRPr="0039309A">
        <w:rPr>
          <w:rFonts w:ascii="Arial" w:hAnsi="Arial" w:cs="Arial"/>
          <w:sz w:val="20"/>
          <w:szCs w:val="20"/>
        </w:rPr>
        <w:t xml:space="preserve">de la région de la Savanes </w:t>
      </w:r>
      <w:r w:rsidR="008313EE" w:rsidRPr="0039309A">
        <w:rPr>
          <w:rFonts w:ascii="Arial" w:hAnsi="Arial" w:cs="Arial"/>
          <w:sz w:val="20"/>
          <w:szCs w:val="20"/>
        </w:rPr>
        <w:t xml:space="preserve">se repartie entre une quinzaine de groupes ethniques. </w:t>
      </w:r>
      <w:r w:rsidR="002D3F95" w:rsidRPr="0039309A">
        <w:rPr>
          <w:rFonts w:ascii="Arial" w:hAnsi="Arial" w:cs="Arial"/>
          <w:sz w:val="20"/>
          <w:szCs w:val="20"/>
        </w:rPr>
        <w:t xml:space="preserve">Il y a celles qui appartiennent à la famille </w:t>
      </w:r>
      <w:r w:rsidR="008313EE" w:rsidRPr="0039309A">
        <w:rPr>
          <w:rFonts w:ascii="Arial" w:hAnsi="Arial" w:cs="Arial"/>
          <w:sz w:val="20"/>
          <w:szCs w:val="20"/>
        </w:rPr>
        <w:t xml:space="preserve">linguistique </w:t>
      </w:r>
      <w:proofErr w:type="spellStart"/>
      <w:r w:rsidR="008313EE" w:rsidRPr="0039309A">
        <w:rPr>
          <w:rFonts w:ascii="Arial" w:hAnsi="Arial" w:cs="Arial"/>
          <w:sz w:val="20"/>
          <w:szCs w:val="20"/>
        </w:rPr>
        <w:t>paragourma</w:t>
      </w:r>
      <w:proofErr w:type="spellEnd"/>
      <w:r w:rsidR="008313EE" w:rsidRPr="0039309A">
        <w:rPr>
          <w:rFonts w:ascii="Arial" w:hAnsi="Arial" w:cs="Arial"/>
          <w:sz w:val="20"/>
          <w:szCs w:val="20"/>
        </w:rPr>
        <w:t xml:space="preserve"> (les Gourma, les </w:t>
      </w:r>
      <w:proofErr w:type="spellStart"/>
      <w:r w:rsidR="008313EE" w:rsidRPr="0039309A">
        <w:rPr>
          <w:rFonts w:ascii="Arial" w:hAnsi="Arial" w:cs="Arial"/>
          <w:sz w:val="20"/>
          <w:szCs w:val="20"/>
        </w:rPr>
        <w:t>Moba</w:t>
      </w:r>
      <w:proofErr w:type="spellEnd"/>
      <w:r w:rsidR="008313EE" w:rsidRPr="0039309A">
        <w:rPr>
          <w:rFonts w:ascii="Arial" w:hAnsi="Arial" w:cs="Arial"/>
          <w:sz w:val="20"/>
          <w:szCs w:val="20"/>
        </w:rPr>
        <w:t xml:space="preserve">, les </w:t>
      </w:r>
      <w:proofErr w:type="spellStart"/>
      <w:r w:rsidR="008313EE" w:rsidRPr="0039309A">
        <w:rPr>
          <w:rFonts w:ascii="Arial" w:hAnsi="Arial" w:cs="Arial"/>
          <w:sz w:val="20"/>
          <w:szCs w:val="20"/>
        </w:rPr>
        <w:t>Natchab</w:t>
      </w:r>
      <w:proofErr w:type="spellEnd"/>
      <w:r w:rsidR="008313EE" w:rsidRPr="0039309A">
        <w:rPr>
          <w:rFonts w:ascii="Arial" w:hAnsi="Arial" w:cs="Arial"/>
          <w:sz w:val="20"/>
          <w:szCs w:val="20"/>
        </w:rPr>
        <w:t xml:space="preserve">, les </w:t>
      </w:r>
      <w:proofErr w:type="spellStart"/>
      <w:r w:rsidR="008313EE" w:rsidRPr="0039309A">
        <w:rPr>
          <w:rFonts w:ascii="Arial" w:hAnsi="Arial" w:cs="Arial"/>
          <w:sz w:val="20"/>
          <w:szCs w:val="20"/>
        </w:rPr>
        <w:t>Dye</w:t>
      </w:r>
      <w:proofErr w:type="spellEnd"/>
      <w:r w:rsidR="008313EE" w:rsidRPr="0039309A">
        <w:rPr>
          <w:rFonts w:ascii="Arial" w:hAnsi="Arial" w:cs="Arial"/>
          <w:sz w:val="20"/>
          <w:szCs w:val="20"/>
        </w:rPr>
        <w:t xml:space="preserve"> et les </w:t>
      </w:r>
      <w:proofErr w:type="spellStart"/>
      <w:r w:rsidR="008313EE" w:rsidRPr="0039309A">
        <w:rPr>
          <w:rFonts w:ascii="Arial" w:hAnsi="Arial" w:cs="Arial"/>
          <w:sz w:val="20"/>
          <w:szCs w:val="20"/>
        </w:rPr>
        <w:t>Konkomba</w:t>
      </w:r>
      <w:proofErr w:type="spellEnd"/>
      <w:r w:rsidR="008313EE" w:rsidRPr="0039309A">
        <w:rPr>
          <w:rFonts w:ascii="Arial" w:hAnsi="Arial" w:cs="Arial"/>
          <w:sz w:val="20"/>
          <w:szCs w:val="20"/>
        </w:rPr>
        <w:t>)</w:t>
      </w:r>
      <w:r w:rsidR="002D3F95" w:rsidRPr="0039309A">
        <w:rPr>
          <w:rFonts w:ascii="Arial" w:hAnsi="Arial" w:cs="Arial"/>
          <w:sz w:val="20"/>
          <w:szCs w:val="20"/>
        </w:rPr>
        <w:t xml:space="preserve">, fortement présentes dans la ville de Dapaong et ses environs, et ayant un fort attachement pour l’agriculture. D’autres ethnies </w:t>
      </w:r>
      <w:r w:rsidR="008313EE" w:rsidRPr="0039309A">
        <w:rPr>
          <w:rFonts w:ascii="Arial" w:hAnsi="Arial" w:cs="Arial"/>
          <w:sz w:val="20"/>
          <w:szCs w:val="20"/>
        </w:rPr>
        <w:t xml:space="preserve">relèvent du groupe moré (les Mossi, les </w:t>
      </w:r>
      <w:proofErr w:type="spellStart"/>
      <w:r w:rsidR="008313EE" w:rsidRPr="0039309A">
        <w:rPr>
          <w:rFonts w:ascii="Arial" w:hAnsi="Arial" w:cs="Arial"/>
          <w:sz w:val="20"/>
          <w:szCs w:val="20"/>
        </w:rPr>
        <w:t>Yanga</w:t>
      </w:r>
      <w:proofErr w:type="spellEnd"/>
      <w:r w:rsidR="008313EE" w:rsidRPr="0039309A">
        <w:rPr>
          <w:rFonts w:ascii="Arial" w:hAnsi="Arial" w:cs="Arial"/>
          <w:sz w:val="20"/>
          <w:szCs w:val="20"/>
        </w:rPr>
        <w:t xml:space="preserve"> et les </w:t>
      </w:r>
      <w:proofErr w:type="spellStart"/>
      <w:r w:rsidR="008313EE" w:rsidRPr="0039309A">
        <w:rPr>
          <w:rFonts w:ascii="Arial" w:hAnsi="Arial" w:cs="Arial"/>
          <w:sz w:val="20"/>
          <w:szCs w:val="20"/>
        </w:rPr>
        <w:t>Kusaasi</w:t>
      </w:r>
      <w:proofErr w:type="spellEnd"/>
      <w:r w:rsidR="008313EE" w:rsidRPr="0039309A">
        <w:rPr>
          <w:rFonts w:ascii="Arial" w:hAnsi="Arial" w:cs="Arial"/>
          <w:sz w:val="20"/>
          <w:szCs w:val="20"/>
        </w:rPr>
        <w:t>)</w:t>
      </w:r>
      <w:r w:rsidR="007B6979" w:rsidRPr="0039309A">
        <w:rPr>
          <w:rFonts w:ascii="Arial" w:hAnsi="Arial" w:cs="Arial"/>
          <w:sz w:val="20"/>
          <w:szCs w:val="20"/>
        </w:rPr>
        <w:t xml:space="preserve">. </w:t>
      </w:r>
      <w:r w:rsidR="002D3F95" w:rsidRPr="0039309A">
        <w:rPr>
          <w:rFonts w:ascii="Arial" w:hAnsi="Arial" w:cs="Arial"/>
          <w:sz w:val="20"/>
          <w:szCs w:val="20"/>
        </w:rPr>
        <w:t xml:space="preserve">Il y a également </w:t>
      </w:r>
      <w:r w:rsidR="008313EE" w:rsidRPr="0039309A">
        <w:rPr>
          <w:rFonts w:ascii="Arial" w:hAnsi="Arial" w:cs="Arial"/>
          <w:sz w:val="20"/>
          <w:szCs w:val="20"/>
        </w:rPr>
        <w:t xml:space="preserve">les </w:t>
      </w:r>
      <w:proofErr w:type="spellStart"/>
      <w:r w:rsidR="002D3F95" w:rsidRPr="0039309A">
        <w:rPr>
          <w:rFonts w:ascii="Arial" w:hAnsi="Arial" w:cs="Arial"/>
          <w:sz w:val="20"/>
          <w:szCs w:val="20"/>
        </w:rPr>
        <w:t>T</w:t>
      </w:r>
      <w:r w:rsidR="007B6979" w:rsidRPr="0039309A">
        <w:rPr>
          <w:rFonts w:ascii="Arial" w:hAnsi="Arial" w:cs="Arial"/>
          <w:sz w:val="20"/>
          <w:szCs w:val="20"/>
        </w:rPr>
        <w:t>chokossi</w:t>
      </w:r>
      <w:proofErr w:type="spellEnd"/>
      <w:r w:rsidR="007B6979" w:rsidRPr="0039309A">
        <w:rPr>
          <w:rFonts w:ascii="Arial" w:hAnsi="Arial" w:cs="Arial"/>
          <w:sz w:val="20"/>
          <w:szCs w:val="20"/>
        </w:rPr>
        <w:t xml:space="preserve"> ou </w:t>
      </w:r>
      <w:proofErr w:type="spellStart"/>
      <w:r w:rsidR="008313EE" w:rsidRPr="0039309A">
        <w:rPr>
          <w:rFonts w:ascii="Arial" w:hAnsi="Arial" w:cs="Arial"/>
          <w:sz w:val="20"/>
          <w:szCs w:val="20"/>
        </w:rPr>
        <w:t>Anufo</w:t>
      </w:r>
      <w:proofErr w:type="spellEnd"/>
      <w:r w:rsidR="008313EE" w:rsidRPr="0039309A">
        <w:rPr>
          <w:rFonts w:ascii="Arial" w:hAnsi="Arial" w:cs="Arial"/>
          <w:sz w:val="20"/>
          <w:szCs w:val="20"/>
        </w:rPr>
        <w:t>, les Bisa et les Peuls.</w:t>
      </w:r>
      <w:r w:rsidR="002D3F95" w:rsidRPr="0039309A">
        <w:rPr>
          <w:rFonts w:ascii="Arial" w:hAnsi="Arial" w:cs="Arial"/>
          <w:sz w:val="20"/>
          <w:szCs w:val="20"/>
        </w:rPr>
        <w:t xml:space="preserve"> </w:t>
      </w:r>
      <w:r w:rsidR="008313EE" w:rsidRPr="0039309A">
        <w:rPr>
          <w:rFonts w:ascii="Arial" w:hAnsi="Arial" w:cs="Arial"/>
          <w:sz w:val="20"/>
          <w:szCs w:val="20"/>
        </w:rPr>
        <w:t xml:space="preserve">Les </w:t>
      </w:r>
      <w:proofErr w:type="spellStart"/>
      <w:r w:rsidR="008313EE" w:rsidRPr="0039309A">
        <w:rPr>
          <w:rFonts w:ascii="Arial" w:hAnsi="Arial" w:cs="Arial"/>
          <w:sz w:val="20"/>
          <w:szCs w:val="20"/>
        </w:rPr>
        <w:t>Tchokossi</w:t>
      </w:r>
      <w:proofErr w:type="spellEnd"/>
      <w:r w:rsidR="008313EE" w:rsidRPr="0039309A">
        <w:rPr>
          <w:rFonts w:ascii="Arial" w:hAnsi="Arial" w:cs="Arial"/>
          <w:sz w:val="20"/>
          <w:szCs w:val="20"/>
        </w:rPr>
        <w:t xml:space="preserve"> habitent surtout la ville de Mango. Originaires de la Côte d’Ivoire, ils arrivent au Togo et s’installent dans la ville à la faveur des guerres de conquêtes. C’est le deuxième groupe ethnique le plus nombreux de la région des savanes</w:t>
      </w:r>
      <w:r w:rsidR="002D3F95" w:rsidRPr="0039309A">
        <w:rPr>
          <w:rFonts w:ascii="Arial" w:hAnsi="Arial" w:cs="Arial"/>
          <w:sz w:val="20"/>
          <w:szCs w:val="20"/>
        </w:rPr>
        <w:t xml:space="preserve"> après les </w:t>
      </w:r>
      <w:proofErr w:type="spellStart"/>
      <w:r w:rsidR="009631BD" w:rsidRPr="0039309A">
        <w:rPr>
          <w:rFonts w:ascii="Arial" w:hAnsi="Arial" w:cs="Arial"/>
          <w:sz w:val="20"/>
          <w:szCs w:val="20"/>
        </w:rPr>
        <w:t>M</w:t>
      </w:r>
      <w:r w:rsidR="002D3F95" w:rsidRPr="0039309A">
        <w:rPr>
          <w:rFonts w:ascii="Arial" w:hAnsi="Arial" w:cs="Arial"/>
          <w:sz w:val="20"/>
          <w:szCs w:val="20"/>
        </w:rPr>
        <w:t>oba</w:t>
      </w:r>
      <w:proofErr w:type="spellEnd"/>
      <w:r w:rsidR="002D3F95" w:rsidRPr="0039309A">
        <w:rPr>
          <w:rFonts w:ascii="Arial" w:hAnsi="Arial" w:cs="Arial"/>
          <w:sz w:val="20"/>
          <w:szCs w:val="20"/>
        </w:rPr>
        <w:t>-Gourma</w:t>
      </w:r>
      <w:r w:rsidR="008313EE" w:rsidRPr="0039309A">
        <w:rPr>
          <w:rFonts w:ascii="Arial" w:hAnsi="Arial" w:cs="Arial"/>
          <w:sz w:val="20"/>
          <w:szCs w:val="20"/>
        </w:rPr>
        <w:t xml:space="preserve">. De religion musulmane, ils </w:t>
      </w:r>
      <w:r w:rsidR="002D3F95" w:rsidRPr="0039309A">
        <w:rPr>
          <w:rFonts w:ascii="Arial" w:hAnsi="Arial" w:cs="Arial"/>
          <w:sz w:val="20"/>
          <w:szCs w:val="20"/>
        </w:rPr>
        <w:t xml:space="preserve">ont joué un rôle </w:t>
      </w:r>
      <w:r w:rsidR="008313EE" w:rsidRPr="0039309A">
        <w:rPr>
          <w:rFonts w:ascii="Arial" w:hAnsi="Arial" w:cs="Arial"/>
          <w:sz w:val="20"/>
          <w:szCs w:val="20"/>
        </w:rPr>
        <w:t>imp</w:t>
      </w:r>
      <w:r w:rsidR="00603D83" w:rsidRPr="0039309A">
        <w:rPr>
          <w:rFonts w:ascii="Arial" w:hAnsi="Arial" w:cs="Arial"/>
          <w:sz w:val="20"/>
          <w:szCs w:val="20"/>
        </w:rPr>
        <w:t>ortant</w:t>
      </w:r>
      <w:r w:rsidR="008313EE" w:rsidRPr="0039309A">
        <w:rPr>
          <w:rFonts w:ascii="Arial" w:hAnsi="Arial" w:cs="Arial"/>
          <w:sz w:val="20"/>
          <w:szCs w:val="20"/>
        </w:rPr>
        <w:t xml:space="preserve"> </w:t>
      </w:r>
      <w:r w:rsidR="002D3F95" w:rsidRPr="0039309A">
        <w:rPr>
          <w:rFonts w:ascii="Arial" w:hAnsi="Arial" w:cs="Arial"/>
          <w:sz w:val="20"/>
          <w:szCs w:val="20"/>
        </w:rPr>
        <w:t xml:space="preserve">dans l’implantation de </w:t>
      </w:r>
      <w:r w:rsidR="008313EE" w:rsidRPr="0039309A">
        <w:rPr>
          <w:rFonts w:ascii="Arial" w:hAnsi="Arial" w:cs="Arial"/>
          <w:sz w:val="20"/>
          <w:szCs w:val="20"/>
        </w:rPr>
        <w:t xml:space="preserve">l’Islam dans </w:t>
      </w:r>
      <w:r w:rsidR="002D3F95" w:rsidRPr="0039309A">
        <w:rPr>
          <w:rFonts w:ascii="Arial" w:hAnsi="Arial" w:cs="Arial"/>
          <w:sz w:val="20"/>
          <w:szCs w:val="20"/>
        </w:rPr>
        <w:t>l</w:t>
      </w:r>
      <w:r w:rsidR="00603D83" w:rsidRPr="0039309A">
        <w:rPr>
          <w:rFonts w:ascii="Arial" w:hAnsi="Arial" w:cs="Arial"/>
          <w:sz w:val="20"/>
          <w:szCs w:val="20"/>
        </w:rPr>
        <w:t>a région</w:t>
      </w:r>
    </w:p>
    <w:p w:rsidR="004C375C" w:rsidRPr="0039309A" w:rsidRDefault="003A6608" w:rsidP="0039309A">
      <w:pPr>
        <w:spacing w:before="120" w:after="120" w:line="24" w:lineRule="atLeast"/>
        <w:jc w:val="both"/>
        <w:rPr>
          <w:rFonts w:ascii="Arial" w:hAnsi="Arial" w:cs="Arial"/>
          <w:sz w:val="20"/>
          <w:szCs w:val="20"/>
        </w:rPr>
      </w:pPr>
      <w:r w:rsidRPr="0039309A">
        <w:rPr>
          <w:rFonts w:ascii="Arial" w:hAnsi="Arial" w:cs="Arial"/>
          <w:sz w:val="20"/>
          <w:szCs w:val="20"/>
        </w:rPr>
        <w:t>A la tête de chaque préfecture de la région se trouve un préfet ; les mairies sont dirigées par les maires, les cantons par les chefs canton et les villages par les chefs de village. Les ethnies qui peuplent la région des Savanes sont des groupes patriarcats. L’homme est le chef de ménage et les enfants porte</w:t>
      </w:r>
      <w:r w:rsidR="007A3B0F" w:rsidRPr="0039309A">
        <w:rPr>
          <w:rFonts w:ascii="Arial" w:hAnsi="Arial" w:cs="Arial"/>
          <w:sz w:val="20"/>
          <w:szCs w:val="20"/>
        </w:rPr>
        <w:t>nt</w:t>
      </w:r>
      <w:r w:rsidRPr="0039309A">
        <w:rPr>
          <w:rFonts w:ascii="Arial" w:hAnsi="Arial" w:cs="Arial"/>
          <w:sz w:val="20"/>
          <w:szCs w:val="20"/>
        </w:rPr>
        <w:t xml:space="preserve"> son nom.</w:t>
      </w:r>
    </w:p>
    <w:p w:rsidR="00351398" w:rsidRPr="0039309A" w:rsidRDefault="0035139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Sur le plan socioculturel, la région se caractérise par un brassage multiethnique. </w:t>
      </w:r>
      <w:r w:rsidR="00D47427" w:rsidRPr="0039309A">
        <w:rPr>
          <w:rFonts w:ascii="Arial" w:hAnsi="Arial" w:cs="Arial"/>
          <w:sz w:val="20"/>
          <w:szCs w:val="20"/>
        </w:rPr>
        <w:t>D</w:t>
      </w:r>
      <w:r w:rsidRPr="0039309A">
        <w:rPr>
          <w:rFonts w:ascii="Arial" w:hAnsi="Arial" w:cs="Arial"/>
          <w:sz w:val="20"/>
          <w:szCs w:val="20"/>
        </w:rPr>
        <w:t>es manifestations culturelles (</w:t>
      </w:r>
      <w:proofErr w:type="spellStart"/>
      <w:r w:rsidRPr="0039309A">
        <w:rPr>
          <w:rFonts w:ascii="Arial" w:hAnsi="Arial" w:cs="Arial"/>
          <w:sz w:val="20"/>
          <w:szCs w:val="20"/>
        </w:rPr>
        <w:t>Tingban</w:t>
      </w:r>
      <w:proofErr w:type="spellEnd"/>
      <w:r w:rsidRPr="0039309A">
        <w:rPr>
          <w:rFonts w:ascii="Arial" w:hAnsi="Arial" w:cs="Arial"/>
          <w:sz w:val="20"/>
          <w:szCs w:val="20"/>
        </w:rPr>
        <w:t xml:space="preserve"> </w:t>
      </w:r>
      <w:proofErr w:type="spellStart"/>
      <w:r w:rsidRPr="0039309A">
        <w:rPr>
          <w:rFonts w:ascii="Arial" w:hAnsi="Arial" w:cs="Arial"/>
          <w:sz w:val="20"/>
          <w:szCs w:val="20"/>
        </w:rPr>
        <w:t>pab</w:t>
      </w:r>
      <w:proofErr w:type="spellEnd"/>
      <w:r w:rsidRPr="0039309A">
        <w:rPr>
          <w:rFonts w:ascii="Arial" w:hAnsi="Arial" w:cs="Arial"/>
          <w:sz w:val="20"/>
          <w:szCs w:val="20"/>
        </w:rPr>
        <w:t xml:space="preserve">, </w:t>
      </w:r>
      <w:proofErr w:type="spellStart"/>
      <w:r w:rsidRPr="0039309A">
        <w:rPr>
          <w:rFonts w:ascii="Arial" w:hAnsi="Arial" w:cs="Arial"/>
          <w:sz w:val="20"/>
          <w:szCs w:val="20"/>
        </w:rPr>
        <w:t>Koudapaani</w:t>
      </w:r>
      <w:proofErr w:type="spellEnd"/>
      <w:r w:rsidRPr="0039309A">
        <w:rPr>
          <w:rFonts w:ascii="Arial" w:hAnsi="Arial" w:cs="Arial"/>
          <w:sz w:val="20"/>
          <w:szCs w:val="20"/>
        </w:rPr>
        <w:t xml:space="preserve"> etc..) se tiennent régulièrement dans la zone et attirent un grand nombre de touristes. En plus des réserves fauniques, la région regorge également d’importants sites touristiques.</w:t>
      </w:r>
    </w:p>
    <w:p w:rsidR="00141C96" w:rsidRPr="0039309A" w:rsidRDefault="007654D9" w:rsidP="0039309A">
      <w:pPr>
        <w:pStyle w:val="Titre2"/>
        <w:numPr>
          <w:ilvl w:val="1"/>
          <w:numId w:val="35"/>
        </w:numPr>
        <w:spacing w:before="120" w:after="120" w:line="24" w:lineRule="atLeast"/>
        <w:rPr>
          <w:rStyle w:val="Lienhypertexte"/>
          <w:rFonts w:ascii="Arial" w:eastAsia="Calibri" w:hAnsi="Arial" w:cs="Arial"/>
          <w:noProof/>
          <w:color w:val="auto"/>
          <w:sz w:val="20"/>
          <w:szCs w:val="20"/>
          <w:u w:val="none"/>
        </w:rPr>
      </w:pPr>
      <w:hyperlink w:anchor="_Toc8587971" w:history="1">
        <w:r w:rsidR="00851295" w:rsidRPr="0039309A">
          <w:rPr>
            <w:rStyle w:val="Lienhypertexte"/>
            <w:rFonts w:ascii="Arial" w:eastAsia="Calibri" w:hAnsi="Arial" w:cs="Arial"/>
            <w:noProof/>
            <w:color w:val="auto"/>
            <w:sz w:val="20"/>
            <w:szCs w:val="20"/>
            <w:u w:val="none"/>
          </w:rPr>
          <w:t xml:space="preserve"> </w:t>
        </w:r>
        <w:bookmarkStart w:id="37" w:name="_Toc184129315"/>
        <w:r w:rsidR="00141C96" w:rsidRPr="0039309A">
          <w:rPr>
            <w:rStyle w:val="Lienhypertexte"/>
            <w:rFonts w:ascii="Arial" w:eastAsia="Calibri" w:hAnsi="Arial" w:cs="Arial"/>
            <w:noProof/>
            <w:color w:val="auto"/>
            <w:sz w:val="20"/>
            <w:szCs w:val="20"/>
            <w:u w:val="none"/>
          </w:rPr>
          <w:t>Mode de gestion du foncier rural</w:t>
        </w:r>
        <w:bookmarkEnd w:id="37"/>
      </w:hyperlink>
    </w:p>
    <w:p w:rsidR="00EA2763" w:rsidRPr="0039309A" w:rsidRDefault="00705684" w:rsidP="0039309A">
      <w:pPr>
        <w:spacing w:before="120" w:after="120" w:line="24" w:lineRule="atLeast"/>
        <w:jc w:val="both"/>
        <w:rPr>
          <w:rFonts w:ascii="Arial" w:hAnsi="Arial" w:cs="Arial"/>
          <w:sz w:val="20"/>
          <w:szCs w:val="20"/>
        </w:rPr>
      </w:pPr>
      <w:r w:rsidRPr="0039309A">
        <w:rPr>
          <w:rFonts w:ascii="Arial" w:hAnsi="Arial" w:cs="Arial"/>
          <w:sz w:val="20"/>
          <w:szCs w:val="20"/>
        </w:rPr>
        <w:t>La gestion du foncier au Togo</w:t>
      </w:r>
      <w:r w:rsidR="00E91422" w:rsidRPr="0039309A">
        <w:rPr>
          <w:rFonts w:ascii="Arial" w:hAnsi="Arial" w:cs="Arial"/>
          <w:sz w:val="20"/>
          <w:szCs w:val="20"/>
        </w:rPr>
        <w:t xml:space="preserve"> en général</w:t>
      </w:r>
      <w:r w:rsidRPr="0039309A">
        <w:rPr>
          <w:rFonts w:ascii="Arial" w:hAnsi="Arial" w:cs="Arial"/>
          <w:sz w:val="20"/>
          <w:szCs w:val="20"/>
        </w:rPr>
        <w:t xml:space="preserve">, fait coexister les régimes coutumiers </w:t>
      </w:r>
      <w:r w:rsidR="00E91422" w:rsidRPr="0039309A">
        <w:rPr>
          <w:rFonts w:ascii="Arial" w:hAnsi="Arial" w:cs="Arial"/>
          <w:sz w:val="20"/>
          <w:szCs w:val="20"/>
        </w:rPr>
        <w:t>et</w:t>
      </w:r>
      <w:r w:rsidRPr="0039309A">
        <w:rPr>
          <w:rFonts w:ascii="Arial" w:hAnsi="Arial" w:cs="Arial"/>
          <w:sz w:val="20"/>
          <w:szCs w:val="20"/>
        </w:rPr>
        <w:t xml:space="preserve"> un système </w:t>
      </w:r>
      <w:r w:rsidR="00E91422" w:rsidRPr="0039309A">
        <w:rPr>
          <w:rFonts w:ascii="Arial" w:hAnsi="Arial" w:cs="Arial"/>
          <w:sz w:val="20"/>
          <w:szCs w:val="20"/>
        </w:rPr>
        <w:t xml:space="preserve">moderne </w:t>
      </w:r>
      <w:r w:rsidRPr="0039309A">
        <w:rPr>
          <w:rFonts w:ascii="Arial" w:hAnsi="Arial" w:cs="Arial"/>
          <w:sz w:val="20"/>
          <w:szCs w:val="20"/>
        </w:rPr>
        <w:t xml:space="preserve">prônant </w:t>
      </w:r>
      <w:r w:rsidR="00BE56BB" w:rsidRPr="0039309A">
        <w:rPr>
          <w:rFonts w:ascii="Arial" w:hAnsi="Arial" w:cs="Arial"/>
          <w:sz w:val="20"/>
          <w:szCs w:val="20"/>
        </w:rPr>
        <w:t>l'acquisition selon le droit moderne</w:t>
      </w:r>
      <w:r w:rsidR="00DD1F25" w:rsidRPr="0039309A">
        <w:rPr>
          <w:rFonts w:ascii="Arial" w:hAnsi="Arial" w:cs="Arial"/>
          <w:sz w:val="20"/>
          <w:szCs w:val="20"/>
        </w:rPr>
        <w:t xml:space="preserve">. </w:t>
      </w:r>
      <w:r w:rsidR="00EA2763" w:rsidRPr="0039309A">
        <w:rPr>
          <w:rFonts w:ascii="Arial" w:hAnsi="Arial" w:cs="Arial"/>
          <w:sz w:val="20"/>
          <w:szCs w:val="20"/>
        </w:rPr>
        <w:t>Parallèlement au droit foncier coutumier, des dispositions législatives coloniales ont introduit la notion de titre de propriété, dont la diffusion fut très limitée en milieu rural. La loi du 24 juillet 1906 élaborée à l'époque allemande, puis les décrets français du 13 décembre 1922 et du 15 août 1934 sont à l’origine de l'immatriculation des terres au registre foncier et du « livret foncier » pour la constatation des droits coutumiers. La réforme a même con</w:t>
      </w:r>
      <w:r w:rsidR="00607296" w:rsidRPr="0039309A">
        <w:rPr>
          <w:rFonts w:ascii="Arial" w:hAnsi="Arial" w:cs="Arial"/>
          <w:sz w:val="20"/>
          <w:szCs w:val="20"/>
        </w:rPr>
        <w:t xml:space="preserve">tinué après les indépendances avec </w:t>
      </w:r>
      <w:r w:rsidR="00B35D7A" w:rsidRPr="0039309A">
        <w:rPr>
          <w:rFonts w:ascii="Arial" w:hAnsi="Arial" w:cs="Arial"/>
          <w:sz w:val="20"/>
          <w:szCs w:val="20"/>
        </w:rPr>
        <w:t>la loi du 6 février 1974</w:t>
      </w:r>
      <w:r w:rsidR="00607296" w:rsidRPr="0039309A">
        <w:rPr>
          <w:rFonts w:ascii="Arial" w:hAnsi="Arial" w:cs="Arial"/>
          <w:sz w:val="20"/>
          <w:szCs w:val="20"/>
        </w:rPr>
        <w:t>. Cependant, elle</w:t>
      </w:r>
      <w:r w:rsidR="007A3B0F" w:rsidRPr="0039309A">
        <w:rPr>
          <w:rFonts w:ascii="Arial" w:hAnsi="Arial" w:cs="Arial"/>
          <w:sz w:val="20"/>
          <w:szCs w:val="20"/>
        </w:rPr>
        <w:t>s</w:t>
      </w:r>
      <w:r w:rsidR="00607296" w:rsidRPr="0039309A">
        <w:rPr>
          <w:rFonts w:ascii="Arial" w:hAnsi="Arial" w:cs="Arial"/>
          <w:sz w:val="20"/>
          <w:szCs w:val="20"/>
        </w:rPr>
        <w:t xml:space="preserve"> </w:t>
      </w:r>
      <w:r w:rsidR="00B35D7A" w:rsidRPr="0039309A">
        <w:rPr>
          <w:rFonts w:ascii="Arial" w:hAnsi="Arial" w:cs="Arial"/>
          <w:sz w:val="20"/>
          <w:szCs w:val="20"/>
        </w:rPr>
        <w:t>n</w:t>
      </w:r>
      <w:r w:rsidR="00DD39B6" w:rsidRPr="0039309A">
        <w:rPr>
          <w:rFonts w:ascii="Arial" w:hAnsi="Arial" w:cs="Arial"/>
          <w:sz w:val="20"/>
          <w:szCs w:val="20"/>
        </w:rPr>
        <w:t xml:space="preserve">e permettent pas </w:t>
      </w:r>
      <w:r w:rsidR="00607296" w:rsidRPr="0039309A">
        <w:rPr>
          <w:rFonts w:ascii="Arial" w:hAnsi="Arial" w:cs="Arial"/>
          <w:sz w:val="20"/>
          <w:szCs w:val="20"/>
        </w:rPr>
        <w:t xml:space="preserve">encore </w:t>
      </w:r>
      <w:r w:rsidR="00B35D7A" w:rsidRPr="0039309A">
        <w:rPr>
          <w:rFonts w:ascii="Arial" w:hAnsi="Arial" w:cs="Arial"/>
          <w:sz w:val="20"/>
          <w:szCs w:val="20"/>
        </w:rPr>
        <w:t>une nationalisation des terres</w:t>
      </w:r>
      <w:r w:rsidR="00607296" w:rsidRPr="0039309A">
        <w:rPr>
          <w:rFonts w:ascii="Arial" w:hAnsi="Arial" w:cs="Arial"/>
          <w:sz w:val="20"/>
          <w:szCs w:val="20"/>
        </w:rPr>
        <w:t xml:space="preserve"> et son très peu diffusées dans les milieux ruraux</w:t>
      </w:r>
      <w:r w:rsidR="00B35D7A" w:rsidRPr="0039309A">
        <w:rPr>
          <w:rFonts w:ascii="Arial" w:hAnsi="Arial" w:cs="Arial"/>
          <w:sz w:val="20"/>
          <w:szCs w:val="20"/>
        </w:rPr>
        <w:t>.</w:t>
      </w:r>
      <w:r w:rsidR="008205A7" w:rsidRPr="0039309A">
        <w:rPr>
          <w:rFonts w:ascii="Arial" w:hAnsi="Arial" w:cs="Arial"/>
          <w:sz w:val="20"/>
          <w:szCs w:val="20"/>
        </w:rPr>
        <w:t xml:space="preserve"> </w:t>
      </w:r>
    </w:p>
    <w:p w:rsidR="008A7513" w:rsidRPr="0039309A" w:rsidRDefault="00607296" w:rsidP="0039309A">
      <w:pPr>
        <w:spacing w:before="120" w:after="120" w:line="24" w:lineRule="atLeast"/>
        <w:jc w:val="both"/>
        <w:rPr>
          <w:rFonts w:ascii="Arial" w:hAnsi="Arial" w:cs="Arial"/>
          <w:sz w:val="20"/>
          <w:szCs w:val="20"/>
        </w:rPr>
      </w:pPr>
      <w:r w:rsidRPr="0039309A">
        <w:rPr>
          <w:rFonts w:ascii="Arial" w:hAnsi="Arial" w:cs="Arial"/>
          <w:sz w:val="20"/>
          <w:szCs w:val="20"/>
        </w:rPr>
        <w:t>Ainsi, il</w:t>
      </w:r>
      <w:r w:rsidR="008205A7" w:rsidRPr="0039309A">
        <w:rPr>
          <w:rFonts w:ascii="Arial" w:hAnsi="Arial" w:cs="Arial"/>
          <w:sz w:val="20"/>
          <w:szCs w:val="20"/>
        </w:rPr>
        <w:t xml:space="preserve"> y a lieu d’affirmer que </w:t>
      </w:r>
      <w:r w:rsidRPr="0039309A">
        <w:rPr>
          <w:rFonts w:ascii="Arial" w:hAnsi="Arial" w:cs="Arial"/>
          <w:sz w:val="20"/>
          <w:szCs w:val="20"/>
        </w:rPr>
        <w:t xml:space="preserve">dans les village de la région des Savanes comme ailleurs dans les milieux similaires, </w:t>
      </w:r>
      <w:r w:rsidR="008205A7" w:rsidRPr="0039309A">
        <w:rPr>
          <w:rFonts w:ascii="Arial" w:hAnsi="Arial" w:cs="Arial"/>
          <w:sz w:val="20"/>
          <w:szCs w:val="20"/>
        </w:rPr>
        <w:t xml:space="preserve">les relations foncières sont </w:t>
      </w:r>
      <w:r w:rsidR="00BE56BB" w:rsidRPr="0039309A">
        <w:rPr>
          <w:rFonts w:ascii="Arial" w:hAnsi="Arial" w:cs="Arial"/>
          <w:sz w:val="20"/>
          <w:szCs w:val="20"/>
        </w:rPr>
        <w:t xml:space="preserve">principalement </w:t>
      </w:r>
      <w:r w:rsidR="008205A7" w:rsidRPr="0039309A">
        <w:rPr>
          <w:rFonts w:ascii="Arial" w:hAnsi="Arial" w:cs="Arial"/>
          <w:sz w:val="20"/>
          <w:szCs w:val="20"/>
        </w:rPr>
        <w:t xml:space="preserve">basées sur le droit du premier occupant, </w:t>
      </w:r>
      <w:r w:rsidR="00DD1F25" w:rsidRPr="0039309A">
        <w:rPr>
          <w:rFonts w:ascii="Arial" w:hAnsi="Arial" w:cs="Arial"/>
          <w:sz w:val="20"/>
          <w:szCs w:val="20"/>
        </w:rPr>
        <w:t xml:space="preserve">qui devient de fait le principal </w:t>
      </w:r>
      <w:r w:rsidRPr="0039309A">
        <w:rPr>
          <w:rFonts w:ascii="Arial" w:hAnsi="Arial" w:cs="Arial"/>
          <w:sz w:val="20"/>
          <w:szCs w:val="20"/>
        </w:rPr>
        <w:t>officiant</w:t>
      </w:r>
      <w:r w:rsidR="00DD1F25" w:rsidRPr="0039309A">
        <w:rPr>
          <w:rFonts w:ascii="Arial" w:hAnsi="Arial" w:cs="Arial"/>
          <w:sz w:val="20"/>
          <w:szCs w:val="20"/>
        </w:rPr>
        <w:t xml:space="preserve"> dans le cadre de </w:t>
      </w:r>
      <w:r w:rsidR="008205A7" w:rsidRPr="0039309A">
        <w:rPr>
          <w:rFonts w:ascii="Arial" w:hAnsi="Arial" w:cs="Arial"/>
          <w:sz w:val="20"/>
          <w:szCs w:val="20"/>
        </w:rPr>
        <w:t xml:space="preserve">l’adoration </w:t>
      </w:r>
      <w:r w:rsidR="00DD1F25" w:rsidRPr="0039309A">
        <w:rPr>
          <w:rFonts w:ascii="Arial" w:hAnsi="Arial" w:cs="Arial"/>
          <w:sz w:val="20"/>
          <w:szCs w:val="20"/>
        </w:rPr>
        <w:t>de la</w:t>
      </w:r>
      <w:r w:rsidR="00BE56BB" w:rsidRPr="0039309A">
        <w:rPr>
          <w:rFonts w:ascii="Arial" w:hAnsi="Arial" w:cs="Arial"/>
          <w:sz w:val="20"/>
          <w:szCs w:val="20"/>
        </w:rPr>
        <w:t xml:space="preserve"> puissance panthée</w:t>
      </w:r>
      <w:r w:rsidR="00DD1F25" w:rsidRPr="0039309A">
        <w:rPr>
          <w:rFonts w:ascii="Arial" w:hAnsi="Arial" w:cs="Arial"/>
          <w:sz w:val="20"/>
          <w:szCs w:val="20"/>
        </w:rPr>
        <w:t xml:space="preserve"> censée protéger le </w:t>
      </w:r>
      <w:r w:rsidR="00BE56BB" w:rsidRPr="0039309A">
        <w:rPr>
          <w:rFonts w:ascii="Arial" w:hAnsi="Arial" w:cs="Arial"/>
          <w:sz w:val="20"/>
          <w:szCs w:val="20"/>
        </w:rPr>
        <w:t xml:space="preserve">domaine et appelée en langue </w:t>
      </w:r>
      <w:proofErr w:type="spellStart"/>
      <w:r w:rsidR="00BE56BB" w:rsidRPr="0039309A">
        <w:rPr>
          <w:rFonts w:ascii="Arial" w:hAnsi="Arial" w:cs="Arial"/>
          <w:sz w:val="20"/>
          <w:szCs w:val="20"/>
        </w:rPr>
        <w:t>moba</w:t>
      </w:r>
      <w:proofErr w:type="spellEnd"/>
      <w:r w:rsidR="00BE56BB" w:rsidRPr="0039309A">
        <w:rPr>
          <w:rFonts w:ascii="Arial" w:hAnsi="Arial" w:cs="Arial"/>
          <w:sz w:val="20"/>
          <w:szCs w:val="20"/>
        </w:rPr>
        <w:t xml:space="preserve"> </w:t>
      </w:r>
      <w:r w:rsidR="008205A7" w:rsidRPr="0039309A">
        <w:rPr>
          <w:rFonts w:ascii="Arial" w:hAnsi="Arial" w:cs="Arial"/>
          <w:sz w:val="20"/>
          <w:szCs w:val="20"/>
        </w:rPr>
        <w:t xml:space="preserve"> « </w:t>
      </w:r>
      <w:proofErr w:type="spellStart"/>
      <w:r w:rsidR="008205A7" w:rsidRPr="0039309A">
        <w:rPr>
          <w:rFonts w:ascii="Arial" w:hAnsi="Arial" w:cs="Arial"/>
          <w:sz w:val="20"/>
          <w:szCs w:val="20"/>
        </w:rPr>
        <w:t>Tigban</w:t>
      </w:r>
      <w:proofErr w:type="spellEnd"/>
      <w:r w:rsidR="008205A7" w:rsidRPr="0039309A">
        <w:rPr>
          <w:rFonts w:ascii="Arial" w:hAnsi="Arial" w:cs="Arial"/>
          <w:sz w:val="20"/>
          <w:szCs w:val="20"/>
        </w:rPr>
        <w:t xml:space="preserve"> ».</w:t>
      </w:r>
      <w:r w:rsidR="00BE56BB" w:rsidRPr="0039309A">
        <w:rPr>
          <w:rFonts w:ascii="Arial" w:hAnsi="Arial" w:cs="Arial"/>
          <w:sz w:val="20"/>
          <w:szCs w:val="20"/>
        </w:rPr>
        <w:t xml:space="preserve"> Dans ce sens, pour</w:t>
      </w:r>
      <w:r w:rsidR="009631BD" w:rsidRPr="0039309A">
        <w:rPr>
          <w:rFonts w:ascii="Arial" w:hAnsi="Arial" w:cs="Arial"/>
          <w:sz w:val="20"/>
          <w:szCs w:val="20"/>
        </w:rPr>
        <w:t xml:space="preserve"> les communautés </w:t>
      </w:r>
      <w:r w:rsidR="00215FEE" w:rsidRPr="0039309A">
        <w:rPr>
          <w:rFonts w:ascii="Arial" w:hAnsi="Arial" w:cs="Arial"/>
          <w:sz w:val="20"/>
          <w:szCs w:val="20"/>
        </w:rPr>
        <w:t xml:space="preserve">rurales </w:t>
      </w:r>
      <w:r w:rsidR="009631BD" w:rsidRPr="0039309A">
        <w:rPr>
          <w:rFonts w:ascii="Arial" w:hAnsi="Arial" w:cs="Arial"/>
          <w:sz w:val="20"/>
          <w:szCs w:val="20"/>
        </w:rPr>
        <w:t>de la rég</w:t>
      </w:r>
      <w:r w:rsidR="00BE56BB" w:rsidRPr="0039309A">
        <w:rPr>
          <w:rFonts w:ascii="Arial" w:hAnsi="Arial" w:cs="Arial"/>
          <w:sz w:val="20"/>
          <w:szCs w:val="20"/>
        </w:rPr>
        <w:t>ion</w:t>
      </w:r>
      <w:r w:rsidR="009631BD" w:rsidRPr="0039309A">
        <w:rPr>
          <w:rFonts w:ascii="Arial" w:hAnsi="Arial" w:cs="Arial"/>
          <w:sz w:val="20"/>
          <w:szCs w:val="20"/>
        </w:rPr>
        <w:t xml:space="preserve">, la terre </w:t>
      </w:r>
      <w:r w:rsidR="00BE56BB" w:rsidRPr="0039309A">
        <w:rPr>
          <w:rFonts w:ascii="Arial" w:hAnsi="Arial" w:cs="Arial"/>
          <w:sz w:val="20"/>
          <w:szCs w:val="20"/>
        </w:rPr>
        <w:t>est</w:t>
      </w:r>
      <w:r w:rsidR="009631BD" w:rsidRPr="0039309A">
        <w:rPr>
          <w:rFonts w:ascii="Arial" w:hAnsi="Arial" w:cs="Arial"/>
          <w:sz w:val="20"/>
          <w:szCs w:val="20"/>
        </w:rPr>
        <w:t xml:space="preserve"> un bien inaliénable. </w:t>
      </w:r>
      <w:r w:rsidRPr="0039309A">
        <w:rPr>
          <w:rFonts w:ascii="Arial" w:hAnsi="Arial" w:cs="Arial"/>
          <w:sz w:val="20"/>
          <w:szCs w:val="20"/>
        </w:rPr>
        <w:t xml:space="preserve">Au départ, elle appartient à un individu qui les lègue à sa descendance ; elle devient par la suite la propriété d’une </w:t>
      </w:r>
      <w:r w:rsidR="009631BD" w:rsidRPr="0039309A">
        <w:rPr>
          <w:rFonts w:ascii="Arial" w:hAnsi="Arial" w:cs="Arial"/>
          <w:sz w:val="20"/>
          <w:szCs w:val="20"/>
        </w:rPr>
        <w:t>collectivité. Un individu accède à la terre par héritage, don</w:t>
      </w:r>
      <w:r w:rsidR="00215FEE" w:rsidRPr="0039309A">
        <w:rPr>
          <w:rFonts w:ascii="Arial" w:hAnsi="Arial" w:cs="Arial"/>
          <w:sz w:val="20"/>
          <w:szCs w:val="20"/>
        </w:rPr>
        <w:t xml:space="preserve"> et bail. </w:t>
      </w:r>
      <w:r w:rsidR="008A7513" w:rsidRPr="0039309A">
        <w:rPr>
          <w:rFonts w:ascii="Arial" w:hAnsi="Arial" w:cs="Arial"/>
          <w:sz w:val="20"/>
          <w:szCs w:val="20"/>
        </w:rPr>
        <w:t>Pour ce qui est du don, celui qui demande la terre bénéficie sur celle-ci d’un droit d'usage</w:t>
      </w:r>
      <w:r w:rsidR="00FA6FDF" w:rsidRPr="0039309A">
        <w:rPr>
          <w:rFonts w:ascii="Arial" w:hAnsi="Arial" w:cs="Arial"/>
          <w:sz w:val="20"/>
          <w:szCs w:val="20"/>
        </w:rPr>
        <w:t xml:space="preserve"> </w:t>
      </w:r>
      <w:r w:rsidR="008A7513" w:rsidRPr="0039309A">
        <w:rPr>
          <w:rFonts w:ascii="Arial" w:hAnsi="Arial" w:cs="Arial"/>
          <w:sz w:val="20"/>
          <w:szCs w:val="20"/>
        </w:rPr>
        <w:t>révocable</w:t>
      </w:r>
      <w:r w:rsidR="00FA6FDF" w:rsidRPr="0039309A">
        <w:rPr>
          <w:rFonts w:ascii="Arial" w:hAnsi="Arial" w:cs="Arial"/>
          <w:sz w:val="20"/>
          <w:szCs w:val="20"/>
        </w:rPr>
        <w:t xml:space="preserve">. Comme l’affirme </w:t>
      </w:r>
      <w:r w:rsidR="008A7513" w:rsidRPr="0039309A">
        <w:rPr>
          <w:rFonts w:ascii="Arial" w:hAnsi="Arial" w:cs="Arial"/>
          <w:sz w:val="20"/>
          <w:szCs w:val="20"/>
        </w:rPr>
        <w:t>Frobenius, la terre ainsi accordée rest</w:t>
      </w:r>
      <w:r w:rsidR="00FA6FDF" w:rsidRPr="0039309A">
        <w:rPr>
          <w:rFonts w:ascii="Arial" w:hAnsi="Arial" w:cs="Arial"/>
          <w:sz w:val="20"/>
          <w:szCs w:val="20"/>
        </w:rPr>
        <w:t>e</w:t>
      </w:r>
      <w:r w:rsidR="008A7513" w:rsidRPr="0039309A">
        <w:rPr>
          <w:rFonts w:ascii="Arial" w:hAnsi="Arial" w:cs="Arial"/>
          <w:sz w:val="20"/>
          <w:szCs w:val="20"/>
        </w:rPr>
        <w:t xml:space="preserve"> en la possession du premier occupant et celle de ses descendants</w:t>
      </w:r>
      <w:r w:rsidR="00FA6FDF" w:rsidRPr="0039309A">
        <w:rPr>
          <w:rStyle w:val="Appelnotedebasdep"/>
          <w:rFonts w:ascii="Arial" w:hAnsi="Arial" w:cs="Arial"/>
          <w:sz w:val="20"/>
          <w:szCs w:val="20"/>
        </w:rPr>
        <w:footnoteReference w:id="6"/>
      </w:r>
      <w:r w:rsidR="008A7513" w:rsidRPr="0039309A">
        <w:rPr>
          <w:rFonts w:ascii="Arial" w:hAnsi="Arial" w:cs="Arial"/>
          <w:sz w:val="20"/>
          <w:szCs w:val="20"/>
        </w:rPr>
        <w:t>.</w:t>
      </w:r>
      <w:r w:rsidR="00BE56BB" w:rsidRPr="0039309A">
        <w:rPr>
          <w:rFonts w:ascii="Arial" w:hAnsi="Arial" w:cs="Arial"/>
          <w:sz w:val="20"/>
          <w:szCs w:val="20"/>
        </w:rPr>
        <w:t xml:space="preserve"> Les femmes sont dans la majorité des cas, exclues du droit d’accès à la terre léguée par un parent défunt. </w:t>
      </w:r>
      <w:r w:rsidRPr="0039309A">
        <w:rPr>
          <w:rFonts w:ascii="Arial" w:hAnsi="Arial" w:cs="Arial"/>
          <w:sz w:val="20"/>
          <w:szCs w:val="20"/>
        </w:rPr>
        <w:t>Celles qui jouissent de ce droit reçoivent tout de même des parcelles bien inférieures à celles de leurs frères.</w:t>
      </w:r>
      <w:r w:rsidR="00BE56BB" w:rsidRPr="0039309A">
        <w:rPr>
          <w:rFonts w:ascii="Arial" w:hAnsi="Arial" w:cs="Arial"/>
          <w:sz w:val="20"/>
          <w:szCs w:val="20"/>
        </w:rPr>
        <w:t xml:space="preserve"> </w:t>
      </w:r>
    </w:p>
    <w:p w:rsidR="00C07857" w:rsidRPr="0039309A" w:rsidRDefault="00AB72B6" w:rsidP="0039309A">
      <w:pPr>
        <w:spacing w:before="120" w:after="120" w:line="24" w:lineRule="atLeast"/>
        <w:jc w:val="both"/>
        <w:rPr>
          <w:rFonts w:ascii="Arial" w:hAnsi="Arial" w:cs="Arial"/>
          <w:sz w:val="20"/>
          <w:szCs w:val="20"/>
        </w:rPr>
      </w:pPr>
      <w:r w:rsidRPr="0039309A">
        <w:rPr>
          <w:rFonts w:ascii="Arial" w:hAnsi="Arial" w:cs="Arial"/>
          <w:sz w:val="20"/>
          <w:szCs w:val="20"/>
        </w:rPr>
        <w:lastRenderedPageBreak/>
        <w:t>Les techniques culturales sont essentiellement traditionnelles et caractérisées par une atomisation de l'espace agraire en unités d'exploitation familiale, et un système de production axé sur l'occupation extensive des sols.</w:t>
      </w:r>
      <w:r w:rsidR="00C07857" w:rsidRPr="0039309A">
        <w:rPr>
          <w:rFonts w:ascii="Arial" w:hAnsi="Arial" w:cs="Arial"/>
          <w:sz w:val="20"/>
          <w:szCs w:val="20"/>
        </w:rPr>
        <w:t xml:space="preserve"> Les producteurs optent pour les cultures de contre-saison pour améliorer leur rendement, et diversifient leurs activités agricoles en y associant l’élevage, la cueillette et le commerce. Pour la conservation et la fertilité des sols, les producteurs adoptent des pratiques telles que l’association et la rotation des cultures, la réalisation des par feux pour la lutte contre des feux de brousses incontrôlés, la mise en place des bandes </w:t>
      </w:r>
      <w:proofErr w:type="spellStart"/>
      <w:r w:rsidR="00C07857" w:rsidRPr="0039309A">
        <w:rPr>
          <w:rFonts w:ascii="Arial" w:hAnsi="Arial" w:cs="Arial"/>
          <w:sz w:val="20"/>
          <w:szCs w:val="20"/>
        </w:rPr>
        <w:t>végétalisées</w:t>
      </w:r>
      <w:proofErr w:type="spellEnd"/>
      <w:r w:rsidR="00C07857" w:rsidRPr="0039309A">
        <w:rPr>
          <w:rFonts w:ascii="Arial" w:hAnsi="Arial" w:cs="Arial"/>
          <w:sz w:val="20"/>
          <w:szCs w:val="20"/>
        </w:rPr>
        <w:t xml:space="preserve">, bandes enherbées en cloison. Ils font également usage du compost, de l’engrais chimique et des pesticides.   </w:t>
      </w:r>
    </w:p>
    <w:p w:rsidR="008A7513" w:rsidRPr="0039309A" w:rsidRDefault="009C09D4" w:rsidP="0039309A">
      <w:pPr>
        <w:spacing w:before="120" w:after="120" w:line="24" w:lineRule="atLeast"/>
        <w:jc w:val="both"/>
        <w:rPr>
          <w:rFonts w:ascii="Arial" w:hAnsi="Arial" w:cs="Arial"/>
          <w:sz w:val="20"/>
          <w:szCs w:val="20"/>
        </w:rPr>
      </w:pPr>
      <w:r w:rsidRPr="0039309A">
        <w:rPr>
          <w:rFonts w:ascii="Arial" w:hAnsi="Arial" w:cs="Arial"/>
          <w:sz w:val="20"/>
          <w:szCs w:val="20"/>
        </w:rPr>
        <w:t>Par ailleurs, les rapports fonciers dans la région ont connu un épisode qui vaut la peine d’être souligné. En effet, suite à la crise politique de 1992, des personnes originaires des aires protégées de la Région sont retournées s’y installer, profitant de l’affaiblissement du pouvoir des autorités compétentes en matière de conservation.</w:t>
      </w:r>
      <w:r w:rsidR="008A7513" w:rsidRPr="0039309A">
        <w:rPr>
          <w:rFonts w:ascii="Arial" w:hAnsi="Arial" w:cs="Arial"/>
          <w:sz w:val="20"/>
          <w:szCs w:val="20"/>
        </w:rPr>
        <w:t xml:space="preserve"> </w:t>
      </w:r>
    </w:p>
    <w:p w:rsidR="00141C96" w:rsidRPr="0039309A" w:rsidRDefault="00FA535A" w:rsidP="0039309A">
      <w:pPr>
        <w:pStyle w:val="Titre2"/>
        <w:numPr>
          <w:ilvl w:val="1"/>
          <w:numId w:val="35"/>
        </w:numPr>
        <w:spacing w:before="120" w:after="120" w:line="24" w:lineRule="atLeast"/>
        <w:rPr>
          <w:rStyle w:val="Lienhypertexte"/>
          <w:rFonts w:ascii="Arial" w:eastAsia="Calibri" w:hAnsi="Arial" w:cs="Arial"/>
          <w:noProof/>
          <w:color w:val="auto"/>
          <w:sz w:val="20"/>
          <w:szCs w:val="20"/>
          <w:u w:val="none"/>
        </w:rPr>
      </w:pPr>
      <w:r w:rsidRPr="0039309A">
        <w:rPr>
          <w:rFonts w:ascii="Arial" w:hAnsi="Arial" w:cs="Arial"/>
          <w:sz w:val="20"/>
          <w:szCs w:val="20"/>
        </w:rPr>
        <w:t xml:space="preserve"> </w:t>
      </w:r>
      <w:hyperlink w:anchor="_Toc8587972" w:history="1">
        <w:bookmarkStart w:id="38" w:name="_Toc184129316"/>
        <w:r w:rsidR="00141C96" w:rsidRPr="0039309A">
          <w:rPr>
            <w:rStyle w:val="Titre2Car"/>
            <w:rFonts w:ascii="Arial" w:hAnsi="Arial" w:cs="Arial"/>
            <w:b/>
            <w:sz w:val="20"/>
            <w:szCs w:val="20"/>
          </w:rPr>
          <w:t>Infrastructures de transport</w:t>
        </w:r>
        <w:bookmarkEnd w:id="38"/>
      </w:hyperlink>
    </w:p>
    <w:p w:rsidR="00800953" w:rsidRPr="0039309A" w:rsidRDefault="00A813BF" w:rsidP="0039309A">
      <w:pPr>
        <w:spacing w:before="120" w:after="120" w:line="24" w:lineRule="atLeast"/>
        <w:jc w:val="both"/>
        <w:rPr>
          <w:rFonts w:ascii="Arial" w:hAnsi="Arial" w:cs="Arial"/>
          <w:sz w:val="20"/>
          <w:szCs w:val="20"/>
        </w:rPr>
      </w:pPr>
      <w:r w:rsidRPr="0039309A">
        <w:rPr>
          <w:rFonts w:ascii="Arial" w:hAnsi="Arial" w:cs="Arial"/>
          <w:sz w:val="20"/>
          <w:szCs w:val="20"/>
        </w:rPr>
        <w:t>L</w:t>
      </w:r>
      <w:r w:rsidR="0060111B" w:rsidRPr="0039309A">
        <w:rPr>
          <w:rFonts w:ascii="Arial" w:hAnsi="Arial" w:cs="Arial"/>
          <w:sz w:val="20"/>
          <w:szCs w:val="20"/>
        </w:rPr>
        <w:t xml:space="preserve">a </w:t>
      </w:r>
      <w:r w:rsidRPr="0039309A">
        <w:rPr>
          <w:rFonts w:ascii="Arial" w:hAnsi="Arial" w:cs="Arial"/>
          <w:sz w:val="20"/>
          <w:szCs w:val="20"/>
        </w:rPr>
        <w:t xml:space="preserve">région des Savanes </w:t>
      </w:r>
      <w:r w:rsidR="0060111B" w:rsidRPr="0039309A">
        <w:rPr>
          <w:rFonts w:ascii="Arial" w:hAnsi="Arial" w:cs="Arial"/>
          <w:sz w:val="20"/>
          <w:szCs w:val="20"/>
        </w:rPr>
        <w:t xml:space="preserve">dispose d’un réseau </w:t>
      </w:r>
      <w:r w:rsidR="00800953" w:rsidRPr="0039309A">
        <w:rPr>
          <w:rFonts w:ascii="Arial" w:hAnsi="Arial" w:cs="Arial"/>
          <w:sz w:val="20"/>
          <w:szCs w:val="20"/>
        </w:rPr>
        <w:t xml:space="preserve">routier diversifié. Il y a dix ans, la </w:t>
      </w:r>
      <w:r w:rsidR="00E6556C" w:rsidRPr="0039309A">
        <w:rPr>
          <w:rFonts w:ascii="Arial" w:hAnsi="Arial" w:cs="Arial"/>
          <w:sz w:val="20"/>
          <w:szCs w:val="20"/>
        </w:rPr>
        <w:t>Banque Africaine de Développement</w:t>
      </w:r>
      <w:r w:rsidR="00800953" w:rsidRPr="0039309A">
        <w:rPr>
          <w:rFonts w:ascii="Arial" w:hAnsi="Arial" w:cs="Arial"/>
          <w:sz w:val="20"/>
          <w:szCs w:val="20"/>
        </w:rPr>
        <w:t xml:space="preserve"> (2014</w:t>
      </w:r>
      <w:r w:rsidR="00E6556C" w:rsidRPr="0039309A">
        <w:rPr>
          <w:rStyle w:val="Appelnotedebasdep"/>
          <w:rFonts w:ascii="Arial" w:hAnsi="Arial" w:cs="Arial"/>
          <w:sz w:val="20"/>
          <w:szCs w:val="20"/>
        </w:rPr>
        <w:footnoteReference w:id="7"/>
      </w:r>
      <w:r w:rsidR="00800953" w:rsidRPr="0039309A">
        <w:rPr>
          <w:rFonts w:ascii="Arial" w:hAnsi="Arial" w:cs="Arial"/>
          <w:sz w:val="20"/>
          <w:szCs w:val="20"/>
        </w:rPr>
        <w:t>) a dénombré</w:t>
      </w:r>
      <w:r w:rsidR="00E6556C" w:rsidRPr="0039309A">
        <w:rPr>
          <w:rFonts w:ascii="Arial" w:hAnsi="Arial" w:cs="Arial"/>
          <w:sz w:val="20"/>
          <w:szCs w:val="20"/>
        </w:rPr>
        <w:t xml:space="preserve"> dans la région des Savanes</w:t>
      </w:r>
      <w:r w:rsidR="00800953" w:rsidRPr="0039309A">
        <w:rPr>
          <w:rFonts w:ascii="Arial" w:hAnsi="Arial" w:cs="Arial"/>
          <w:sz w:val="20"/>
          <w:szCs w:val="20"/>
        </w:rPr>
        <w:t xml:space="preserve"> : les </w:t>
      </w:r>
      <w:r w:rsidR="00E6556C" w:rsidRPr="0039309A">
        <w:rPr>
          <w:rFonts w:ascii="Arial" w:hAnsi="Arial" w:cs="Arial"/>
          <w:sz w:val="20"/>
          <w:szCs w:val="20"/>
        </w:rPr>
        <w:t>routes</w:t>
      </w:r>
      <w:r w:rsidR="00800953" w:rsidRPr="0039309A">
        <w:rPr>
          <w:rFonts w:ascii="Arial" w:hAnsi="Arial" w:cs="Arial"/>
          <w:sz w:val="20"/>
          <w:szCs w:val="20"/>
        </w:rPr>
        <w:t xml:space="preserve"> nationales revêtues (183,0 km), les routes nationales non revêtues (285,6 km), les pistes rurales (750,0 km), les voiries urbaines (104,9 km), soit un total de 1 323,5 km, soit 11,3% du réseau routier du Togo.</w:t>
      </w:r>
      <w:r w:rsidR="00015DBA" w:rsidRPr="0039309A">
        <w:rPr>
          <w:rFonts w:ascii="Arial" w:hAnsi="Arial" w:cs="Arial"/>
          <w:sz w:val="20"/>
          <w:szCs w:val="20"/>
        </w:rPr>
        <w:t xml:space="preserve"> Pas d’aéroport, de mère</w:t>
      </w:r>
      <w:r w:rsidR="00E6556C" w:rsidRPr="0039309A">
        <w:rPr>
          <w:rFonts w:ascii="Arial" w:hAnsi="Arial" w:cs="Arial"/>
          <w:sz w:val="20"/>
          <w:szCs w:val="20"/>
        </w:rPr>
        <w:t xml:space="preserve">, de chemin de fer </w:t>
      </w:r>
    </w:p>
    <w:p w:rsidR="00141C96" w:rsidRPr="0039309A" w:rsidRDefault="00FA535A" w:rsidP="0039309A">
      <w:pPr>
        <w:pStyle w:val="Titre2"/>
        <w:numPr>
          <w:ilvl w:val="1"/>
          <w:numId w:val="35"/>
        </w:numPr>
        <w:spacing w:before="120" w:after="120" w:line="24" w:lineRule="atLeast"/>
        <w:rPr>
          <w:rStyle w:val="Titre2Car"/>
          <w:rFonts w:ascii="Arial" w:hAnsi="Arial" w:cs="Arial"/>
          <w:sz w:val="20"/>
          <w:szCs w:val="20"/>
        </w:rPr>
      </w:pPr>
      <w:r w:rsidRPr="0039309A">
        <w:rPr>
          <w:rStyle w:val="Titre2Car"/>
          <w:rFonts w:ascii="Arial" w:hAnsi="Arial" w:cs="Arial"/>
          <w:sz w:val="20"/>
          <w:szCs w:val="20"/>
        </w:rPr>
        <w:t xml:space="preserve"> </w:t>
      </w:r>
      <w:hyperlink w:anchor="_Toc8587973" w:history="1">
        <w:bookmarkStart w:id="39" w:name="_Toc184129317"/>
        <w:r w:rsidR="00141C96" w:rsidRPr="0039309A">
          <w:rPr>
            <w:rStyle w:val="Titre2Car"/>
            <w:rFonts w:ascii="Arial" w:hAnsi="Arial" w:cs="Arial"/>
            <w:b/>
            <w:sz w:val="20"/>
            <w:szCs w:val="20"/>
          </w:rPr>
          <w:t>Activités économiques autres que le secteur bois</w:t>
        </w:r>
        <w:bookmarkEnd w:id="39"/>
      </w:hyperlink>
    </w:p>
    <w:p w:rsidR="00351398" w:rsidRPr="0039309A" w:rsidRDefault="00471D57"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Avec une incidence de pauvreté de 90,5%, contre un taux de pauvreté de 61,7 % au plan national, et 24% à Lomé, la région des savanes est la partie la moins développée du Togo. </w:t>
      </w:r>
      <w:r w:rsidR="00351398" w:rsidRPr="0039309A">
        <w:rPr>
          <w:rFonts w:ascii="Arial" w:hAnsi="Arial" w:cs="Arial"/>
          <w:sz w:val="20"/>
          <w:szCs w:val="20"/>
        </w:rPr>
        <w:t>Tout de même, la région des Savanes possède des potentialités économiques notamment agricoles, pastorales, commerciales, la pêche, l’artisanat</w:t>
      </w:r>
      <w:r w:rsidR="00B32904" w:rsidRPr="0039309A">
        <w:rPr>
          <w:rFonts w:ascii="Arial" w:hAnsi="Arial" w:cs="Arial"/>
          <w:sz w:val="20"/>
          <w:szCs w:val="20"/>
        </w:rPr>
        <w:t>, etc</w:t>
      </w:r>
      <w:r w:rsidR="00351398" w:rsidRPr="0039309A">
        <w:rPr>
          <w:rFonts w:ascii="Arial" w:hAnsi="Arial" w:cs="Arial"/>
          <w:sz w:val="20"/>
          <w:szCs w:val="20"/>
        </w:rPr>
        <w:t xml:space="preserve">. Ce qui explique l’attention particulière accordée à ce terroir depuis quelques années aussi bien </w:t>
      </w:r>
      <w:r w:rsidR="002A425B" w:rsidRPr="0039309A">
        <w:rPr>
          <w:rFonts w:ascii="Arial" w:hAnsi="Arial" w:cs="Arial"/>
          <w:sz w:val="20"/>
          <w:szCs w:val="20"/>
        </w:rPr>
        <w:t>par l’État</w:t>
      </w:r>
      <w:r w:rsidR="00351398" w:rsidRPr="0039309A">
        <w:rPr>
          <w:rFonts w:ascii="Arial" w:hAnsi="Arial" w:cs="Arial"/>
          <w:sz w:val="20"/>
          <w:szCs w:val="20"/>
        </w:rPr>
        <w:t xml:space="preserve"> togolais, que par divers organismes d’appui au développement.</w:t>
      </w:r>
    </w:p>
    <w:p w:rsidR="00351398" w:rsidRPr="0039309A" w:rsidRDefault="00471D57"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 vie économique dans cette partie du pays est principalement dominée par l’agriculture vivrière et </w:t>
      </w:r>
      <w:r w:rsidR="003C4261" w:rsidRPr="0039309A">
        <w:rPr>
          <w:rFonts w:ascii="Arial" w:hAnsi="Arial" w:cs="Arial"/>
          <w:sz w:val="20"/>
          <w:szCs w:val="20"/>
        </w:rPr>
        <w:t>l’</w:t>
      </w:r>
      <w:r w:rsidRPr="0039309A">
        <w:rPr>
          <w:rFonts w:ascii="Arial" w:hAnsi="Arial" w:cs="Arial"/>
          <w:sz w:val="20"/>
          <w:szCs w:val="20"/>
        </w:rPr>
        <w:t>élevage. L’agriculture de subsistance constitue l’activité fondamentale pratiquée par les habitants (96% des ménages). Les principales cultures sont vivrières (sorgho, le mil, le riz, le haricot, le maïs, le voandzou et l’igname etc.), et occupent près de 92% des superficies cultivées. A ces cultures vivrières s’ajoutent quelques produits de rente (coton, le tabac et l’arachide etc.).</w:t>
      </w:r>
      <w:r w:rsidR="00C07857" w:rsidRPr="0039309A">
        <w:rPr>
          <w:rFonts w:ascii="Arial" w:hAnsi="Arial" w:cs="Arial"/>
          <w:sz w:val="20"/>
          <w:szCs w:val="20"/>
        </w:rPr>
        <w:t xml:space="preserve"> Toutefois, il faut noter que l’impact des changements climatiques sur les pratiques agricoles est important. On note l’approvisionnement en eau insuffisante pour les cultures, le flétrissement des plants, l’infestation avec tendance à la polyphagie des </w:t>
      </w:r>
      <w:proofErr w:type="spellStart"/>
      <w:r w:rsidR="00C07857" w:rsidRPr="0039309A">
        <w:rPr>
          <w:rFonts w:ascii="Arial" w:hAnsi="Arial" w:cs="Arial"/>
          <w:sz w:val="20"/>
          <w:szCs w:val="20"/>
        </w:rPr>
        <w:t>bioagresseurs</w:t>
      </w:r>
      <w:proofErr w:type="spellEnd"/>
      <w:r w:rsidR="00C07857" w:rsidRPr="0039309A">
        <w:rPr>
          <w:rFonts w:ascii="Arial" w:hAnsi="Arial" w:cs="Arial"/>
          <w:sz w:val="20"/>
          <w:szCs w:val="20"/>
        </w:rPr>
        <w:t xml:space="preserve"> comme la chenille légionnaire, le ravinement provoquant la diminution de l’espace cultivable, le lessivage du sol, etc.</w:t>
      </w:r>
    </w:p>
    <w:p w:rsidR="00FE73B5" w:rsidRPr="0039309A" w:rsidRDefault="00471D57" w:rsidP="0039309A">
      <w:pPr>
        <w:spacing w:before="120" w:after="120" w:line="24" w:lineRule="atLeast"/>
        <w:jc w:val="both"/>
        <w:rPr>
          <w:rFonts w:ascii="Arial" w:hAnsi="Arial" w:cs="Arial"/>
          <w:sz w:val="20"/>
          <w:szCs w:val="20"/>
        </w:rPr>
      </w:pPr>
      <w:r w:rsidRPr="0039309A">
        <w:rPr>
          <w:rFonts w:ascii="Arial" w:hAnsi="Arial" w:cs="Arial"/>
          <w:sz w:val="20"/>
          <w:szCs w:val="20"/>
        </w:rPr>
        <w:t>La région des Savanes excelle également dans le domaine pastoral. Seconde activité économique de ce terroir, l’élevage y est très répandu et demeure une importante source de revenu et d’alimentation des populations. On y élève les bovins, les porcins, les ovins, les caprins, la volaille etc. Si la région est favorable à l’élevage, de sérieux problèmes liés à la pratique pastorale (manque de pâturage et de points d’eau permanents, problèmes fonciers) favorisent l’émergence de conflits réguliers entre agriculteurs et éleveurs.</w:t>
      </w:r>
      <w:r w:rsidR="00FE73B5" w:rsidRPr="0039309A">
        <w:rPr>
          <w:rFonts w:ascii="Arial" w:hAnsi="Arial" w:cs="Arial"/>
          <w:sz w:val="20"/>
          <w:szCs w:val="20"/>
        </w:rPr>
        <w:t xml:space="preserve"> En raison de la longue saison sèche, l’on note </w:t>
      </w:r>
      <w:r w:rsidR="003C4261" w:rsidRPr="0039309A">
        <w:rPr>
          <w:rFonts w:ascii="Arial" w:hAnsi="Arial" w:cs="Arial"/>
          <w:sz w:val="20"/>
          <w:szCs w:val="20"/>
        </w:rPr>
        <w:t>un crucial</w:t>
      </w:r>
      <w:r w:rsidR="00FA535A" w:rsidRPr="0039309A">
        <w:rPr>
          <w:rFonts w:ascii="Arial" w:hAnsi="Arial" w:cs="Arial"/>
          <w:sz w:val="20"/>
          <w:szCs w:val="20"/>
        </w:rPr>
        <w:t xml:space="preserve"> </w:t>
      </w:r>
      <w:r w:rsidR="00FE73B5" w:rsidRPr="0039309A">
        <w:rPr>
          <w:rFonts w:ascii="Arial" w:hAnsi="Arial" w:cs="Arial"/>
          <w:sz w:val="20"/>
          <w:szCs w:val="20"/>
        </w:rPr>
        <w:t>manque d’eau pour l’abreuvage. Les épizooties infligent parfois de lourdes pertes aux éleveurs. Aujourd’hui, beaucoup font recours aux soins vétérinaires et à l’usage des décoctions d’espèces de plantes locales pour soigner les animaux.</w:t>
      </w:r>
    </w:p>
    <w:p w:rsidR="00471D57" w:rsidRPr="0039309A" w:rsidRDefault="00471D57"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Sur le plan commercial, la situation géographique est un avantage pour cette région qui constitue la principale porte d’entrée du bétail transhumant des Peuls nomades provenant du Sahel sur le territoire national. En effet, située à proximité des frontières avec le Ghana, le Burkina Faso et le Bénin, les échanges commerciaux sont omniprésents et les contacts frontaliers sont permanents dans cette zone du pays. Les produits </w:t>
      </w:r>
      <w:r w:rsidR="00D9210C" w:rsidRPr="0039309A">
        <w:rPr>
          <w:rFonts w:ascii="Arial" w:hAnsi="Arial" w:cs="Arial"/>
          <w:sz w:val="20"/>
          <w:szCs w:val="20"/>
        </w:rPr>
        <w:t xml:space="preserve">agricoles et d’élevage </w:t>
      </w:r>
      <w:r w:rsidRPr="0039309A">
        <w:rPr>
          <w:rFonts w:ascii="Arial" w:hAnsi="Arial" w:cs="Arial"/>
          <w:sz w:val="20"/>
          <w:szCs w:val="20"/>
        </w:rPr>
        <w:t>représentent le plus important volume des marchandises commercialisées.</w:t>
      </w:r>
    </w:p>
    <w:p w:rsidR="00471D57" w:rsidRPr="0039309A" w:rsidRDefault="00471D57"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 pêche et l’artisanat constituent des activités économiques </w:t>
      </w:r>
      <w:r w:rsidR="00D9210C" w:rsidRPr="0039309A">
        <w:rPr>
          <w:rFonts w:ascii="Arial" w:hAnsi="Arial" w:cs="Arial"/>
          <w:sz w:val="20"/>
          <w:szCs w:val="20"/>
        </w:rPr>
        <w:t xml:space="preserve">également pratiquées </w:t>
      </w:r>
      <w:r w:rsidRPr="0039309A">
        <w:rPr>
          <w:rFonts w:ascii="Arial" w:hAnsi="Arial" w:cs="Arial"/>
          <w:sz w:val="20"/>
          <w:szCs w:val="20"/>
        </w:rPr>
        <w:t xml:space="preserve">dans la région. </w:t>
      </w:r>
      <w:r w:rsidR="00351398" w:rsidRPr="0039309A">
        <w:rPr>
          <w:rFonts w:ascii="Arial" w:hAnsi="Arial" w:cs="Arial"/>
          <w:sz w:val="20"/>
          <w:szCs w:val="20"/>
        </w:rPr>
        <w:t xml:space="preserve">La présence du </w:t>
      </w:r>
      <w:r w:rsidR="00D9210C" w:rsidRPr="0039309A">
        <w:rPr>
          <w:rFonts w:ascii="Arial" w:hAnsi="Arial" w:cs="Arial"/>
          <w:sz w:val="20"/>
          <w:szCs w:val="20"/>
        </w:rPr>
        <w:t xml:space="preserve">fleuve </w:t>
      </w:r>
      <w:r w:rsidR="00351398" w:rsidRPr="0039309A">
        <w:rPr>
          <w:rFonts w:ascii="Arial" w:hAnsi="Arial" w:cs="Arial"/>
          <w:sz w:val="20"/>
          <w:szCs w:val="20"/>
        </w:rPr>
        <w:t xml:space="preserve">Oti, le plus important du pays, et de diverses </w:t>
      </w:r>
      <w:proofErr w:type="gramStart"/>
      <w:r w:rsidR="00351398" w:rsidRPr="0039309A">
        <w:rPr>
          <w:rFonts w:ascii="Arial" w:hAnsi="Arial" w:cs="Arial"/>
          <w:sz w:val="20"/>
          <w:szCs w:val="20"/>
        </w:rPr>
        <w:t>marres</w:t>
      </w:r>
      <w:proofErr w:type="gramEnd"/>
      <w:r w:rsidR="00351398" w:rsidRPr="0039309A">
        <w:rPr>
          <w:rFonts w:ascii="Arial" w:hAnsi="Arial" w:cs="Arial"/>
          <w:sz w:val="20"/>
          <w:szCs w:val="20"/>
        </w:rPr>
        <w:t xml:space="preserve"> disséminées à travers toute la plaine de l’Oti, favorisent la pêche qui reste une activité artisanale de subsistance dans ce terroir. </w:t>
      </w:r>
      <w:r w:rsidRPr="0039309A">
        <w:rPr>
          <w:rFonts w:ascii="Arial" w:hAnsi="Arial" w:cs="Arial"/>
          <w:sz w:val="20"/>
          <w:szCs w:val="20"/>
        </w:rPr>
        <w:lastRenderedPageBreak/>
        <w:t xml:space="preserve">Les activités comme la vannerie, la maroquinerie et le tissage, prédominent l’artisanat de la zone. On y fabrique des objets utilitaires travaillés pour la commercialisation dans les marchés de Dapaong et </w:t>
      </w:r>
      <w:proofErr w:type="spellStart"/>
      <w:r w:rsidRPr="0039309A">
        <w:rPr>
          <w:rFonts w:ascii="Arial" w:hAnsi="Arial" w:cs="Arial"/>
          <w:sz w:val="20"/>
          <w:szCs w:val="20"/>
        </w:rPr>
        <w:t>Cinkassé</w:t>
      </w:r>
      <w:proofErr w:type="spellEnd"/>
      <w:r w:rsidRPr="0039309A">
        <w:rPr>
          <w:rFonts w:ascii="Arial" w:hAnsi="Arial" w:cs="Arial"/>
          <w:sz w:val="20"/>
          <w:szCs w:val="20"/>
        </w:rPr>
        <w:t xml:space="preserve"> qui s’animent hebdomadairement (chapeaux de paille, cages aux oiseaux, éventails de palmes de rôniers, des sacs à main et des bracelets en cuir).</w:t>
      </w:r>
      <w:r w:rsidR="00351398" w:rsidRPr="0039309A">
        <w:rPr>
          <w:rFonts w:ascii="Arial" w:hAnsi="Arial" w:cs="Arial"/>
          <w:sz w:val="20"/>
          <w:szCs w:val="20"/>
        </w:rPr>
        <w:t xml:space="preserve"> </w:t>
      </w:r>
    </w:p>
    <w:p w:rsidR="00141C96" w:rsidRPr="0039309A" w:rsidRDefault="007654D9" w:rsidP="0039309A">
      <w:pPr>
        <w:pStyle w:val="Titre2"/>
        <w:numPr>
          <w:ilvl w:val="1"/>
          <w:numId w:val="35"/>
        </w:numPr>
        <w:spacing w:before="120" w:after="120" w:line="24" w:lineRule="atLeast"/>
        <w:rPr>
          <w:rStyle w:val="Lienhypertexte"/>
          <w:rFonts w:ascii="Arial" w:eastAsia="Calibri" w:hAnsi="Arial" w:cs="Arial"/>
          <w:noProof/>
          <w:color w:val="auto"/>
          <w:sz w:val="20"/>
          <w:szCs w:val="20"/>
          <w:u w:val="none"/>
        </w:rPr>
      </w:pPr>
      <w:hyperlink w:anchor="_Toc8587974" w:history="1">
        <w:r w:rsidR="00883834" w:rsidRPr="0039309A">
          <w:rPr>
            <w:rFonts w:ascii="Arial" w:hAnsi="Arial" w:cs="Arial"/>
            <w:sz w:val="20"/>
            <w:szCs w:val="20"/>
          </w:rPr>
          <w:t xml:space="preserve"> </w:t>
        </w:r>
        <w:bookmarkStart w:id="40" w:name="_Toc184129318"/>
        <w:r w:rsidR="00141C96" w:rsidRPr="0039309A">
          <w:rPr>
            <w:rStyle w:val="Lienhypertexte"/>
            <w:rFonts w:ascii="Arial" w:eastAsia="Calibri" w:hAnsi="Arial" w:cs="Arial"/>
            <w:noProof/>
            <w:color w:val="auto"/>
            <w:sz w:val="20"/>
            <w:szCs w:val="20"/>
            <w:u w:val="none"/>
          </w:rPr>
          <w:t>Economie forestière régionale</w:t>
        </w:r>
        <w:bookmarkEnd w:id="40"/>
      </w:hyperlink>
    </w:p>
    <w:p w:rsidR="004C375C" w:rsidRPr="0039309A" w:rsidRDefault="004C375C"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 secteur forestier génère une valeur ajoutée dans la région. Il </w:t>
      </w:r>
      <w:r w:rsidR="00D9210C" w:rsidRPr="0039309A">
        <w:rPr>
          <w:rFonts w:ascii="Arial" w:hAnsi="Arial" w:cs="Arial"/>
          <w:sz w:val="20"/>
          <w:szCs w:val="20"/>
        </w:rPr>
        <w:t xml:space="preserve">fournit </w:t>
      </w:r>
      <w:r w:rsidRPr="0039309A">
        <w:rPr>
          <w:rFonts w:ascii="Arial" w:hAnsi="Arial" w:cs="Arial"/>
          <w:sz w:val="20"/>
          <w:szCs w:val="20"/>
        </w:rPr>
        <w:t>les ressources nécessaire</w:t>
      </w:r>
      <w:r w:rsidR="00D9210C" w:rsidRPr="0039309A">
        <w:rPr>
          <w:rFonts w:ascii="Arial" w:hAnsi="Arial" w:cs="Arial"/>
          <w:sz w:val="20"/>
          <w:szCs w:val="20"/>
        </w:rPr>
        <w:t>s</w:t>
      </w:r>
      <w:r w:rsidRPr="0039309A">
        <w:rPr>
          <w:rFonts w:ascii="Arial" w:hAnsi="Arial" w:cs="Arial"/>
          <w:sz w:val="20"/>
          <w:szCs w:val="20"/>
        </w:rPr>
        <w:t xml:space="preserve"> à la production du bois-énergie, des sciages, des perches, des poteaux. La forêt produit également des produits non ligneux (plantes médicinales, fourragères, ustensiles ménagers, gibier, ...). Par ailleurs, la forêt constitue un secteur de création d’emploi (chantiers en régie, marchés d’adjudications publiques et contrats de travaux en gré à gré, les filières forestières). Ces emplois sont essentiellement informels et temporaires. Les emplois à temps plein rémunérés par des activités plus formelles (gestion de plantation, industries et institutions forestières), sont faibles.</w:t>
      </w:r>
    </w:p>
    <w:p w:rsidR="00C00AFF" w:rsidRPr="0039309A" w:rsidRDefault="00551D42"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 région des savanes </w:t>
      </w:r>
      <w:r w:rsidR="000650D4" w:rsidRPr="0039309A">
        <w:rPr>
          <w:rFonts w:ascii="Arial" w:hAnsi="Arial" w:cs="Arial"/>
          <w:sz w:val="20"/>
          <w:szCs w:val="20"/>
        </w:rPr>
        <w:t xml:space="preserve">se présente comme la région la plus pauvre au Togo avec une économie des habitants basée sur l’agriculture. </w:t>
      </w:r>
      <w:r w:rsidR="00DE025E" w:rsidRPr="0039309A">
        <w:rPr>
          <w:rFonts w:ascii="Arial" w:hAnsi="Arial" w:cs="Arial"/>
          <w:sz w:val="20"/>
          <w:szCs w:val="20"/>
        </w:rPr>
        <w:t xml:space="preserve">Cette situation ne serait pas sans effet sur la forêt classée Fosse aux Lions. </w:t>
      </w:r>
    </w:p>
    <w:p w:rsidR="00390DD8" w:rsidRPr="0039309A" w:rsidRDefault="00390DD8" w:rsidP="0039309A">
      <w:pPr>
        <w:spacing w:before="120" w:after="120" w:line="24" w:lineRule="atLeast"/>
        <w:jc w:val="both"/>
        <w:rPr>
          <w:rFonts w:ascii="Arial" w:hAnsi="Arial" w:cs="Arial"/>
          <w:sz w:val="20"/>
          <w:szCs w:val="20"/>
        </w:rPr>
      </w:pPr>
      <w:r w:rsidRPr="0039309A">
        <w:rPr>
          <w:rFonts w:ascii="Arial" w:hAnsi="Arial" w:cs="Arial"/>
          <w:sz w:val="20"/>
          <w:szCs w:val="20"/>
        </w:rPr>
        <w:br w:type="page"/>
      </w: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DE025E" w:rsidP="0039309A">
      <w:pPr>
        <w:spacing w:before="120" w:after="120" w:line="24" w:lineRule="atLeast"/>
        <w:rPr>
          <w:rFonts w:ascii="Arial" w:hAnsi="Arial" w:cs="Arial"/>
          <w:sz w:val="20"/>
          <w:szCs w:val="20"/>
        </w:rPr>
      </w:pPr>
    </w:p>
    <w:p w:rsidR="00DE025E" w:rsidRPr="0039309A" w:rsidRDefault="007654D9" w:rsidP="0039309A">
      <w:pPr>
        <w:pStyle w:val="Titre1"/>
        <w:spacing w:before="120" w:after="120" w:line="24" w:lineRule="atLeast"/>
        <w:ind w:left="780"/>
        <w:jc w:val="center"/>
        <w:rPr>
          <w:rStyle w:val="Lienhypertexte"/>
          <w:rFonts w:ascii="Arial" w:eastAsia="Calibri" w:hAnsi="Arial" w:cs="Arial"/>
          <w:noProof/>
          <w:color w:val="auto"/>
          <w:sz w:val="20"/>
          <w:szCs w:val="20"/>
          <w:u w:val="none"/>
        </w:rPr>
      </w:pPr>
      <w:hyperlink w:anchor="_Toc8587975" w:history="1">
        <w:r w:rsidR="00DE025E" w:rsidRPr="0039309A">
          <w:rPr>
            <w:rFonts w:ascii="Arial" w:hAnsi="Arial" w:cs="Arial"/>
            <w:sz w:val="20"/>
            <w:szCs w:val="20"/>
          </w:rPr>
          <w:t xml:space="preserve"> </w:t>
        </w:r>
        <w:bookmarkStart w:id="41" w:name="_Toc184129319"/>
        <w:r w:rsidR="00DE025E" w:rsidRPr="0039309A">
          <w:rPr>
            <w:rFonts w:ascii="Arial" w:hAnsi="Arial" w:cs="Arial"/>
            <w:sz w:val="20"/>
            <w:szCs w:val="20"/>
          </w:rPr>
          <w:t xml:space="preserve">LA FORET CLASSEE </w:t>
        </w:r>
      </w:hyperlink>
      <w:r w:rsidR="00DE025E" w:rsidRPr="0039309A">
        <w:rPr>
          <w:rFonts w:ascii="Arial" w:hAnsi="Arial" w:cs="Arial"/>
          <w:sz w:val="20"/>
          <w:szCs w:val="20"/>
        </w:rPr>
        <w:t>DE LA FOSSE AUX LIONS</w:t>
      </w:r>
      <w:r w:rsidR="001B09C7" w:rsidRPr="0039309A">
        <w:rPr>
          <w:rFonts w:ascii="Arial" w:hAnsi="Arial" w:cs="Arial"/>
          <w:sz w:val="20"/>
          <w:szCs w:val="20"/>
        </w:rPr>
        <w:t> : PRESENTATION DES RESULTATS</w:t>
      </w:r>
      <w:bookmarkEnd w:id="41"/>
      <w:r w:rsidR="001B09C7" w:rsidRPr="0039309A">
        <w:rPr>
          <w:rFonts w:ascii="Arial" w:hAnsi="Arial" w:cs="Arial"/>
          <w:sz w:val="20"/>
          <w:szCs w:val="20"/>
        </w:rPr>
        <w:t xml:space="preserve"> </w:t>
      </w:r>
      <w:r w:rsidR="00DE025E" w:rsidRPr="0039309A">
        <w:rPr>
          <w:rStyle w:val="Lienhypertexte"/>
          <w:rFonts w:ascii="Arial" w:eastAsia="Calibri" w:hAnsi="Arial" w:cs="Arial"/>
          <w:noProof/>
          <w:color w:val="auto"/>
          <w:sz w:val="20"/>
          <w:szCs w:val="20"/>
          <w:u w:val="none"/>
        </w:rPr>
        <w:br w:type="page"/>
      </w:r>
    </w:p>
    <w:p w:rsidR="00B750BF" w:rsidRPr="0039309A" w:rsidRDefault="007654D9" w:rsidP="0039309A">
      <w:pPr>
        <w:pStyle w:val="Titre1"/>
        <w:numPr>
          <w:ilvl w:val="0"/>
          <w:numId w:val="38"/>
        </w:numPr>
        <w:spacing w:before="120" w:after="120" w:line="24" w:lineRule="atLeast"/>
        <w:rPr>
          <w:rStyle w:val="Lienhypertexte"/>
          <w:rFonts w:ascii="Arial" w:eastAsia="Calibri" w:hAnsi="Arial" w:cs="Arial"/>
          <w:noProof/>
          <w:color w:val="auto"/>
          <w:sz w:val="20"/>
          <w:szCs w:val="20"/>
          <w:u w:val="none"/>
        </w:rPr>
      </w:pPr>
      <w:hyperlink w:anchor="_Toc8587976" w:history="1">
        <w:bookmarkStart w:id="42" w:name="_Toc184129320"/>
        <w:r w:rsidR="00141C96" w:rsidRPr="0039309A">
          <w:rPr>
            <w:rStyle w:val="Lienhypertexte"/>
            <w:rFonts w:ascii="Arial" w:eastAsia="Calibri" w:hAnsi="Arial" w:cs="Arial"/>
            <w:noProof/>
            <w:color w:val="auto"/>
            <w:sz w:val="20"/>
            <w:szCs w:val="20"/>
            <w:u w:val="none"/>
          </w:rPr>
          <w:t>Situation géographique</w:t>
        </w:r>
        <w:bookmarkEnd w:id="42"/>
      </w:hyperlink>
    </w:p>
    <w:p w:rsidR="003E5C0B" w:rsidRPr="0039309A" w:rsidRDefault="00136FE4"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 forêt classée de la fosse aux lions est située dans la région des Savanes, à cheval entre les préfectures de </w:t>
      </w:r>
      <w:proofErr w:type="spellStart"/>
      <w:r w:rsidRPr="0039309A">
        <w:rPr>
          <w:rFonts w:ascii="Arial" w:hAnsi="Arial" w:cs="Arial"/>
          <w:sz w:val="20"/>
          <w:szCs w:val="20"/>
        </w:rPr>
        <w:t>Tône</w:t>
      </w:r>
      <w:proofErr w:type="spellEnd"/>
      <w:r w:rsidRPr="0039309A">
        <w:rPr>
          <w:rFonts w:ascii="Arial" w:hAnsi="Arial" w:cs="Arial"/>
          <w:sz w:val="20"/>
          <w:szCs w:val="20"/>
        </w:rPr>
        <w:t xml:space="preserve"> et de </w:t>
      </w:r>
      <w:proofErr w:type="spellStart"/>
      <w:r w:rsidRPr="0039309A">
        <w:rPr>
          <w:rFonts w:ascii="Arial" w:hAnsi="Arial" w:cs="Arial"/>
          <w:sz w:val="20"/>
          <w:szCs w:val="20"/>
        </w:rPr>
        <w:t>Tandjoaré</w:t>
      </w:r>
      <w:proofErr w:type="spellEnd"/>
      <w:r w:rsidRPr="0039309A">
        <w:rPr>
          <w:rFonts w:ascii="Arial" w:hAnsi="Arial" w:cs="Arial"/>
          <w:sz w:val="20"/>
          <w:szCs w:val="20"/>
        </w:rPr>
        <w:t xml:space="preserve">. </w:t>
      </w:r>
      <w:r w:rsidR="00A7040E" w:rsidRPr="0039309A">
        <w:rPr>
          <w:rFonts w:ascii="Arial" w:hAnsi="Arial" w:cs="Arial"/>
          <w:sz w:val="20"/>
          <w:szCs w:val="20"/>
        </w:rPr>
        <w:t>Précisément, elle est s</w:t>
      </w:r>
      <w:r w:rsidRPr="0039309A">
        <w:rPr>
          <w:rFonts w:ascii="Arial" w:hAnsi="Arial" w:cs="Arial"/>
          <w:sz w:val="20"/>
          <w:szCs w:val="20"/>
        </w:rPr>
        <w:t>ituée à 303 mètres d'altitude</w:t>
      </w:r>
      <w:r w:rsidR="00A7040E" w:rsidRPr="0039309A">
        <w:rPr>
          <w:rFonts w:ascii="Arial" w:hAnsi="Arial" w:cs="Arial"/>
          <w:sz w:val="20"/>
          <w:szCs w:val="20"/>
        </w:rPr>
        <w:t xml:space="preserve">, </w:t>
      </w:r>
      <w:r w:rsidRPr="0039309A">
        <w:rPr>
          <w:rFonts w:ascii="Arial" w:hAnsi="Arial" w:cs="Arial"/>
          <w:sz w:val="20"/>
          <w:szCs w:val="20"/>
        </w:rPr>
        <w:t xml:space="preserve">entre 10°46’01’’ de latitude et 0°12’0’’ de longitude. Cette forêt classée </w:t>
      </w:r>
      <w:r w:rsidR="00A7040E" w:rsidRPr="0039309A">
        <w:rPr>
          <w:rFonts w:ascii="Arial" w:hAnsi="Arial" w:cs="Arial"/>
          <w:sz w:val="20"/>
          <w:szCs w:val="20"/>
        </w:rPr>
        <w:t xml:space="preserve">se trouve </w:t>
      </w:r>
      <w:r w:rsidRPr="0039309A">
        <w:rPr>
          <w:rFonts w:ascii="Arial" w:hAnsi="Arial" w:cs="Arial"/>
          <w:sz w:val="20"/>
          <w:szCs w:val="20"/>
        </w:rPr>
        <w:t>dans la zone éco-floristique I, c’est-à-dire la zone de la plaine du Nord correspondant aux savanes soudaniennes (</w:t>
      </w:r>
      <w:proofErr w:type="spellStart"/>
      <w:r w:rsidRPr="0039309A">
        <w:rPr>
          <w:rFonts w:ascii="Arial" w:hAnsi="Arial" w:cs="Arial"/>
          <w:sz w:val="20"/>
          <w:szCs w:val="20"/>
        </w:rPr>
        <w:t>Ern</w:t>
      </w:r>
      <w:proofErr w:type="spellEnd"/>
      <w:r w:rsidR="00E6556C" w:rsidRPr="0039309A">
        <w:rPr>
          <w:rFonts w:ascii="Arial" w:hAnsi="Arial" w:cs="Arial"/>
          <w:sz w:val="20"/>
          <w:szCs w:val="20"/>
        </w:rPr>
        <w:t>,</w:t>
      </w:r>
      <w:r w:rsidRPr="0039309A">
        <w:rPr>
          <w:rFonts w:ascii="Arial" w:hAnsi="Arial" w:cs="Arial"/>
          <w:sz w:val="20"/>
          <w:szCs w:val="20"/>
        </w:rPr>
        <w:t xml:space="preserve"> 1979).</w:t>
      </w:r>
    </w:p>
    <w:p w:rsidR="003E5C0B" w:rsidRPr="0039309A" w:rsidRDefault="003E5C0B" w:rsidP="0039309A">
      <w:pPr>
        <w:spacing w:before="120" w:after="120" w:line="24" w:lineRule="atLeast"/>
        <w:jc w:val="center"/>
        <w:rPr>
          <w:rFonts w:ascii="Arial" w:hAnsi="Arial" w:cs="Arial"/>
          <w:sz w:val="20"/>
          <w:szCs w:val="20"/>
        </w:rPr>
      </w:pPr>
      <w:r w:rsidRPr="0039309A">
        <w:rPr>
          <w:rFonts w:ascii="Arial" w:hAnsi="Arial" w:cs="Arial"/>
          <w:sz w:val="20"/>
          <w:szCs w:val="20"/>
        </w:rPr>
        <w:t>Carte n° 2 : Localisation de la forêt classée de la fosse aux lions</w:t>
      </w:r>
    </w:p>
    <w:p w:rsidR="00136FE4" w:rsidRPr="0039309A" w:rsidRDefault="00E848B0" w:rsidP="0039309A">
      <w:pPr>
        <w:spacing w:before="120" w:after="120" w:line="24" w:lineRule="atLeast"/>
        <w:jc w:val="center"/>
        <w:rPr>
          <w:rFonts w:ascii="Arial" w:hAnsi="Arial" w:cs="Arial"/>
          <w:sz w:val="20"/>
          <w:szCs w:val="20"/>
        </w:rPr>
      </w:pPr>
      <w:r w:rsidRPr="0039309A">
        <w:rPr>
          <w:rFonts w:ascii="Arial" w:hAnsi="Arial" w:cs="Arial"/>
          <w:noProof/>
          <w:sz w:val="20"/>
          <w:szCs w:val="20"/>
          <w:lang w:eastAsia="fr-FR"/>
        </w:rPr>
        <w:drawing>
          <wp:inline distT="0" distB="0" distL="0" distR="0">
            <wp:extent cx="5220970" cy="3784600"/>
            <wp:effectExtent l="0" t="0" r="0" b="6350"/>
            <wp:docPr id="1" name="image1.jpeg" descr="P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0970" cy="3784600"/>
                    </a:xfrm>
                    <a:prstGeom prst="rect">
                      <a:avLst/>
                    </a:prstGeom>
                  </pic:spPr>
                </pic:pic>
              </a:graphicData>
            </a:graphic>
          </wp:inline>
        </w:drawing>
      </w:r>
    </w:p>
    <w:p w:rsidR="00E848B0" w:rsidRPr="0039309A" w:rsidRDefault="00E848B0" w:rsidP="0039309A">
      <w:pPr>
        <w:spacing w:before="120" w:after="120" w:line="24" w:lineRule="atLeast"/>
        <w:jc w:val="center"/>
        <w:rPr>
          <w:rFonts w:ascii="Arial" w:hAnsi="Arial" w:cs="Arial"/>
          <w:sz w:val="20"/>
          <w:szCs w:val="20"/>
        </w:rPr>
      </w:pPr>
      <w:r w:rsidRPr="0039309A">
        <w:rPr>
          <w:rFonts w:ascii="Arial" w:hAnsi="Arial" w:cs="Arial"/>
          <w:sz w:val="20"/>
          <w:szCs w:val="20"/>
        </w:rPr>
        <w:t xml:space="preserve">Source : </w:t>
      </w:r>
      <w:r w:rsidR="00163EE5" w:rsidRPr="0039309A">
        <w:rPr>
          <w:rFonts w:ascii="Arial" w:hAnsi="Arial" w:cs="Arial"/>
          <w:sz w:val="20"/>
          <w:szCs w:val="20"/>
        </w:rPr>
        <w:t>OIBT</w:t>
      </w:r>
    </w:p>
    <w:p w:rsidR="00141C96" w:rsidRPr="0039309A" w:rsidRDefault="00AE391E" w:rsidP="0039309A">
      <w:pPr>
        <w:pStyle w:val="Titre1"/>
        <w:numPr>
          <w:ilvl w:val="0"/>
          <w:numId w:val="38"/>
        </w:numPr>
        <w:spacing w:before="120" w:after="120" w:line="24" w:lineRule="atLeast"/>
        <w:rPr>
          <w:rStyle w:val="Lienhypertexte"/>
          <w:rFonts w:ascii="Arial" w:eastAsia="Calibri" w:hAnsi="Arial" w:cs="Arial"/>
          <w:noProof/>
          <w:color w:val="auto"/>
          <w:sz w:val="20"/>
          <w:szCs w:val="20"/>
          <w:u w:val="none"/>
        </w:rPr>
      </w:pPr>
      <w:bookmarkStart w:id="43" w:name="_Toc184129321"/>
      <w:r w:rsidRPr="0039309A">
        <w:rPr>
          <w:rStyle w:val="Lienhypertexte"/>
          <w:rFonts w:ascii="Arial" w:eastAsia="Calibri" w:hAnsi="Arial" w:cs="Arial"/>
          <w:noProof/>
          <w:color w:val="auto"/>
          <w:sz w:val="20"/>
          <w:szCs w:val="20"/>
          <w:u w:val="none"/>
        </w:rPr>
        <w:t xml:space="preserve">Historique et </w:t>
      </w:r>
      <w:hyperlink w:anchor="_Toc8587977" w:history="1">
        <w:r w:rsidRPr="0039309A">
          <w:rPr>
            <w:rStyle w:val="Lienhypertexte"/>
            <w:rFonts w:ascii="Arial" w:eastAsia="Calibri" w:hAnsi="Arial" w:cs="Arial"/>
            <w:noProof/>
            <w:color w:val="auto"/>
            <w:sz w:val="20"/>
            <w:szCs w:val="20"/>
            <w:u w:val="none"/>
          </w:rPr>
          <w:t>état</w:t>
        </w:r>
      </w:hyperlink>
      <w:r w:rsidRPr="0039309A">
        <w:rPr>
          <w:rStyle w:val="Lienhypertexte"/>
          <w:rFonts w:ascii="Arial" w:eastAsia="Calibri" w:hAnsi="Arial" w:cs="Arial"/>
          <w:noProof/>
          <w:color w:val="auto"/>
          <w:sz w:val="20"/>
          <w:szCs w:val="20"/>
          <w:u w:val="none"/>
        </w:rPr>
        <w:t xml:space="preserve"> de la forêt</w:t>
      </w:r>
      <w:bookmarkEnd w:id="43"/>
      <w:r w:rsidRPr="0039309A">
        <w:rPr>
          <w:rStyle w:val="Lienhypertexte"/>
          <w:rFonts w:ascii="Arial" w:eastAsia="Calibri" w:hAnsi="Arial" w:cs="Arial"/>
          <w:noProof/>
          <w:color w:val="auto"/>
          <w:sz w:val="20"/>
          <w:szCs w:val="20"/>
          <w:u w:val="none"/>
        </w:rPr>
        <w:t xml:space="preserve"> </w:t>
      </w:r>
    </w:p>
    <w:p w:rsidR="00542EBD" w:rsidRPr="0039309A" w:rsidRDefault="00542EBD" w:rsidP="0039309A">
      <w:pPr>
        <w:spacing w:before="120" w:after="120" w:line="24" w:lineRule="atLeast"/>
        <w:jc w:val="both"/>
        <w:rPr>
          <w:rFonts w:ascii="Arial" w:hAnsi="Arial" w:cs="Arial"/>
          <w:sz w:val="20"/>
          <w:szCs w:val="20"/>
        </w:rPr>
      </w:pPr>
      <w:r w:rsidRPr="0039309A">
        <w:rPr>
          <w:rFonts w:ascii="Arial" w:hAnsi="Arial" w:cs="Arial"/>
          <w:sz w:val="20"/>
          <w:szCs w:val="20"/>
        </w:rPr>
        <w:t>L</w:t>
      </w:r>
      <w:r w:rsidR="00A7040E" w:rsidRPr="0039309A">
        <w:rPr>
          <w:rFonts w:ascii="Arial" w:hAnsi="Arial" w:cs="Arial"/>
          <w:sz w:val="20"/>
          <w:szCs w:val="20"/>
        </w:rPr>
        <w:t xml:space="preserve">a fosse </w:t>
      </w:r>
      <w:r w:rsidRPr="0039309A">
        <w:rPr>
          <w:rFonts w:ascii="Arial" w:hAnsi="Arial" w:cs="Arial"/>
          <w:sz w:val="20"/>
          <w:szCs w:val="20"/>
        </w:rPr>
        <w:t>aux Lions est un </w:t>
      </w:r>
      <w:hyperlink r:id="rId21" w:tooltip="Parc national" w:history="1">
        <w:r w:rsidRPr="0039309A">
          <w:rPr>
            <w:rStyle w:val="Lienhypertexte"/>
            <w:rFonts w:ascii="Arial" w:eastAsiaTheme="minorHAnsi" w:hAnsi="Arial" w:cs="Arial"/>
            <w:color w:val="auto"/>
            <w:sz w:val="20"/>
            <w:szCs w:val="20"/>
            <w:u w:val="none"/>
          </w:rPr>
          <w:t>parc national</w:t>
        </w:r>
      </w:hyperlink>
      <w:r w:rsidRPr="0039309A">
        <w:rPr>
          <w:rFonts w:ascii="Arial" w:hAnsi="Arial" w:cs="Arial"/>
          <w:sz w:val="20"/>
          <w:szCs w:val="20"/>
        </w:rPr>
        <w:t> d'une superficie de 16,4 km</w:t>
      </w:r>
      <w:r w:rsidRPr="0039309A">
        <w:rPr>
          <w:rFonts w:ascii="Arial" w:hAnsi="Arial" w:cs="Arial"/>
          <w:sz w:val="20"/>
          <w:szCs w:val="20"/>
          <w:vertAlign w:val="superscript"/>
        </w:rPr>
        <w:t>2</w:t>
      </w:r>
      <w:r w:rsidR="00AE391E" w:rsidRPr="0039309A">
        <w:rPr>
          <w:rFonts w:ascii="Arial" w:hAnsi="Arial" w:cs="Arial"/>
          <w:sz w:val="20"/>
          <w:szCs w:val="20"/>
        </w:rPr>
        <w:t xml:space="preserve">. Il a </w:t>
      </w:r>
      <w:r w:rsidRPr="0039309A">
        <w:rPr>
          <w:rFonts w:ascii="Arial" w:hAnsi="Arial" w:cs="Arial"/>
          <w:sz w:val="20"/>
          <w:szCs w:val="20"/>
        </w:rPr>
        <w:t>été créé en 1954, à l'époque où le </w:t>
      </w:r>
      <w:hyperlink r:id="rId22" w:tooltip="Togo" w:history="1">
        <w:r w:rsidRPr="0039309A">
          <w:rPr>
            <w:rStyle w:val="Lienhypertexte"/>
            <w:rFonts w:ascii="Arial" w:eastAsiaTheme="minorHAnsi" w:hAnsi="Arial" w:cs="Arial"/>
            <w:color w:val="auto"/>
            <w:sz w:val="20"/>
            <w:szCs w:val="20"/>
            <w:u w:val="none"/>
          </w:rPr>
          <w:t>Togo</w:t>
        </w:r>
      </w:hyperlink>
      <w:r w:rsidRPr="0039309A">
        <w:rPr>
          <w:rFonts w:ascii="Arial" w:hAnsi="Arial" w:cs="Arial"/>
          <w:sz w:val="20"/>
          <w:szCs w:val="20"/>
        </w:rPr>
        <w:t> faisait partie de l'</w:t>
      </w:r>
      <w:hyperlink r:id="rId23" w:tooltip="Afrique occidentale française" w:history="1">
        <w:r w:rsidRPr="0039309A">
          <w:rPr>
            <w:rStyle w:val="Lienhypertexte"/>
            <w:rFonts w:ascii="Arial" w:eastAsiaTheme="minorHAnsi" w:hAnsi="Arial" w:cs="Arial"/>
            <w:color w:val="auto"/>
            <w:sz w:val="20"/>
            <w:szCs w:val="20"/>
            <w:u w:val="none"/>
          </w:rPr>
          <w:t>Afrique occidentale française</w:t>
        </w:r>
      </w:hyperlink>
      <w:r w:rsidRPr="0039309A">
        <w:rPr>
          <w:rFonts w:ascii="Arial" w:hAnsi="Arial" w:cs="Arial"/>
          <w:sz w:val="20"/>
          <w:szCs w:val="20"/>
        </w:rPr>
        <w:t>, en tant que « forêt classée ». En 1988, le parc comptait encore de 47 à 60 </w:t>
      </w:r>
      <w:hyperlink r:id="rId24" w:tooltip="Éléphants" w:history="1">
        <w:r w:rsidRPr="0039309A">
          <w:rPr>
            <w:rStyle w:val="Lienhypertexte"/>
            <w:rFonts w:ascii="Arial" w:eastAsiaTheme="minorHAnsi" w:hAnsi="Arial" w:cs="Arial"/>
            <w:color w:val="auto"/>
            <w:sz w:val="20"/>
            <w:szCs w:val="20"/>
            <w:u w:val="none"/>
          </w:rPr>
          <w:t>éléphants</w:t>
        </w:r>
      </w:hyperlink>
      <w:r w:rsidRPr="0039309A">
        <w:rPr>
          <w:rFonts w:ascii="Arial" w:hAnsi="Arial" w:cs="Arial"/>
          <w:sz w:val="20"/>
          <w:szCs w:val="20"/>
        </w:rPr>
        <w:t xml:space="preserve">. </w:t>
      </w:r>
      <w:r w:rsidR="00D210C9" w:rsidRPr="0039309A">
        <w:rPr>
          <w:rFonts w:ascii="Arial" w:hAnsi="Arial" w:cs="Arial"/>
          <w:sz w:val="20"/>
          <w:szCs w:val="20"/>
        </w:rPr>
        <w:t>Mais, cette forêt est malheureusement prise d’assaut par les population</w:t>
      </w:r>
      <w:r w:rsidR="007A3B0F" w:rsidRPr="0039309A">
        <w:rPr>
          <w:rFonts w:ascii="Arial" w:hAnsi="Arial" w:cs="Arial"/>
          <w:sz w:val="20"/>
          <w:szCs w:val="20"/>
        </w:rPr>
        <w:t>s</w:t>
      </w:r>
      <w:r w:rsidR="00D210C9" w:rsidRPr="0039309A">
        <w:rPr>
          <w:rFonts w:ascii="Arial" w:hAnsi="Arial" w:cs="Arial"/>
          <w:sz w:val="20"/>
          <w:szCs w:val="20"/>
        </w:rPr>
        <w:t xml:space="preserve"> riveraines depuis le début des années 1990. </w:t>
      </w:r>
      <w:r w:rsidRPr="0039309A">
        <w:rPr>
          <w:rFonts w:ascii="Arial" w:hAnsi="Arial" w:cs="Arial"/>
          <w:sz w:val="20"/>
          <w:szCs w:val="20"/>
        </w:rPr>
        <w:t xml:space="preserve">En 2015, le parc </w:t>
      </w:r>
      <w:r w:rsidR="00D210C9" w:rsidRPr="0039309A">
        <w:rPr>
          <w:rFonts w:ascii="Arial" w:hAnsi="Arial" w:cs="Arial"/>
          <w:sz w:val="20"/>
          <w:szCs w:val="20"/>
        </w:rPr>
        <w:t>a même été</w:t>
      </w:r>
      <w:r w:rsidRPr="0039309A">
        <w:rPr>
          <w:rFonts w:ascii="Arial" w:hAnsi="Arial" w:cs="Arial"/>
          <w:sz w:val="20"/>
          <w:szCs w:val="20"/>
        </w:rPr>
        <w:t xml:space="preserve"> décrit par l</w:t>
      </w:r>
      <w:r w:rsidR="00A7040E" w:rsidRPr="0039309A">
        <w:rPr>
          <w:rFonts w:ascii="Arial" w:hAnsi="Arial" w:cs="Arial"/>
          <w:sz w:val="20"/>
          <w:szCs w:val="20"/>
        </w:rPr>
        <w:t xml:space="preserve">'Union Internationale pour la Conservation de la Nature (UICN) </w:t>
      </w:r>
      <w:r w:rsidRPr="0039309A">
        <w:rPr>
          <w:rFonts w:ascii="Arial" w:hAnsi="Arial" w:cs="Arial"/>
          <w:sz w:val="20"/>
          <w:szCs w:val="20"/>
        </w:rPr>
        <w:t>comme ayant disparu du fait de l'expansion des </w:t>
      </w:r>
      <w:hyperlink r:id="rId25" w:tooltip="Activités agricoles" w:history="1">
        <w:r w:rsidRPr="0039309A">
          <w:rPr>
            <w:rStyle w:val="Lienhypertexte"/>
            <w:rFonts w:ascii="Arial" w:eastAsiaTheme="minorHAnsi" w:hAnsi="Arial" w:cs="Arial"/>
            <w:color w:val="auto"/>
            <w:sz w:val="20"/>
            <w:szCs w:val="20"/>
            <w:u w:val="none"/>
          </w:rPr>
          <w:t>activités agricoles</w:t>
        </w:r>
      </w:hyperlink>
      <w:r w:rsidRPr="0039309A">
        <w:rPr>
          <w:rFonts w:ascii="Arial" w:hAnsi="Arial" w:cs="Arial"/>
          <w:sz w:val="20"/>
          <w:szCs w:val="20"/>
        </w:rPr>
        <w:t>.</w:t>
      </w:r>
    </w:p>
    <w:p w:rsidR="00141C96" w:rsidRPr="0039309A" w:rsidRDefault="00E707CC" w:rsidP="0039309A">
      <w:pPr>
        <w:pStyle w:val="Titre1"/>
        <w:numPr>
          <w:ilvl w:val="0"/>
          <w:numId w:val="38"/>
        </w:numPr>
        <w:spacing w:before="120" w:after="120" w:line="24" w:lineRule="atLeast"/>
        <w:rPr>
          <w:rStyle w:val="Lienhypertexte"/>
          <w:rFonts w:ascii="Arial" w:eastAsia="Calibri" w:hAnsi="Arial" w:cs="Arial"/>
          <w:noProof/>
          <w:color w:val="auto"/>
          <w:sz w:val="20"/>
          <w:szCs w:val="20"/>
          <w:u w:val="none"/>
        </w:rPr>
      </w:pPr>
      <w:r w:rsidRPr="0039309A">
        <w:rPr>
          <w:rFonts w:ascii="Arial" w:eastAsia="Calibri" w:hAnsi="Arial" w:cs="Arial"/>
          <w:noProof/>
          <w:sz w:val="20"/>
          <w:szCs w:val="20"/>
        </w:rPr>
        <w:t xml:space="preserve"> </w:t>
      </w:r>
      <w:bookmarkStart w:id="44" w:name="_Toc184129322"/>
      <w:r w:rsidR="009E136F" w:rsidRPr="0039309A">
        <w:rPr>
          <w:rStyle w:val="Lienhypertexte"/>
          <w:rFonts w:ascii="Arial" w:eastAsia="Calibri" w:hAnsi="Arial" w:cs="Arial"/>
          <w:color w:val="auto"/>
          <w:sz w:val="20"/>
          <w:szCs w:val="20"/>
          <w:u w:val="none"/>
        </w:rPr>
        <w:t>Situation juridique de la Fosse aux lions</w:t>
      </w:r>
      <w:bookmarkEnd w:id="44"/>
      <w:r w:rsidR="009E136F" w:rsidRPr="0039309A">
        <w:rPr>
          <w:rStyle w:val="Lienhypertexte"/>
          <w:rFonts w:ascii="Arial" w:eastAsia="Calibri" w:hAnsi="Arial" w:cs="Arial"/>
          <w:color w:val="auto"/>
          <w:sz w:val="20"/>
          <w:szCs w:val="20"/>
          <w:u w:val="none"/>
        </w:rPr>
        <w:t xml:space="preserve"> </w:t>
      </w:r>
    </w:p>
    <w:p w:rsidR="009E136F" w:rsidRPr="0039309A" w:rsidRDefault="009E136F" w:rsidP="0039309A">
      <w:pPr>
        <w:spacing w:before="120" w:after="120" w:line="24" w:lineRule="atLeast"/>
        <w:jc w:val="both"/>
        <w:rPr>
          <w:rFonts w:ascii="Arial" w:hAnsi="Arial" w:cs="Arial"/>
          <w:sz w:val="20"/>
          <w:szCs w:val="20"/>
        </w:rPr>
      </w:pPr>
      <w:r w:rsidRPr="0039309A">
        <w:rPr>
          <w:rFonts w:ascii="Arial" w:hAnsi="Arial" w:cs="Arial"/>
          <w:sz w:val="20"/>
          <w:szCs w:val="20"/>
        </w:rPr>
        <w:t>La présentation d’une analyse historique des textes régissant</w:t>
      </w:r>
      <w:r w:rsidR="00F54E0D" w:rsidRPr="0039309A">
        <w:rPr>
          <w:rFonts w:ascii="Arial" w:hAnsi="Arial" w:cs="Arial"/>
          <w:sz w:val="20"/>
          <w:szCs w:val="20"/>
        </w:rPr>
        <w:t xml:space="preserve"> la gestion de l’</w:t>
      </w:r>
      <w:r w:rsidRPr="0039309A">
        <w:rPr>
          <w:rFonts w:ascii="Arial" w:hAnsi="Arial" w:cs="Arial"/>
          <w:sz w:val="20"/>
          <w:szCs w:val="20"/>
        </w:rPr>
        <w:t>A</w:t>
      </w:r>
      <w:r w:rsidR="00F54E0D" w:rsidRPr="0039309A">
        <w:rPr>
          <w:rFonts w:ascii="Arial" w:hAnsi="Arial" w:cs="Arial"/>
          <w:sz w:val="20"/>
          <w:szCs w:val="20"/>
        </w:rPr>
        <w:t>ire</w:t>
      </w:r>
      <w:r w:rsidRPr="0039309A">
        <w:rPr>
          <w:rFonts w:ascii="Arial" w:hAnsi="Arial" w:cs="Arial"/>
          <w:sz w:val="20"/>
          <w:szCs w:val="20"/>
        </w:rPr>
        <w:t xml:space="preserve"> P</w:t>
      </w:r>
      <w:r w:rsidR="00F54E0D" w:rsidRPr="0039309A">
        <w:rPr>
          <w:rFonts w:ascii="Arial" w:hAnsi="Arial" w:cs="Arial"/>
          <w:sz w:val="20"/>
          <w:szCs w:val="20"/>
        </w:rPr>
        <w:t xml:space="preserve">rotégée étudiée </w:t>
      </w:r>
      <w:r w:rsidRPr="0039309A">
        <w:rPr>
          <w:rFonts w:ascii="Arial" w:hAnsi="Arial" w:cs="Arial"/>
          <w:sz w:val="20"/>
          <w:szCs w:val="20"/>
        </w:rPr>
        <w:t xml:space="preserve">semble </w:t>
      </w:r>
      <w:r w:rsidR="00F54E0D" w:rsidRPr="0039309A">
        <w:rPr>
          <w:rFonts w:ascii="Arial" w:hAnsi="Arial" w:cs="Arial"/>
          <w:sz w:val="20"/>
          <w:szCs w:val="20"/>
        </w:rPr>
        <w:t xml:space="preserve">être </w:t>
      </w:r>
      <w:r w:rsidRPr="0039309A">
        <w:rPr>
          <w:rFonts w:ascii="Arial" w:hAnsi="Arial" w:cs="Arial"/>
          <w:sz w:val="20"/>
          <w:szCs w:val="20"/>
        </w:rPr>
        <w:t xml:space="preserve">capitale. </w:t>
      </w:r>
    </w:p>
    <w:p w:rsidR="009E136F" w:rsidRPr="0039309A" w:rsidRDefault="001A26B1"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L’historique juridique des aires </w:t>
      </w:r>
      <w:r w:rsidR="002A425B" w:rsidRPr="0039309A">
        <w:rPr>
          <w:rFonts w:ascii="Arial" w:hAnsi="Arial" w:cs="Arial"/>
          <w:sz w:val="20"/>
          <w:szCs w:val="20"/>
        </w:rPr>
        <w:t>protégées du</w:t>
      </w:r>
      <w:r w:rsidR="009E136F" w:rsidRPr="0039309A">
        <w:rPr>
          <w:rFonts w:ascii="Arial" w:hAnsi="Arial" w:cs="Arial"/>
          <w:sz w:val="20"/>
          <w:szCs w:val="20"/>
        </w:rPr>
        <w:t xml:space="preserve"> Togo peut être </w:t>
      </w:r>
      <w:r w:rsidRPr="0039309A">
        <w:rPr>
          <w:rFonts w:ascii="Arial" w:hAnsi="Arial" w:cs="Arial"/>
          <w:sz w:val="20"/>
          <w:szCs w:val="20"/>
        </w:rPr>
        <w:t>divisé</w:t>
      </w:r>
      <w:r w:rsidR="009E136F" w:rsidRPr="0039309A">
        <w:rPr>
          <w:rFonts w:ascii="Arial" w:hAnsi="Arial" w:cs="Arial"/>
          <w:sz w:val="20"/>
          <w:szCs w:val="20"/>
        </w:rPr>
        <w:t xml:space="preserve"> en plusieurs phases dont les quatre principales sont : la phase de classement, la phase de requalification par extension des superficies</w:t>
      </w:r>
      <w:r w:rsidR="003A2C26" w:rsidRPr="0039309A">
        <w:rPr>
          <w:rFonts w:ascii="Arial" w:hAnsi="Arial" w:cs="Arial"/>
          <w:sz w:val="20"/>
          <w:szCs w:val="20"/>
        </w:rPr>
        <w:t>,</w:t>
      </w:r>
      <w:r w:rsidR="009E136F" w:rsidRPr="0039309A">
        <w:rPr>
          <w:rFonts w:ascii="Arial" w:hAnsi="Arial" w:cs="Arial"/>
          <w:sz w:val="20"/>
          <w:szCs w:val="20"/>
        </w:rPr>
        <w:t xml:space="preserve"> la phase de requalification par rétrocession et la phase de </w:t>
      </w:r>
      <w:proofErr w:type="spellStart"/>
      <w:r w:rsidR="009E136F" w:rsidRPr="0039309A">
        <w:rPr>
          <w:rFonts w:ascii="Arial" w:hAnsi="Arial" w:cs="Arial"/>
          <w:sz w:val="20"/>
          <w:szCs w:val="20"/>
        </w:rPr>
        <w:t>labélisation</w:t>
      </w:r>
      <w:proofErr w:type="spellEnd"/>
      <w:r w:rsidR="009E136F" w:rsidRPr="0039309A">
        <w:rPr>
          <w:rFonts w:ascii="Arial" w:hAnsi="Arial" w:cs="Arial"/>
          <w:sz w:val="20"/>
          <w:szCs w:val="20"/>
        </w:rPr>
        <w:t xml:space="preserve"> de certains AP.</w:t>
      </w:r>
    </w:p>
    <w:p w:rsidR="009E136F" w:rsidRPr="0039309A" w:rsidRDefault="00E57C37"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w:t>
      </w:r>
      <w:r w:rsidR="009E136F" w:rsidRPr="0039309A">
        <w:rPr>
          <w:rFonts w:ascii="Arial" w:hAnsi="Arial" w:cs="Arial"/>
          <w:sz w:val="20"/>
          <w:szCs w:val="20"/>
        </w:rPr>
        <w:t xml:space="preserve">En se référant aux dispositions du décret du 05 février 1938, portant organisation du régime forestier du territoire du Togo, les gouverneurs </w:t>
      </w:r>
      <w:r w:rsidR="00312618" w:rsidRPr="0039309A">
        <w:rPr>
          <w:rFonts w:ascii="Arial" w:hAnsi="Arial" w:cs="Arial"/>
          <w:sz w:val="20"/>
          <w:szCs w:val="20"/>
        </w:rPr>
        <w:t xml:space="preserve">à </w:t>
      </w:r>
      <w:r w:rsidR="009E136F" w:rsidRPr="0039309A">
        <w:rPr>
          <w:rFonts w:ascii="Arial" w:hAnsi="Arial" w:cs="Arial"/>
          <w:sz w:val="20"/>
          <w:szCs w:val="20"/>
        </w:rPr>
        <w:t>l’époque ont pris une soixantaine d’arrêtés portant classement de forêts, de montagnes et de périmètres de reboisement. Ainsi de 1938 à 1957, le dispositif d’aires protégées du Togo comprenait officiellement 83 forêts classées d’une superficie totale d'environ 793 288, 81 ha. Pour tous les périmètres de reboisement et la plupart des forêts classées, les superficies sont précisées. Cependant, la vocation des forêts classées n’est pas toujours indiquée dans les actes de classement. De mêmes</w:t>
      </w:r>
      <w:r w:rsidR="00312618" w:rsidRPr="0039309A">
        <w:rPr>
          <w:rFonts w:ascii="Arial" w:hAnsi="Arial" w:cs="Arial"/>
          <w:sz w:val="20"/>
          <w:szCs w:val="20"/>
        </w:rPr>
        <w:t>,</w:t>
      </w:r>
      <w:r w:rsidR="009E136F" w:rsidRPr="0039309A">
        <w:rPr>
          <w:rFonts w:ascii="Arial" w:hAnsi="Arial" w:cs="Arial"/>
          <w:sz w:val="20"/>
          <w:szCs w:val="20"/>
        </w:rPr>
        <w:t xml:space="preserve"> les limites fixées par les arrêtés ne sont pas bien définies dans les textes </w:t>
      </w:r>
      <w:r w:rsidR="009E136F" w:rsidRPr="0039309A">
        <w:rPr>
          <w:rFonts w:ascii="Arial" w:hAnsi="Arial" w:cs="Arial"/>
          <w:sz w:val="20"/>
          <w:szCs w:val="20"/>
        </w:rPr>
        <w:lastRenderedPageBreak/>
        <w:t>de classement et se réfèrent parfois à des points non matérialisés et difficilement repérable aujourd’hui sur le terrain.</w:t>
      </w:r>
    </w:p>
    <w:p w:rsidR="004921A6" w:rsidRPr="0039309A" w:rsidRDefault="00626374" w:rsidP="0039309A">
      <w:pPr>
        <w:shd w:val="clear" w:color="auto" w:fill="C1E4F5" w:themeFill="accent1" w:themeFillTint="33"/>
        <w:spacing w:before="120" w:after="120" w:line="24" w:lineRule="atLeast"/>
        <w:jc w:val="both"/>
        <w:rPr>
          <w:rFonts w:ascii="Arial" w:hAnsi="Arial" w:cs="Arial"/>
          <w:b/>
          <w:i/>
          <w:sz w:val="20"/>
          <w:szCs w:val="20"/>
        </w:rPr>
      </w:pPr>
      <w:r w:rsidRPr="0039309A">
        <w:rPr>
          <w:rFonts w:ascii="Arial" w:hAnsi="Arial" w:cs="Arial"/>
          <w:b/>
          <w:i/>
          <w:sz w:val="20"/>
          <w:szCs w:val="20"/>
        </w:rPr>
        <w:t>C’est</w:t>
      </w:r>
      <w:r w:rsidR="001A26B1" w:rsidRPr="0039309A">
        <w:rPr>
          <w:rFonts w:ascii="Arial" w:hAnsi="Arial" w:cs="Arial"/>
          <w:b/>
          <w:i/>
          <w:sz w:val="20"/>
          <w:szCs w:val="20"/>
        </w:rPr>
        <w:t xml:space="preserve"> dans cette foulée que l’arrêté N° 489-54/EF du 30 mai 1954 portant classement de la forêt de Fosse aux Lions</w:t>
      </w:r>
      <w:r w:rsidR="00312618" w:rsidRPr="0039309A">
        <w:rPr>
          <w:rFonts w:ascii="Arial" w:hAnsi="Arial" w:cs="Arial"/>
          <w:b/>
          <w:i/>
          <w:sz w:val="20"/>
          <w:szCs w:val="20"/>
        </w:rPr>
        <w:t xml:space="preserve"> a été pris</w:t>
      </w:r>
      <w:r w:rsidR="001A26B1" w:rsidRPr="0039309A">
        <w:rPr>
          <w:rFonts w:ascii="Arial" w:hAnsi="Arial" w:cs="Arial"/>
          <w:b/>
          <w:i/>
          <w:sz w:val="20"/>
          <w:szCs w:val="20"/>
        </w:rPr>
        <w:t xml:space="preserve">. Il faut alors mentionner qu’il est alors possible que les limites de la Fosse aux lions soient contestées par les riverains. </w:t>
      </w:r>
      <w:r w:rsidRPr="0039309A">
        <w:rPr>
          <w:rFonts w:ascii="Arial" w:hAnsi="Arial" w:cs="Arial"/>
          <w:b/>
          <w:i/>
          <w:sz w:val="20"/>
          <w:szCs w:val="20"/>
        </w:rPr>
        <w:t xml:space="preserve">Toutefois, </w:t>
      </w:r>
      <w:r w:rsidR="001A26B1" w:rsidRPr="0039309A">
        <w:rPr>
          <w:rFonts w:ascii="Arial" w:hAnsi="Arial" w:cs="Arial"/>
          <w:b/>
          <w:i/>
          <w:sz w:val="20"/>
          <w:szCs w:val="20"/>
        </w:rPr>
        <w:t xml:space="preserve">la Fosse aux </w:t>
      </w:r>
      <w:r w:rsidR="00E57C37" w:rsidRPr="0039309A">
        <w:rPr>
          <w:rFonts w:ascii="Arial" w:hAnsi="Arial" w:cs="Arial"/>
          <w:b/>
          <w:i/>
          <w:sz w:val="20"/>
          <w:szCs w:val="20"/>
        </w:rPr>
        <w:t>lions n’a</w:t>
      </w:r>
      <w:r w:rsidR="001A26B1" w:rsidRPr="0039309A">
        <w:rPr>
          <w:rFonts w:ascii="Arial" w:hAnsi="Arial" w:cs="Arial"/>
          <w:b/>
          <w:i/>
          <w:sz w:val="20"/>
          <w:szCs w:val="20"/>
        </w:rPr>
        <w:t xml:space="preserve"> pas connu une </w:t>
      </w:r>
      <w:r w:rsidR="004921A6" w:rsidRPr="0039309A">
        <w:rPr>
          <w:rFonts w:ascii="Arial" w:hAnsi="Arial" w:cs="Arial"/>
          <w:b/>
          <w:i/>
          <w:sz w:val="20"/>
          <w:szCs w:val="20"/>
        </w:rPr>
        <w:t>requalification</w:t>
      </w:r>
      <w:r w:rsidR="001A26B1" w:rsidRPr="0039309A">
        <w:rPr>
          <w:rFonts w:ascii="Arial" w:hAnsi="Arial" w:cs="Arial"/>
          <w:b/>
          <w:i/>
          <w:sz w:val="20"/>
          <w:szCs w:val="20"/>
        </w:rPr>
        <w:t xml:space="preserve"> par </w:t>
      </w:r>
      <w:r w:rsidR="004921A6" w:rsidRPr="0039309A">
        <w:rPr>
          <w:rFonts w:ascii="Arial" w:hAnsi="Arial" w:cs="Arial"/>
          <w:b/>
          <w:i/>
          <w:sz w:val="20"/>
          <w:szCs w:val="20"/>
        </w:rPr>
        <w:t>extension</w:t>
      </w:r>
      <w:r w:rsidR="001A26B1" w:rsidRPr="0039309A">
        <w:rPr>
          <w:rFonts w:ascii="Arial" w:hAnsi="Arial" w:cs="Arial"/>
          <w:b/>
          <w:i/>
          <w:sz w:val="20"/>
          <w:szCs w:val="20"/>
        </w:rPr>
        <w:t xml:space="preserve"> des </w:t>
      </w:r>
      <w:r w:rsidR="004921A6" w:rsidRPr="0039309A">
        <w:rPr>
          <w:rFonts w:ascii="Arial" w:hAnsi="Arial" w:cs="Arial"/>
          <w:b/>
          <w:i/>
          <w:sz w:val="20"/>
          <w:szCs w:val="20"/>
        </w:rPr>
        <w:t xml:space="preserve">superficies. Par conséquent les anciennes limites restent en vigueurs.  </w:t>
      </w:r>
      <w:r w:rsidRPr="0039309A">
        <w:rPr>
          <w:rFonts w:ascii="Arial" w:hAnsi="Arial" w:cs="Arial"/>
          <w:b/>
          <w:i/>
          <w:sz w:val="20"/>
          <w:szCs w:val="20"/>
        </w:rPr>
        <w:t xml:space="preserve">De même, </w:t>
      </w:r>
      <w:r w:rsidR="004921A6" w:rsidRPr="0039309A">
        <w:rPr>
          <w:rFonts w:ascii="Arial" w:hAnsi="Arial" w:cs="Arial"/>
          <w:b/>
          <w:i/>
          <w:sz w:val="20"/>
          <w:szCs w:val="20"/>
        </w:rPr>
        <w:t xml:space="preserve">la Fosse aux lions n’a pas été touchée par la </w:t>
      </w:r>
      <w:r w:rsidR="004921A6" w:rsidRPr="0039309A">
        <w:rPr>
          <w:rFonts w:ascii="Arial" w:eastAsiaTheme="majorEastAsia" w:hAnsi="Arial" w:cs="Arial"/>
          <w:b/>
          <w:i/>
          <w:color w:val="000000" w:themeColor="text1"/>
          <w:sz w:val="20"/>
          <w:szCs w:val="20"/>
        </w:rPr>
        <w:t xml:space="preserve">requalification par rétrocession. </w:t>
      </w:r>
      <w:r w:rsidR="0085187E" w:rsidRPr="0039309A">
        <w:rPr>
          <w:rFonts w:ascii="Arial" w:eastAsiaTheme="majorEastAsia" w:hAnsi="Arial" w:cs="Arial"/>
          <w:b/>
          <w:i/>
          <w:color w:val="000000" w:themeColor="text1"/>
          <w:sz w:val="20"/>
          <w:szCs w:val="20"/>
        </w:rPr>
        <w:t xml:space="preserve">C’est pour cette raison que dans la </w:t>
      </w:r>
      <w:r w:rsidR="0085187E" w:rsidRPr="0039309A">
        <w:rPr>
          <w:rFonts w:ascii="Arial" w:hAnsi="Arial" w:cs="Arial"/>
          <w:b/>
          <w:i/>
          <w:sz w:val="20"/>
          <w:szCs w:val="20"/>
        </w:rPr>
        <w:t xml:space="preserve">typologie des aires protégées du Togo réalisée en 2003, la fosse aux lions a gardé son classement classique comme réserve de </w:t>
      </w:r>
      <w:r w:rsidR="0027367E" w:rsidRPr="0039309A">
        <w:rPr>
          <w:rFonts w:ascii="Arial" w:hAnsi="Arial" w:cs="Arial"/>
          <w:b/>
          <w:i/>
          <w:sz w:val="20"/>
          <w:szCs w:val="20"/>
        </w:rPr>
        <w:t>Forêt classée de fosse aux lions</w:t>
      </w:r>
      <w:r w:rsidR="0085187E" w:rsidRPr="0039309A">
        <w:rPr>
          <w:rFonts w:ascii="Arial" w:hAnsi="Arial" w:cs="Arial"/>
          <w:b/>
          <w:i/>
          <w:sz w:val="20"/>
          <w:szCs w:val="20"/>
        </w:rPr>
        <w:t xml:space="preserve">. </w:t>
      </w:r>
      <w:r w:rsidR="0085187E" w:rsidRPr="0039309A">
        <w:rPr>
          <w:rFonts w:ascii="Arial" w:eastAsiaTheme="majorEastAsia" w:hAnsi="Arial" w:cs="Arial"/>
          <w:b/>
          <w:i/>
          <w:color w:val="000000" w:themeColor="text1"/>
          <w:sz w:val="20"/>
          <w:szCs w:val="20"/>
        </w:rPr>
        <w:t xml:space="preserve">  </w:t>
      </w:r>
      <w:r w:rsidR="004921A6" w:rsidRPr="0039309A">
        <w:rPr>
          <w:rFonts w:ascii="Arial" w:eastAsiaTheme="majorEastAsia" w:hAnsi="Arial" w:cs="Arial"/>
          <w:b/>
          <w:i/>
          <w:color w:val="000000" w:themeColor="text1"/>
          <w:sz w:val="20"/>
          <w:szCs w:val="20"/>
        </w:rPr>
        <w:t xml:space="preserve">Par conséquent, jusqu’à ce jour, c’est le décret de classement qui constitue le cadre juridique de la Fosse aux lions.  </w:t>
      </w:r>
      <w:r w:rsidR="00F31EA6" w:rsidRPr="0039309A">
        <w:rPr>
          <w:rFonts w:ascii="Arial" w:eastAsiaTheme="majorEastAsia" w:hAnsi="Arial" w:cs="Arial"/>
          <w:b/>
          <w:i/>
          <w:color w:val="000000" w:themeColor="text1"/>
          <w:sz w:val="20"/>
          <w:szCs w:val="20"/>
        </w:rPr>
        <w:t xml:space="preserve"> </w:t>
      </w:r>
    </w:p>
    <w:p w:rsidR="00E707CC" w:rsidRPr="0039309A" w:rsidRDefault="002A425B" w:rsidP="0039309A">
      <w:pPr>
        <w:pStyle w:val="Titre1"/>
        <w:numPr>
          <w:ilvl w:val="0"/>
          <w:numId w:val="38"/>
        </w:numPr>
        <w:spacing w:before="120" w:after="120" w:line="24" w:lineRule="atLeast"/>
        <w:rPr>
          <w:rStyle w:val="Lienhypertexte"/>
          <w:rFonts w:ascii="Arial" w:eastAsia="Calibri" w:hAnsi="Arial" w:cs="Arial"/>
          <w:color w:val="auto"/>
          <w:sz w:val="20"/>
          <w:szCs w:val="20"/>
          <w:u w:val="none"/>
        </w:rPr>
      </w:pPr>
      <w:bookmarkStart w:id="45" w:name="_Toc184129323"/>
      <w:r w:rsidRPr="0039309A">
        <w:rPr>
          <w:rStyle w:val="Lienhypertexte"/>
          <w:rFonts w:ascii="Arial" w:eastAsia="Calibri" w:hAnsi="Arial" w:cs="Arial"/>
          <w:color w:val="auto"/>
          <w:sz w:val="20"/>
          <w:szCs w:val="20"/>
          <w:u w:val="none"/>
        </w:rPr>
        <w:t>C</w:t>
      </w:r>
      <w:r w:rsidR="00773F6A" w:rsidRPr="0039309A">
        <w:rPr>
          <w:rStyle w:val="Lienhypertexte"/>
          <w:rFonts w:ascii="Arial" w:eastAsia="Calibri" w:hAnsi="Arial" w:cs="Arial"/>
          <w:color w:val="auto"/>
          <w:sz w:val="20"/>
          <w:szCs w:val="20"/>
          <w:u w:val="none"/>
        </w:rPr>
        <w:t xml:space="preserve">aractéristiques sociodémographique </w:t>
      </w:r>
      <w:r w:rsidR="00E707CC" w:rsidRPr="0039309A">
        <w:rPr>
          <w:rStyle w:val="Lienhypertexte"/>
          <w:rFonts w:ascii="Arial" w:eastAsia="Calibri" w:hAnsi="Arial" w:cs="Arial"/>
          <w:color w:val="auto"/>
          <w:sz w:val="20"/>
          <w:szCs w:val="20"/>
          <w:u w:val="none"/>
        </w:rPr>
        <w:t xml:space="preserve">de la forêt Fosses </w:t>
      </w:r>
      <w:r w:rsidRPr="0039309A">
        <w:rPr>
          <w:rStyle w:val="Lienhypertexte"/>
          <w:rFonts w:ascii="Arial" w:eastAsia="Calibri" w:hAnsi="Arial" w:cs="Arial"/>
          <w:color w:val="auto"/>
          <w:sz w:val="20"/>
          <w:szCs w:val="20"/>
          <w:u w:val="none"/>
        </w:rPr>
        <w:t>aux lions</w:t>
      </w:r>
      <w:bookmarkEnd w:id="45"/>
      <w:r w:rsidR="00E707CC" w:rsidRPr="0039309A">
        <w:rPr>
          <w:rStyle w:val="Lienhypertexte"/>
          <w:rFonts w:ascii="Arial" w:eastAsia="Calibri" w:hAnsi="Arial" w:cs="Arial"/>
          <w:color w:val="auto"/>
          <w:sz w:val="20"/>
          <w:szCs w:val="20"/>
          <w:u w:val="none"/>
        </w:rPr>
        <w:t xml:space="preserve"> </w:t>
      </w:r>
    </w:p>
    <w:p w:rsidR="00010158"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Les données sociodémographiques forment un ensemble des informations qui décrivent l’identité des enquêtés. Pour cette étude, le sexe, la situation matrimoniale, le niveau de scolarisation, l’âge, la religion, l’ethnie et la collectivité ont été pris en compte pour une description identitaire des enquêtés.  </w:t>
      </w:r>
    </w:p>
    <w:p w:rsidR="0085187E" w:rsidRPr="0039309A" w:rsidRDefault="00FA5910"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sz w:val="20"/>
          <w:szCs w:val="20"/>
        </w:rPr>
        <w:t xml:space="preserve"> </w:t>
      </w:r>
      <w:bookmarkStart w:id="46" w:name="_Toc184129324"/>
      <w:r w:rsidR="0085187E" w:rsidRPr="0039309A">
        <w:rPr>
          <w:rFonts w:ascii="Arial" w:hAnsi="Arial" w:cs="Arial"/>
          <w:sz w:val="20"/>
          <w:szCs w:val="20"/>
        </w:rPr>
        <w:t>Genre des enquêtés</w:t>
      </w:r>
      <w:bookmarkEnd w:id="46"/>
      <w:r w:rsidR="0085187E" w:rsidRPr="0039309A">
        <w:rPr>
          <w:rFonts w:ascii="Arial" w:hAnsi="Arial" w:cs="Arial"/>
          <w:sz w:val="20"/>
          <w:szCs w:val="20"/>
        </w:rPr>
        <w:t xml:space="preserve"> </w:t>
      </w:r>
    </w:p>
    <w:p w:rsidR="00010158" w:rsidRPr="0039309A" w:rsidRDefault="00010158" w:rsidP="0039309A">
      <w:pPr>
        <w:spacing w:before="120" w:after="120" w:line="24" w:lineRule="atLeast"/>
        <w:rPr>
          <w:rFonts w:ascii="Arial" w:hAnsi="Arial" w:cs="Arial"/>
          <w:sz w:val="20"/>
          <w:szCs w:val="20"/>
        </w:rPr>
      </w:pPr>
      <w:bookmarkStart w:id="47" w:name="_Toc184100352"/>
      <w:r w:rsidRPr="0039309A">
        <w:rPr>
          <w:rFonts w:ascii="Arial" w:hAnsi="Arial" w:cs="Arial"/>
          <w:sz w:val="20"/>
          <w:szCs w:val="20"/>
          <w:u w:val="single"/>
        </w:rPr>
        <w:t xml:space="preserve">Tableau </w:t>
      </w:r>
      <w:r w:rsidR="007654D9" w:rsidRPr="0039309A">
        <w:rPr>
          <w:rFonts w:ascii="Arial" w:hAnsi="Arial" w:cs="Arial"/>
          <w:sz w:val="20"/>
          <w:szCs w:val="20"/>
          <w:u w:val="single"/>
        </w:rPr>
        <w:fldChar w:fldCharType="begin"/>
      </w:r>
      <w:r w:rsidRPr="0039309A">
        <w:rPr>
          <w:rFonts w:ascii="Arial" w:hAnsi="Arial" w:cs="Arial"/>
          <w:sz w:val="20"/>
          <w:szCs w:val="20"/>
          <w:u w:val="single"/>
        </w:rPr>
        <w:instrText xml:space="preserve"> SEQ Tableau \* ARABIC </w:instrText>
      </w:r>
      <w:r w:rsidR="007654D9" w:rsidRPr="0039309A">
        <w:rPr>
          <w:rFonts w:ascii="Arial" w:hAnsi="Arial" w:cs="Arial"/>
          <w:sz w:val="20"/>
          <w:szCs w:val="20"/>
          <w:u w:val="single"/>
        </w:rPr>
        <w:fldChar w:fldCharType="separate"/>
      </w:r>
      <w:r w:rsidR="00012E3C">
        <w:rPr>
          <w:rFonts w:ascii="Arial" w:hAnsi="Arial" w:cs="Arial"/>
          <w:noProof/>
          <w:sz w:val="20"/>
          <w:szCs w:val="20"/>
          <w:u w:val="single"/>
        </w:rPr>
        <w:t>3</w:t>
      </w:r>
      <w:r w:rsidR="007654D9" w:rsidRPr="0039309A">
        <w:rPr>
          <w:rFonts w:ascii="Arial" w:hAnsi="Arial" w:cs="Arial"/>
          <w:sz w:val="20"/>
          <w:szCs w:val="20"/>
          <w:u w:val="single"/>
        </w:rPr>
        <w:fldChar w:fldCharType="end"/>
      </w:r>
      <w:r w:rsidRPr="0039309A">
        <w:rPr>
          <w:rFonts w:ascii="Arial" w:hAnsi="Arial" w:cs="Arial"/>
          <w:sz w:val="20"/>
          <w:szCs w:val="20"/>
        </w:rPr>
        <w:t xml:space="preserve"> : </w:t>
      </w:r>
      <w:r w:rsidR="0017630A" w:rsidRPr="0039309A">
        <w:rPr>
          <w:rFonts w:ascii="Arial" w:hAnsi="Arial" w:cs="Arial"/>
          <w:sz w:val="20"/>
          <w:szCs w:val="20"/>
        </w:rPr>
        <w:t>répartition  des enquêtés par sexe</w:t>
      </w:r>
      <w:bookmarkEnd w:id="47"/>
      <w:r w:rsidR="0017630A" w:rsidRPr="0039309A">
        <w:rPr>
          <w:rFonts w:ascii="Arial" w:hAnsi="Arial" w:cs="Arial"/>
          <w:sz w:val="20"/>
          <w:szCs w:val="20"/>
        </w:rPr>
        <w:t xml:space="preserve"> </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
        <w:gridCol w:w="2226"/>
        <w:gridCol w:w="1447"/>
        <w:gridCol w:w="1654"/>
        <w:gridCol w:w="1783"/>
        <w:gridCol w:w="1786"/>
      </w:tblGrid>
      <w:tr w:rsidR="0085187E" w:rsidRPr="0039309A" w:rsidTr="00CF0998">
        <w:trPr>
          <w:cantSplit/>
          <w:trHeight w:val="302"/>
        </w:trPr>
        <w:tc>
          <w:tcPr>
            <w:tcW w:w="8927" w:type="dxa"/>
            <w:gridSpan w:val="6"/>
            <w:shd w:val="clear" w:color="auto" w:fill="C1E4F5" w:themeFill="accent1" w:themeFillTint="33"/>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b/>
                <w:bCs/>
                <w:color w:val="010205"/>
                <w:sz w:val="20"/>
                <w:szCs w:val="20"/>
              </w:rPr>
              <w:t>Sexe</w:t>
            </w:r>
          </w:p>
        </w:tc>
      </w:tr>
      <w:tr w:rsidR="0085187E" w:rsidRPr="0039309A" w:rsidTr="00A3580C">
        <w:trPr>
          <w:cantSplit/>
          <w:trHeight w:val="604"/>
        </w:trPr>
        <w:tc>
          <w:tcPr>
            <w:tcW w:w="2249" w:type="dxa"/>
            <w:gridSpan w:val="2"/>
            <w:shd w:val="clear" w:color="auto" w:fill="FAE2D5" w:themeFill="accent2" w:themeFillTint="33"/>
            <w:vAlign w:val="center"/>
          </w:tcPr>
          <w:p w:rsidR="0085187E" w:rsidRPr="0039309A" w:rsidRDefault="00A3580C"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Sexe </w:t>
            </w:r>
          </w:p>
        </w:tc>
        <w:tc>
          <w:tcPr>
            <w:tcW w:w="1449" w:type="dxa"/>
            <w:shd w:val="clear" w:color="auto" w:fill="FAE2D5" w:themeFill="accent2" w:themeFillTint="33"/>
            <w:vAlign w:val="bottom"/>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Fréquence</w:t>
            </w:r>
          </w:p>
        </w:tc>
        <w:tc>
          <w:tcPr>
            <w:tcW w:w="1656" w:type="dxa"/>
            <w:shd w:val="clear" w:color="auto" w:fill="FAE2D5" w:themeFill="accent2" w:themeFillTint="33"/>
            <w:vAlign w:val="bottom"/>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Pourcentage</w:t>
            </w:r>
          </w:p>
        </w:tc>
        <w:tc>
          <w:tcPr>
            <w:tcW w:w="1785" w:type="dxa"/>
            <w:shd w:val="clear" w:color="auto" w:fill="FAE2D5" w:themeFill="accent2" w:themeFillTint="33"/>
            <w:vAlign w:val="bottom"/>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Pourcentage valide</w:t>
            </w:r>
          </w:p>
        </w:tc>
        <w:tc>
          <w:tcPr>
            <w:tcW w:w="1788" w:type="dxa"/>
            <w:shd w:val="clear" w:color="auto" w:fill="FAE2D5" w:themeFill="accent2" w:themeFillTint="33"/>
            <w:vAlign w:val="bottom"/>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Pourcentage cumulé</w:t>
            </w:r>
          </w:p>
        </w:tc>
      </w:tr>
      <w:tr w:rsidR="0085187E" w:rsidRPr="0039309A" w:rsidTr="00A3580C">
        <w:trPr>
          <w:cantSplit/>
          <w:trHeight w:val="302"/>
        </w:trPr>
        <w:tc>
          <w:tcPr>
            <w:tcW w:w="20" w:type="dxa"/>
            <w:vMerge w:val="restart"/>
            <w:shd w:val="clear" w:color="auto" w:fill="E0E0E0"/>
          </w:tcPr>
          <w:p w:rsidR="0085187E" w:rsidRPr="0039309A" w:rsidRDefault="0085187E" w:rsidP="0039309A">
            <w:pPr>
              <w:autoSpaceDE w:val="0"/>
              <w:autoSpaceDN w:val="0"/>
              <w:adjustRightInd w:val="0"/>
              <w:spacing w:before="120" w:after="120" w:line="24" w:lineRule="atLeast"/>
              <w:ind w:right="60"/>
              <w:rPr>
                <w:rFonts w:ascii="Arial" w:hAnsi="Arial" w:cs="Arial"/>
                <w:color w:val="264A60"/>
                <w:sz w:val="20"/>
                <w:szCs w:val="20"/>
              </w:rPr>
            </w:pPr>
          </w:p>
        </w:tc>
        <w:tc>
          <w:tcPr>
            <w:tcW w:w="2229"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Masculin</w:t>
            </w:r>
          </w:p>
        </w:tc>
        <w:tc>
          <w:tcPr>
            <w:tcW w:w="1449"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49</w:t>
            </w:r>
          </w:p>
        </w:tc>
        <w:tc>
          <w:tcPr>
            <w:tcW w:w="1656"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44,5</w:t>
            </w:r>
          </w:p>
        </w:tc>
        <w:tc>
          <w:tcPr>
            <w:tcW w:w="1785"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44,5</w:t>
            </w:r>
          </w:p>
        </w:tc>
        <w:tc>
          <w:tcPr>
            <w:tcW w:w="178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44,5</w:t>
            </w:r>
          </w:p>
        </w:tc>
      </w:tr>
      <w:tr w:rsidR="0085187E" w:rsidRPr="0039309A" w:rsidTr="00A3580C">
        <w:trPr>
          <w:cantSplit/>
          <w:trHeight w:val="311"/>
        </w:trPr>
        <w:tc>
          <w:tcPr>
            <w:tcW w:w="20" w:type="dxa"/>
            <w:vMerge/>
            <w:shd w:val="clear" w:color="auto" w:fill="E0E0E0"/>
          </w:tcPr>
          <w:p w:rsidR="0085187E" w:rsidRPr="0039309A" w:rsidRDefault="0085187E" w:rsidP="0039309A">
            <w:pPr>
              <w:autoSpaceDE w:val="0"/>
              <w:autoSpaceDN w:val="0"/>
              <w:adjustRightInd w:val="0"/>
              <w:spacing w:before="120" w:after="120" w:line="24" w:lineRule="atLeast"/>
              <w:rPr>
                <w:rFonts w:ascii="Arial" w:hAnsi="Arial" w:cs="Arial"/>
                <w:color w:val="010205"/>
                <w:sz w:val="20"/>
                <w:szCs w:val="20"/>
              </w:rPr>
            </w:pPr>
          </w:p>
        </w:tc>
        <w:tc>
          <w:tcPr>
            <w:tcW w:w="2229"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Féminin</w:t>
            </w:r>
          </w:p>
        </w:tc>
        <w:tc>
          <w:tcPr>
            <w:tcW w:w="1449"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61</w:t>
            </w:r>
          </w:p>
        </w:tc>
        <w:tc>
          <w:tcPr>
            <w:tcW w:w="1656"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55,5</w:t>
            </w:r>
          </w:p>
        </w:tc>
        <w:tc>
          <w:tcPr>
            <w:tcW w:w="1785"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55,5</w:t>
            </w:r>
          </w:p>
        </w:tc>
        <w:tc>
          <w:tcPr>
            <w:tcW w:w="178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r w:rsidR="0085187E" w:rsidRPr="0039309A" w:rsidTr="00A3580C">
        <w:trPr>
          <w:cantSplit/>
          <w:trHeight w:val="311"/>
        </w:trPr>
        <w:tc>
          <w:tcPr>
            <w:tcW w:w="20" w:type="dxa"/>
            <w:vMerge/>
            <w:shd w:val="clear" w:color="auto" w:fill="E0E0E0"/>
          </w:tcPr>
          <w:p w:rsidR="0085187E" w:rsidRPr="0039309A" w:rsidRDefault="0085187E" w:rsidP="0039309A">
            <w:pPr>
              <w:autoSpaceDE w:val="0"/>
              <w:autoSpaceDN w:val="0"/>
              <w:adjustRightInd w:val="0"/>
              <w:spacing w:before="120" w:after="120" w:line="24" w:lineRule="atLeast"/>
              <w:rPr>
                <w:rFonts w:ascii="Arial" w:hAnsi="Arial" w:cs="Arial"/>
                <w:color w:val="010205"/>
                <w:sz w:val="20"/>
                <w:szCs w:val="20"/>
              </w:rPr>
            </w:pPr>
          </w:p>
        </w:tc>
        <w:tc>
          <w:tcPr>
            <w:tcW w:w="2229"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Total</w:t>
            </w:r>
          </w:p>
        </w:tc>
        <w:tc>
          <w:tcPr>
            <w:tcW w:w="1449"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110</w:t>
            </w:r>
          </w:p>
        </w:tc>
        <w:tc>
          <w:tcPr>
            <w:tcW w:w="1656"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c>
          <w:tcPr>
            <w:tcW w:w="1785"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c>
          <w:tcPr>
            <w:tcW w:w="1788" w:type="dxa"/>
            <w:shd w:val="clear" w:color="auto" w:fill="FFFFFF"/>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étude de terrain, 2024</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La majorité des riverains qui ont participé à la collecte des données est constitué des femmes. Sur un total de 110 enquêtés, elles sont 61 femmes soit 55,5 % de la popula</w:t>
      </w:r>
      <w:r w:rsidR="001633EC" w:rsidRPr="0039309A">
        <w:rPr>
          <w:rFonts w:ascii="Arial" w:hAnsi="Arial" w:cs="Arial"/>
          <w:sz w:val="20"/>
          <w:szCs w:val="20"/>
        </w:rPr>
        <w:t xml:space="preserve">tion touchée. Cette dominance </w:t>
      </w:r>
      <w:r w:rsidRPr="0039309A">
        <w:rPr>
          <w:rFonts w:ascii="Arial" w:hAnsi="Arial" w:cs="Arial"/>
          <w:sz w:val="20"/>
          <w:szCs w:val="20"/>
        </w:rPr>
        <w:t xml:space="preserve">décrit </w:t>
      </w:r>
      <w:r w:rsidR="00434A33" w:rsidRPr="0039309A">
        <w:rPr>
          <w:rFonts w:ascii="Arial" w:hAnsi="Arial" w:cs="Arial"/>
          <w:sz w:val="20"/>
          <w:szCs w:val="20"/>
        </w:rPr>
        <w:t>non seulement la dominante proportion des femmes par rapport aux hommes dans la population togolaise et de la région des savanes mais aussi de leur forte</w:t>
      </w:r>
      <w:r w:rsidRPr="0039309A">
        <w:rPr>
          <w:rFonts w:ascii="Arial" w:hAnsi="Arial" w:cs="Arial"/>
          <w:sz w:val="20"/>
          <w:szCs w:val="20"/>
        </w:rPr>
        <w:t xml:space="preserve"> présence dans la production agricole dans la forêt classée </w:t>
      </w:r>
      <w:r w:rsidR="00C34C11" w:rsidRPr="0039309A">
        <w:rPr>
          <w:rFonts w:ascii="Arial" w:hAnsi="Arial" w:cs="Arial"/>
          <w:sz w:val="20"/>
          <w:szCs w:val="20"/>
        </w:rPr>
        <w:t xml:space="preserve">de la </w:t>
      </w:r>
      <w:r w:rsidRPr="0039309A">
        <w:rPr>
          <w:rFonts w:ascii="Arial" w:hAnsi="Arial" w:cs="Arial"/>
          <w:sz w:val="20"/>
          <w:szCs w:val="20"/>
        </w:rPr>
        <w:t xml:space="preserve">fosse aux lions.  </w:t>
      </w:r>
      <w:r w:rsidR="001633EC" w:rsidRPr="0039309A">
        <w:rPr>
          <w:rFonts w:ascii="Arial" w:hAnsi="Arial" w:cs="Arial"/>
          <w:sz w:val="20"/>
          <w:szCs w:val="20"/>
        </w:rPr>
        <w:t xml:space="preserve"> </w:t>
      </w:r>
    </w:p>
    <w:p w:rsidR="0085187E" w:rsidRPr="0039309A" w:rsidRDefault="00FA5910"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sz w:val="20"/>
          <w:szCs w:val="20"/>
        </w:rPr>
        <w:t xml:space="preserve"> </w:t>
      </w:r>
      <w:bookmarkStart w:id="48" w:name="_Toc184129325"/>
      <w:r w:rsidR="0085187E" w:rsidRPr="0039309A">
        <w:rPr>
          <w:rFonts w:ascii="Arial" w:hAnsi="Arial" w:cs="Arial"/>
          <w:sz w:val="20"/>
          <w:szCs w:val="20"/>
        </w:rPr>
        <w:t>Situation matrimoniale des enquêtés</w:t>
      </w:r>
      <w:bookmarkEnd w:id="48"/>
      <w:r w:rsidR="0085187E" w:rsidRPr="0039309A">
        <w:rPr>
          <w:rFonts w:ascii="Arial" w:hAnsi="Arial" w:cs="Arial"/>
          <w:sz w:val="20"/>
          <w:szCs w:val="20"/>
        </w:rPr>
        <w:t xml:space="preserve"> </w:t>
      </w:r>
    </w:p>
    <w:p w:rsidR="0085187E" w:rsidRPr="0039309A" w:rsidRDefault="0017630A" w:rsidP="0039309A">
      <w:pPr>
        <w:spacing w:before="120" w:after="120" w:line="24" w:lineRule="atLeast"/>
        <w:rPr>
          <w:rFonts w:ascii="Arial" w:hAnsi="Arial" w:cs="Arial"/>
          <w:sz w:val="20"/>
          <w:szCs w:val="20"/>
        </w:rPr>
      </w:pPr>
      <w:bookmarkStart w:id="49" w:name="_Toc184100353"/>
      <w:r w:rsidRPr="0039309A">
        <w:rPr>
          <w:rFonts w:ascii="Arial" w:hAnsi="Arial" w:cs="Arial"/>
          <w:sz w:val="20"/>
          <w:szCs w:val="20"/>
          <w:u w:val="single"/>
        </w:rPr>
        <w:t xml:space="preserve">Tableau </w:t>
      </w:r>
      <w:r w:rsidR="007654D9" w:rsidRPr="0039309A">
        <w:rPr>
          <w:rFonts w:ascii="Arial" w:hAnsi="Arial" w:cs="Arial"/>
          <w:sz w:val="20"/>
          <w:szCs w:val="20"/>
          <w:u w:val="single"/>
        </w:rPr>
        <w:fldChar w:fldCharType="begin"/>
      </w:r>
      <w:r w:rsidRPr="0039309A">
        <w:rPr>
          <w:rFonts w:ascii="Arial" w:hAnsi="Arial" w:cs="Arial"/>
          <w:sz w:val="20"/>
          <w:szCs w:val="20"/>
          <w:u w:val="single"/>
        </w:rPr>
        <w:instrText xml:space="preserve"> SEQ Tableau \* ARABIC </w:instrText>
      </w:r>
      <w:r w:rsidR="007654D9" w:rsidRPr="0039309A">
        <w:rPr>
          <w:rFonts w:ascii="Arial" w:hAnsi="Arial" w:cs="Arial"/>
          <w:sz w:val="20"/>
          <w:szCs w:val="20"/>
          <w:u w:val="single"/>
        </w:rPr>
        <w:fldChar w:fldCharType="separate"/>
      </w:r>
      <w:r w:rsidR="00012E3C">
        <w:rPr>
          <w:rFonts w:ascii="Arial" w:hAnsi="Arial" w:cs="Arial"/>
          <w:noProof/>
          <w:sz w:val="20"/>
          <w:szCs w:val="20"/>
          <w:u w:val="single"/>
        </w:rPr>
        <w:t>4</w:t>
      </w:r>
      <w:r w:rsidR="007654D9" w:rsidRPr="0039309A">
        <w:rPr>
          <w:rFonts w:ascii="Arial" w:hAnsi="Arial" w:cs="Arial"/>
          <w:sz w:val="20"/>
          <w:szCs w:val="20"/>
          <w:u w:val="single"/>
        </w:rPr>
        <w:fldChar w:fldCharType="end"/>
      </w:r>
      <w:r w:rsidRPr="0039309A">
        <w:rPr>
          <w:rFonts w:ascii="Arial" w:hAnsi="Arial" w:cs="Arial"/>
          <w:sz w:val="20"/>
          <w:szCs w:val="20"/>
          <w:u w:val="single"/>
        </w:rPr>
        <w:t xml:space="preserve"> : </w:t>
      </w:r>
      <w:r w:rsidRPr="0039309A">
        <w:rPr>
          <w:rFonts w:ascii="Arial" w:hAnsi="Arial" w:cs="Arial"/>
          <w:sz w:val="20"/>
          <w:szCs w:val="20"/>
        </w:rPr>
        <w:t>répartition des enquêtés selon leur situation matrimoniale</w:t>
      </w:r>
      <w:bookmarkEnd w:id="49"/>
      <w:r w:rsidRPr="0039309A">
        <w:rPr>
          <w:rFonts w:ascii="Arial" w:hAnsi="Arial" w:cs="Arial"/>
          <w:sz w:val="20"/>
          <w:szCs w:val="20"/>
        </w:rPr>
        <w:t xml:space="preserve"> </w:t>
      </w: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0"/>
        <w:gridCol w:w="3811"/>
        <w:gridCol w:w="2500"/>
        <w:gridCol w:w="2854"/>
      </w:tblGrid>
      <w:tr w:rsidR="00A3580C" w:rsidRPr="0039309A" w:rsidTr="00A3580C">
        <w:trPr>
          <w:cantSplit/>
          <w:trHeight w:val="445"/>
        </w:trPr>
        <w:tc>
          <w:tcPr>
            <w:tcW w:w="3861" w:type="dxa"/>
            <w:gridSpan w:val="2"/>
            <w:shd w:val="clear" w:color="auto" w:fill="FAE2D5" w:themeFill="accent2" w:themeFillTint="33"/>
            <w:vAlign w:val="center"/>
          </w:tcPr>
          <w:p w:rsidR="00A3580C" w:rsidRPr="0039309A" w:rsidRDefault="00A3580C" w:rsidP="0039309A">
            <w:pPr>
              <w:autoSpaceDE w:val="0"/>
              <w:autoSpaceDN w:val="0"/>
              <w:adjustRightInd w:val="0"/>
              <w:spacing w:before="120" w:after="120" w:line="24" w:lineRule="atLeast"/>
              <w:rPr>
                <w:rFonts w:ascii="Arial" w:hAnsi="Arial" w:cs="Arial"/>
                <w:color w:val="000000" w:themeColor="text1"/>
                <w:sz w:val="20"/>
                <w:szCs w:val="20"/>
              </w:rPr>
            </w:pPr>
            <w:r w:rsidRPr="0039309A">
              <w:rPr>
                <w:rFonts w:ascii="Arial" w:hAnsi="Arial" w:cs="Arial"/>
                <w:color w:val="000000" w:themeColor="text1"/>
                <w:sz w:val="20"/>
                <w:szCs w:val="20"/>
              </w:rPr>
              <w:t xml:space="preserve">Situation matrimoniale </w:t>
            </w:r>
          </w:p>
        </w:tc>
        <w:tc>
          <w:tcPr>
            <w:tcW w:w="2500" w:type="dxa"/>
            <w:shd w:val="clear" w:color="auto" w:fill="FAE2D5" w:themeFill="accent2" w:themeFillTint="33"/>
            <w:vAlign w:val="center"/>
          </w:tcPr>
          <w:p w:rsidR="00A3580C" w:rsidRPr="0039309A" w:rsidRDefault="00A3580C"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Fréquence</w:t>
            </w:r>
          </w:p>
        </w:tc>
        <w:tc>
          <w:tcPr>
            <w:tcW w:w="2854" w:type="dxa"/>
            <w:shd w:val="clear" w:color="auto" w:fill="FAE2D5" w:themeFill="accent2" w:themeFillTint="33"/>
            <w:vAlign w:val="center"/>
          </w:tcPr>
          <w:p w:rsidR="00A3580C" w:rsidRPr="0039309A" w:rsidRDefault="00A3580C"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Pourcentage</w:t>
            </w:r>
          </w:p>
        </w:tc>
      </w:tr>
      <w:tr w:rsidR="00A3580C" w:rsidRPr="0039309A" w:rsidTr="00A3580C">
        <w:trPr>
          <w:cantSplit/>
          <w:trHeight w:val="222"/>
        </w:trPr>
        <w:tc>
          <w:tcPr>
            <w:tcW w:w="50" w:type="dxa"/>
            <w:vMerge w:val="restart"/>
            <w:shd w:val="clear" w:color="auto" w:fill="E0E0E0"/>
          </w:tcPr>
          <w:p w:rsidR="00A3580C" w:rsidRPr="0039309A" w:rsidRDefault="00A3580C" w:rsidP="0039309A">
            <w:pPr>
              <w:autoSpaceDE w:val="0"/>
              <w:autoSpaceDN w:val="0"/>
              <w:adjustRightInd w:val="0"/>
              <w:spacing w:before="120" w:after="120" w:line="24" w:lineRule="atLeast"/>
              <w:ind w:right="60"/>
              <w:rPr>
                <w:rFonts w:ascii="Arial" w:hAnsi="Arial" w:cs="Arial"/>
                <w:color w:val="000000" w:themeColor="text1"/>
                <w:sz w:val="20"/>
                <w:szCs w:val="20"/>
              </w:rPr>
            </w:pPr>
          </w:p>
        </w:tc>
        <w:tc>
          <w:tcPr>
            <w:tcW w:w="3810" w:type="dxa"/>
            <w:shd w:val="clear" w:color="auto" w:fill="E0E0E0"/>
          </w:tcPr>
          <w:p w:rsidR="00A3580C" w:rsidRPr="0039309A" w:rsidRDefault="00A3580C" w:rsidP="0039309A">
            <w:pPr>
              <w:autoSpaceDE w:val="0"/>
              <w:autoSpaceDN w:val="0"/>
              <w:adjustRightInd w:val="0"/>
              <w:spacing w:before="120" w:after="120" w:line="24" w:lineRule="atLeast"/>
              <w:ind w:left="60" w:right="60"/>
              <w:rPr>
                <w:rFonts w:ascii="Arial" w:hAnsi="Arial" w:cs="Arial"/>
                <w:color w:val="000000" w:themeColor="text1"/>
                <w:sz w:val="20"/>
                <w:szCs w:val="20"/>
              </w:rPr>
            </w:pPr>
            <w:r w:rsidRPr="0039309A">
              <w:rPr>
                <w:rFonts w:ascii="Arial" w:hAnsi="Arial" w:cs="Arial"/>
                <w:color w:val="000000" w:themeColor="text1"/>
                <w:sz w:val="20"/>
                <w:szCs w:val="20"/>
              </w:rPr>
              <w:t>Marié (e)</w:t>
            </w:r>
          </w:p>
        </w:tc>
        <w:tc>
          <w:tcPr>
            <w:tcW w:w="2500" w:type="dxa"/>
            <w:shd w:val="clear" w:color="auto" w:fill="FFFFFF"/>
            <w:vAlign w:val="center"/>
          </w:tcPr>
          <w:p w:rsidR="00A3580C" w:rsidRPr="0039309A" w:rsidRDefault="00A3580C"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105</w:t>
            </w:r>
          </w:p>
        </w:tc>
        <w:tc>
          <w:tcPr>
            <w:tcW w:w="2854" w:type="dxa"/>
            <w:shd w:val="clear" w:color="auto" w:fill="FFFFFF"/>
            <w:vAlign w:val="center"/>
          </w:tcPr>
          <w:p w:rsidR="00A3580C" w:rsidRPr="0039309A" w:rsidRDefault="00A3580C"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95,5</w:t>
            </w:r>
          </w:p>
        </w:tc>
      </w:tr>
      <w:tr w:rsidR="00A3580C" w:rsidRPr="0039309A" w:rsidTr="00A3580C">
        <w:trPr>
          <w:cantSplit/>
          <w:trHeight w:val="229"/>
        </w:trPr>
        <w:tc>
          <w:tcPr>
            <w:tcW w:w="50" w:type="dxa"/>
            <w:vMerge/>
            <w:shd w:val="clear" w:color="auto" w:fill="E0E0E0"/>
          </w:tcPr>
          <w:p w:rsidR="00A3580C" w:rsidRPr="0039309A" w:rsidRDefault="00A3580C" w:rsidP="0039309A">
            <w:pPr>
              <w:autoSpaceDE w:val="0"/>
              <w:autoSpaceDN w:val="0"/>
              <w:adjustRightInd w:val="0"/>
              <w:spacing w:before="120" w:after="120" w:line="24" w:lineRule="atLeast"/>
              <w:rPr>
                <w:rFonts w:ascii="Arial" w:hAnsi="Arial" w:cs="Arial"/>
                <w:color w:val="000000" w:themeColor="text1"/>
                <w:sz w:val="20"/>
                <w:szCs w:val="20"/>
              </w:rPr>
            </w:pPr>
          </w:p>
        </w:tc>
        <w:tc>
          <w:tcPr>
            <w:tcW w:w="3810" w:type="dxa"/>
            <w:shd w:val="clear" w:color="auto" w:fill="E0E0E0"/>
          </w:tcPr>
          <w:p w:rsidR="00A3580C" w:rsidRPr="0039309A" w:rsidRDefault="00A3580C" w:rsidP="0039309A">
            <w:pPr>
              <w:autoSpaceDE w:val="0"/>
              <w:autoSpaceDN w:val="0"/>
              <w:adjustRightInd w:val="0"/>
              <w:spacing w:before="120" w:after="120" w:line="24" w:lineRule="atLeast"/>
              <w:ind w:left="60" w:right="60"/>
              <w:rPr>
                <w:rFonts w:ascii="Arial" w:hAnsi="Arial" w:cs="Arial"/>
                <w:color w:val="000000" w:themeColor="text1"/>
                <w:sz w:val="20"/>
                <w:szCs w:val="20"/>
              </w:rPr>
            </w:pPr>
            <w:r w:rsidRPr="0039309A">
              <w:rPr>
                <w:rFonts w:ascii="Arial" w:hAnsi="Arial" w:cs="Arial"/>
                <w:color w:val="000000" w:themeColor="text1"/>
                <w:sz w:val="20"/>
                <w:szCs w:val="20"/>
              </w:rPr>
              <w:t>Veuf (</w:t>
            </w:r>
            <w:proofErr w:type="spellStart"/>
            <w:r w:rsidRPr="0039309A">
              <w:rPr>
                <w:rFonts w:ascii="Arial" w:hAnsi="Arial" w:cs="Arial"/>
                <w:color w:val="000000" w:themeColor="text1"/>
                <w:sz w:val="20"/>
                <w:szCs w:val="20"/>
              </w:rPr>
              <w:t>ve</w:t>
            </w:r>
            <w:proofErr w:type="spellEnd"/>
            <w:r w:rsidRPr="0039309A">
              <w:rPr>
                <w:rFonts w:ascii="Arial" w:hAnsi="Arial" w:cs="Arial"/>
                <w:color w:val="000000" w:themeColor="text1"/>
                <w:sz w:val="20"/>
                <w:szCs w:val="20"/>
              </w:rPr>
              <w:t>)</w:t>
            </w:r>
          </w:p>
        </w:tc>
        <w:tc>
          <w:tcPr>
            <w:tcW w:w="2500" w:type="dxa"/>
            <w:shd w:val="clear" w:color="auto" w:fill="FFFFFF"/>
            <w:vAlign w:val="center"/>
          </w:tcPr>
          <w:p w:rsidR="00A3580C" w:rsidRPr="0039309A" w:rsidRDefault="00A3580C"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5</w:t>
            </w:r>
          </w:p>
        </w:tc>
        <w:tc>
          <w:tcPr>
            <w:tcW w:w="2854" w:type="dxa"/>
            <w:shd w:val="clear" w:color="auto" w:fill="FFFFFF"/>
            <w:vAlign w:val="center"/>
          </w:tcPr>
          <w:p w:rsidR="00A3580C" w:rsidRPr="0039309A" w:rsidRDefault="00A3580C"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4,5</w:t>
            </w:r>
          </w:p>
        </w:tc>
      </w:tr>
      <w:tr w:rsidR="00A3580C" w:rsidRPr="0039309A" w:rsidTr="00A3580C">
        <w:trPr>
          <w:cantSplit/>
          <w:trHeight w:val="229"/>
        </w:trPr>
        <w:tc>
          <w:tcPr>
            <w:tcW w:w="50" w:type="dxa"/>
            <w:vMerge/>
            <w:shd w:val="clear" w:color="auto" w:fill="E0E0E0"/>
          </w:tcPr>
          <w:p w:rsidR="00A3580C" w:rsidRPr="0039309A" w:rsidRDefault="00A3580C" w:rsidP="0039309A">
            <w:pPr>
              <w:autoSpaceDE w:val="0"/>
              <w:autoSpaceDN w:val="0"/>
              <w:adjustRightInd w:val="0"/>
              <w:spacing w:before="120" w:after="120" w:line="24" w:lineRule="atLeast"/>
              <w:rPr>
                <w:rFonts w:ascii="Arial" w:hAnsi="Arial" w:cs="Arial"/>
                <w:color w:val="000000" w:themeColor="text1"/>
                <w:sz w:val="20"/>
                <w:szCs w:val="20"/>
              </w:rPr>
            </w:pPr>
          </w:p>
        </w:tc>
        <w:tc>
          <w:tcPr>
            <w:tcW w:w="3810" w:type="dxa"/>
            <w:shd w:val="clear" w:color="auto" w:fill="E0E0E0"/>
          </w:tcPr>
          <w:p w:rsidR="00A3580C" w:rsidRPr="0039309A" w:rsidRDefault="00A3580C" w:rsidP="0039309A">
            <w:pPr>
              <w:autoSpaceDE w:val="0"/>
              <w:autoSpaceDN w:val="0"/>
              <w:adjustRightInd w:val="0"/>
              <w:spacing w:before="120" w:after="120" w:line="24" w:lineRule="atLeast"/>
              <w:ind w:left="60" w:right="60"/>
              <w:rPr>
                <w:rFonts w:ascii="Arial" w:hAnsi="Arial" w:cs="Arial"/>
                <w:color w:val="000000" w:themeColor="text1"/>
                <w:sz w:val="20"/>
                <w:szCs w:val="20"/>
              </w:rPr>
            </w:pPr>
            <w:r w:rsidRPr="0039309A">
              <w:rPr>
                <w:rFonts w:ascii="Arial" w:hAnsi="Arial" w:cs="Arial"/>
                <w:color w:val="000000" w:themeColor="text1"/>
                <w:sz w:val="20"/>
                <w:szCs w:val="20"/>
              </w:rPr>
              <w:t>Total</w:t>
            </w:r>
          </w:p>
        </w:tc>
        <w:tc>
          <w:tcPr>
            <w:tcW w:w="2500" w:type="dxa"/>
            <w:shd w:val="clear" w:color="auto" w:fill="FFFFFF"/>
            <w:vAlign w:val="center"/>
          </w:tcPr>
          <w:p w:rsidR="00A3580C" w:rsidRPr="0039309A" w:rsidRDefault="00A3580C"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110</w:t>
            </w:r>
          </w:p>
        </w:tc>
        <w:tc>
          <w:tcPr>
            <w:tcW w:w="2854" w:type="dxa"/>
            <w:shd w:val="clear" w:color="auto" w:fill="FFFFFF"/>
            <w:vAlign w:val="center"/>
          </w:tcPr>
          <w:p w:rsidR="00A3580C" w:rsidRPr="0039309A" w:rsidRDefault="00A3580C"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Plus de 95% des enquêtés sont mariés. Chaque exploitant a, à cet effet des charges familiales à supporter. Le reste de la population enquêtée environ 5 % constitue une </w:t>
      </w:r>
      <w:r w:rsidR="00183107">
        <w:rPr>
          <w:rFonts w:ascii="Arial" w:hAnsi="Arial" w:cs="Arial"/>
          <w:sz w:val="20"/>
          <w:szCs w:val="20"/>
        </w:rPr>
        <w:t>t</w:t>
      </w:r>
      <w:r w:rsidRPr="0039309A">
        <w:rPr>
          <w:rFonts w:ascii="Arial" w:hAnsi="Arial" w:cs="Arial"/>
          <w:sz w:val="20"/>
          <w:szCs w:val="20"/>
        </w:rPr>
        <w:t xml:space="preserve">ranche de la population vulnérable.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br w:type="page"/>
      </w:r>
    </w:p>
    <w:p w:rsidR="0017630A" w:rsidRPr="0039309A" w:rsidRDefault="0085187E" w:rsidP="0039309A">
      <w:pPr>
        <w:pStyle w:val="Titre2"/>
        <w:numPr>
          <w:ilvl w:val="1"/>
          <w:numId w:val="38"/>
        </w:numPr>
        <w:spacing w:before="120" w:after="120" w:line="24" w:lineRule="atLeast"/>
        <w:rPr>
          <w:rFonts w:ascii="Arial" w:hAnsi="Arial" w:cs="Arial"/>
          <w:i/>
          <w:sz w:val="20"/>
          <w:szCs w:val="20"/>
        </w:rPr>
      </w:pPr>
      <w:r w:rsidRPr="0039309A">
        <w:rPr>
          <w:rFonts w:ascii="Arial" w:hAnsi="Arial" w:cs="Arial"/>
          <w:i/>
          <w:sz w:val="20"/>
          <w:szCs w:val="20"/>
        </w:rPr>
        <w:lastRenderedPageBreak/>
        <w:t xml:space="preserve"> </w:t>
      </w:r>
      <w:bookmarkStart w:id="50" w:name="_Toc184129326"/>
      <w:r w:rsidRPr="0039309A">
        <w:rPr>
          <w:rFonts w:ascii="Arial" w:hAnsi="Arial" w:cs="Arial"/>
          <w:sz w:val="20"/>
          <w:szCs w:val="20"/>
        </w:rPr>
        <w:t>Tranche d’âge des participants</w:t>
      </w:r>
      <w:bookmarkEnd w:id="50"/>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t xml:space="preserve"> </w:t>
      </w:r>
      <w:bookmarkStart w:id="51" w:name="_Toc184100354"/>
      <w:r w:rsidR="0017630A" w:rsidRPr="0039309A">
        <w:rPr>
          <w:rFonts w:ascii="Arial" w:hAnsi="Arial" w:cs="Arial"/>
          <w:sz w:val="20"/>
          <w:szCs w:val="20"/>
          <w:u w:val="single"/>
        </w:rPr>
        <w:t xml:space="preserve">Tableau </w:t>
      </w:r>
      <w:r w:rsidR="007654D9" w:rsidRPr="0039309A">
        <w:rPr>
          <w:rFonts w:ascii="Arial" w:hAnsi="Arial" w:cs="Arial"/>
          <w:sz w:val="20"/>
          <w:szCs w:val="20"/>
          <w:u w:val="single"/>
        </w:rPr>
        <w:fldChar w:fldCharType="begin"/>
      </w:r>
      <w:r w:rsidR="0017630A" w:rsidRPr="0039309A">
        <w:rPr>
          <w:rFonts w:ascii="Arial" w:hAnsi="Arial" w:cs="Arial"/>
          <w:sz w:val="20"/>
          <w:szCs w:val="20"/>
          <w:u w:val="single"/>
        </w:rPr>
        <w:instrText xml:space="preserve"> SEQ Tableau \* ARABIC </w:instrText>
      </w:r>
      <w:r w:rsidR="007654D9" w:rsidRPr="0039309A">
        <w:rPr>
          <w:rFonts w:ascii="Arial" w:hAnsi="Arial" w:cs="Arial"/>
          <w:sz w:val="20"/>
          <w:szCs w:val="20"/>
          <w:u w:val="single"/>
        </w:rPr>
        <w:fldChar w:fldCharType="separate"/>
      </w:r>
      <w:r w:rsidR="00012E3C">
        <w:rPr>
          <w:rFonts w:ascii="Arial" w:hAnsi="Arial" w:cs="Arial"/>
          <w:noProof/>
          <w:sz w:val="20"/>
          <w:szCs w:val="20"/>
          <w:u w:val="single"/>
        </w:rPr>
        <w:t>5</w:t>
      </w:r>
      <w:r w:rsidR="007654D9" w:rsidRPr="0039309A">
        <w:rPr>
          <w:rFonts w:ascii="Arial" w:hAnsi="Arial" w:cs="Arial"/>
          <w:sz w:val="20"/>
          <w:szCs w:val="20"/>
          <w:u w:val="single"/>
        </w:rPr>
        <w:fldChar w:fldCharType="end"/>
      </w:r>
      <w:r w:rsidR="0017630A" w:rsidRPr="0039309A">
        <w:rPr>
          <w:rFonts w:ascii="Arial" w:hAnsi="Arial" w:cs="Arial"/>
          <w:sz w:val="20"/>
          <w:szCs w:val="20"/>
          <w:u w:val="single"/>
        </w:rPr>
        <w:t xml:space="preserve">  </w:t>
      </w:r>
      <w:r w:rsidR="0017630A" w:rsidRPr="0039309A">
        <w:rPr>
          <w:rFonts w:ascii="Arial" w:hAnsi="Arial" w:cs="Arial"/>
          <w:sz w:val="20"/>
          <w:szCs w:val="20"/>
        </w:rPr>
        <w:t>: répartition des enquêtés selon leur âge</w:t>
      </w:r>
      <w:bookmarkEnd w:id="51"/>
      <w:r w:rsidR="0017630A" w:rsidRPr="0039309A">
        <w:rPr>
          <w:rFonts w:ascii="Arial" w:hAnsi="Arial" w:cs="Arial"/>
          <w:sz w:val="20"/>
          <w:szCs w:val="20"/>
          <w:u w:val="single"/>
        </w:rPr>
        <w:t xml:space="preserve"> </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
        <w:gridCol w:w="3517"/>
        <w:gridCol w:w="2665"/>
        <w:gridCol w:w="3042"/>
      </w:tblGrid>
      <w:tr w:rsidR="00337A63" w:rsidRPr="0039309A" w:rsidTr="00337A63">
        <w:trPr>
          <w:cantSplit/>
          <w:trHeight w:val="493"/>
        </w:trPr>
        <w:tc>
          <w:tcPr>
            <w:tcW w:w="3568" w:type="dxa"/>
            <w:gridSpan w:val="2"/>
            <w:shd w:val="clear" w:color="auto" w:fill="FAE2D5" w:themeFill="accent2" w:themeFillTint="33"/>
            <w:vAlign w:val="center"/>
          </w:tcPr>
          <w:p w:rsidR="00337A63" w:rsidRPr="0039309A" w:rsidRDefault="00337A63"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Tranches d’âge</w:t>
            </w:r>
          </w:p>
        </w:tc>
        <w:tc>
          <w:tcPr>
            <w:tcW w:w="2665" w:type="dxa"/>
            <w:shd w:val="clear" w:color="auto" w:fill="FAE2D5" w:themeFill="accent2" w:themeFillTint="33"/>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Fréquence</w:t>
            </w:r>
          </w:p>
        </w:tc>
        <w:tc>
          <w:tcPr>
            <w:tcW w:w="3042" w:type="dxa"/>
            <w:shd w:val="clear" w:color="auto" w:fill="FAE2D5" w:themeFill="accent2" w:themeFillTint="33"/>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w:t>
            </w:r>
          </w:p>
        </w:tc>
      </w:tr>
      <w:tr w:rsidR="00337A63" w:rsidRPr="0039309A" w:rsidTr="00337A63">
        <w:trPr>
          <w:cantSplit/>
          <w:trHeight w:val="246"/>
        </w:trPr>
        <w:tc>
          <w:tcPr>
            <w:tcW w:w="51" w:type="dxa"/>
            <w:vMerge w:val="restart"/>
            <w:shd w:val="clear" w:color="auto" w:fill="E0E0E0"/>
          </w:tcPr>
          <w:p w:rsidR="00337A63" w:rsidRPr="0039309A" w:rsidRDefault="00337A63" w:rsidP="0039309A">
            <w:pPr>
              <w:autoSpaceDE w:val="0"/>
              <w:autoSpaceDN w:val="0"/>
              <w:adjustRightInd w:val="0"/>
              <w:spacing w:before="120" w:after="120" w:line="24" w:lineRule="atLeast"/>
              <w:ind w:right="60"/>
              <w:rPr>
                <w:rFonts w:ascii="Arial" w:hAnsi="Arial" w:cs="Arial"/>
                <w:color w:val="264A60"/>
                <w:sz w:val="20"/>
                <w:szCs w:val="20"/>
              </w:rPr>
            </w:pPr>
          </w:p>
        </w:tc>
        <w:tc>
          <w:tcPr>
            <w:tcW w:w="3516"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26-35</w:t>
            </w:r>
          </w:p>
        </w:tc>
        <w:tc>
          <w:tcPr>
            <w:tcW w:w="2665"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20</w:t>
            </w:r>
          </w:p>
        </w:tc>
        <w:tc>
          <w:tcPr>
            <w:tcW w:w="3042"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18,2</w:t>
            </w:r>
          </w:p>
        </w:tc>
      </w:tr>
      <w:tr w:rsidR="00337A63" w:rsidRPr="0039309A" w:rsidTr="00337A63">
        <w:trPr>
          <w:cantSplit/>
          <w:trHeight w:val="254"/>
        </w:trPr>
        <w:tc>
          <w:tcPr>
            <w:tcW w:w="51" w:type="dxa"/>
            <w:vMerge/>
            <w:shd w:val="clear" w:color="auto" w:fill="E0E0E0"/>
          </w:tcPr>
          <w:p w:rsidR="00337A63" w:rsidRPr="0039309A" w:rsidRDefault="00337A63" w:rsidP="0039309A">
            <w:pPr>
              <w:autoSpaceDE w:val="0"/>
              <w:autoSpaceDN w:val="0"/>
              <w:adjustRightInd w:val="0"/>
              <w:spacing w:before="120" w:after="120" w:line="24" w:lineRule="atLeast"/>
              <w:rPr>
                <w:rFonts w:ascii="Arial" w:hAnsi="Arial" w:cs="Arial"/>
                <w:color w:val="010205"/>
                <w:sz w:val="20"/>
                <w:szCs w:val="20"/>
              </w:rPr>
            </w:pPr>
          </w:p>
        </w:tc>
        <w:tc>
          <w:tcPr>
            <w:tcW w:w="3516"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36-45</w:t>
            </w:r>
          </w:p>
        </w:tc>
        <w:tc>
          <w:tcPr>
            <w:tcW w:w="2665"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35</w:t>
            </w:r>
          </w:p>
        </w:tc>
        <w:tc>
          <w:tcPr>
            <w:tcW w:w="3042"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31,8</w:t>
            </w:r>
          </w:p>
        </w:tc>
      </w:tr>
      <w:tr w:rsidR="00337A63" w:rsidRPr="0039309A" w:rsidTr="00337A63">
        <w:trPr>
          <w:cantSplit/>
          <w:trHeight w:val="246"/>
        </w:trPr>
        <w:tc>
          <w:tcPr>
            <w:tcW w:w="51" w:type="dxa"/>
            <w:vMerge/>
            <w:shd w:val="clear" w:color="auto" w:fill="E0E0E0"/>
          </w:tcPr>
          <w:p w:rsidR="00337A63" w:rsidRPr="0039309A" w:rsidRDefault="00337A63" w:rsidP="0039309A">
            <w:pPr>
              <w:autoSpaceDE w:val="0"/>
              <w:autoSpaceDN w:val="0"/>
              <w:adjustRightInd w:val="0"/>
              <w:spacing w:before="120" w:after="120" w:line="24" w:lineRule="atLeast"/>
              <w:rPr>
                <w:rFonts w:ascii="Arial" w:hAnsi="Arial" w:cs="Arial"/>
                <w:color w:val="010205"/>
                <w:sz w:val="20"/>
                <w:szCs w:val="20"/>
              </w:rPr>
            </w:pPr>
          </w:p>
        </w:tc>
        <w:tc>
          <w:tcPr>
            <w:tcW w:w="3516"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46-55</w:t>
            </w:r>
          </w:p>
        </w:tc>
        <w:tc>
          <w:tcPr>
            <w:tcW w:w="2665"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30</w:t>
            </w:r>
          </w:p>
        </w:tc>
        <w:tc>
          <w:tcPr>
            <w:tcW w:w="3042"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27,3</w:t>
            </w:r>
          </w:p>
        </w:tc>
      </w:tr>
      <w:tr w:rsidR="00337A63" w:rsidRPr="0039309A" w:rsidTr="00337A63">
        <w:trPr>
          <w:cantSplit/>
          <w:trHeight w:val="246"/>
        </w:trPr>
        <w:tc>
          <w:tcPr>
            <w:tcW w:w="51" w:type="dxa"/>
            <w:vMerge/>
            <w:shd w:val="clear" w:color="auto" w:fill="E0E0E0"/>
          </w:tcPr>
          <w:p w:rsidR="00337A63" w:rsidRPr="0039309A" w:rsidRDefault="00337A63" w:rsidP="0039309A">
            <w:pPr>
              <w:autoSpaceDE w:val="0"/>
              <w:autoSpaceDN w:val="0"/>
              <w:adjustRightInd w:val="0"/>
              <w:spacing w:before="120" w:after="120" w:line="24" w:lineRule="atLeast"/>
              <w:rPr>
                <w:rFonts w:ascii="Arial" w:hAnsi="Arial" w:cs="Arial"/>
                <w:color w:val="010205"/>
                <w:sz w:val="20"/>
                <w:szCs w:val="20"/>
              </w:rPr>
            </w:pPr>
          </w:p>
        </w:tc>
        <w:tc>
          <w:tcPr>
            <w:tcW w:w="3516"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56-65</w:t>
            </w:r>
          </w:p>
        </w:tc>
        <w:tc>
          <w:tcPr>
            <w:tcW w:w="2665"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25</w:t>
            </w:r>
          </w:p>
        </w:tc>
        <w:tc>
          <w:tcPr>
            <w:tcW w:w="3042"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22,7</w:t>
            </w:r>
          </w:p>
        </w:tc>
      </w:tr>
      <w:tr w:rsidR="00337A63" w:rsidRPr="0039309A" w:rsidTr="00337A63">
        <w:trPr>
          <w:cantSplit/>
          <w:trHeight w:val="246"/>
        </w:trPr>
        <w:tc>
          <w:tcPr>
            <w:tcW w:w="51" w:type="dxa"/>
            <w:vMerge/>
            <w:shd w:val="clear" w:color="auto" w:fill="E0E0E0"/>
          </w:tcPr>
          <w:p w:rsidR="00337A63" w:rsidRPr="0039309A" w:rsidRDefault="00337A63" w:rsidP="0039309A">
            <w:pPr>
              <w:autoSpaceDE w:val="0"/>
              <w:autoSpaceDN w:val="0"/>
              <w:adjustRightInd w:val="0"/>
              <w:spacing w:before="120" w:after="120" w:line="24" w:lineRule="atLeast"/>
              <w:rPr>
                <w:rFonts w:ascii="Arial" w:hAnsi="Arial" w:cs="Arial"/>
                <w:color w:val="010205"/>
                <w:sz w:val="20"/>
                <w:szCs w:val="20"/>
              </w:rPr>
            </w:pPr>
          </w:p>
        </w:tc>
        <w:tc>
          <w:tcPr>
            <w:tcW w:w="3516"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Total</w:t>
            </w:r>
          </w:p>
        </w:tc>
        <w:tc>
          <w:tcPr>
            <w:tcW w:w="2665"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110</w:t>
            </w:r>
          </w:p>
        </w:tc>
        <w:tc>
          <w:tcPr>
            <w:tcW w:w="3042"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w:t>
      </w:r>
      <w:r w:rsidR="00337A63" w:rsidRPr="0039309A">
        <w:rPr>
          <w:rFonts w:ascii="Arial" w:hAnsi="Arial" w:cs="Arial"/>
          <w:sz w:val="20"/>
          <w:szCs w:val="20"/>
        </w:rPr>
        <w:t xml:space="preserve">, </w:t>
      </w:r>
      <w:r w:rsidRPr="0039309A">
        <w:rPr>
          <w:rFonts w:ascii="Arial" w:hAnsi="Arial" w:cs="Arial"/>
          <w:sz w:val="20"/>
          <w:szCs w:val="20"/>
        </w:rPr>
        <w:t>2024</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La tranche d’âge la plus dominante au sein de la population enquêtée est </w:t>
      </w:r>
      <w:r w:rsidR="0017630A" w:rsidRPr="0039309A">
        <w:rPr>
          <w:rFonts w:ascii="Arial" w:hAnsi="Arial" w:cs="Arial"/>
          <w:sz w:val="20"/>
          <w:szCs w:val="20"/>
        </w:rPr>
        <w:t>comprise</w:t>
      </w:r>
      <w:r w:rsidRPr="0039309A">
        <w:rPr>
          <w:rFonts w:ascii="Arial" w:hAnsi="Arial" w:cs="Arial"/>
          <w:sz w:val="20"/>
          <w:szCs w:val="20"/>
        </w:rPr>
        <w:t xml:space="preserve"> entre 36 à 45 ans. Elle est suivie de celle de 46 à 55 ans. Respectivement elles représentent 31, 8 % et de 27, 3 %. Une</w:t>
      </w:r>
      <w:r w:rsidR="00337A63" w:rsidRPr="0039309A">
        <w:rPr>
          <w:rFonts w:ascii="Arial" w:hAnsi="Arial" w:cs="Arial"/>
          <w:sz w:val="20"/>
          <w:szCs w:val="20"/>
        </w:rPr>
        <w:t xml:space="preserve"> population relativement jeune,</w:t>
      </w:r>
      <w:r w:rsidRPr="0039309A">
        <w:rPr>
          <w:rFonts w:ascii="Arial" w:hAnsi="Arial" w:cs="Arial"/>
          <w:sz w:val="20"/>
          <w:szCs w:val="20"/>
        </w:rPr>
        <w:t xml:space="preserve"> une main d’œuvre pour l’exploitation agricole. </w:t>
      </w:r>
    </w:p>
    <w:p w:rsidR="0085187E" w:rsidRPr="0039309A" w:rsidRDefault="0085187E" w:rsidP="0039309A">
      <w:pPr>
        <w:pStyle w:val="Titre2"/>
        <w:numPr>
          <w:ilvl w:val="1"/>
          <w:numId w:val="38"/>
        </w:numPr>
        <w:spacing w:before="120" w:after="120" w:line="24" w:lineRule="atLeast"/>
        <w:rPr>
          <w:rFonts w:ascii="Arial" w:hAnsi="Arial" w:cs="Arial"/>
          <w:i/>
          <w:sz w:val="20"/>
          <w:szCs w:val="20"/>
        </w:rPr>
      </w:pPr>
      <w:r w:rsidRPr="0039309A">
        <w:rPr>
          <w:rFonts w:ascii="Arial" w:hAnsi="Arial" w:cs="Arial"/>
          <w:i/>
          <w:sz w:val="20"/>
          <w:szCs w:val="20"/>
        </w:rPr>
        <w:t xml:space="preserve"> </w:t>
      </w:r>
      <w:bookmarkStart w:id="52" w:name="_Toc184129327"/>
      <w:r w:rsidRPr="0039309A">
        <w:rPr>
          <w:rFonts w:ascii="Arial" w:hAnsi="Arial" w:cs="Arial"/>
          <w:sz w:val="20"/>
          <w:szCs w:val="20"/>
        </w:rPr>
        <w:t>Niveau d’instruction des enquêtés</w:t>
      </w:r>
      <w:bookmarkEnd w:id="52"/>
      <w:r w:rsidRPr="0039309A">
        <w:rPr>
          <w:rFonts w:ascii="Arial" w:hAnsi="Arial" w:cs="Arial"/>
          <w:i/>
          <w:sz w:val="20"/>
          <w:szCs w:val="20"/>
        </w:rPr>
        <w:t xml:space="preserve"> </w:t>
      </w:r>
    </w:p>
    <w:p w:rsidR="0085187E" w:rsidRPr="0039309A" w:rsidRDefault="0017630A" w:rsidP="0039309A">
      <w:pPr>
        <w:spacing w:before="120" w:after="120" w:line="24" w:lineRule="atLeast"/>
        <w:rPr>
          <w:rFonts w:ascii="Arial" w:hAnsi="Arial" w:cs="Arial"/>
          <w:sz w:val="20"/>
          <w:szCs w:val="20"/>
        </w:rPr>
      </w:pPr>
      <w:bookmarkStart w:id="53" w:name="_Toc184100355"/>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6</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b/>
          <w:sz w:val="20"/>
          <w:szCs w:val="20"/>
        </w:rPr>
        <w:t xml:space="preserve">: </w:t>
      </w:r>
      <w:r w:rsidRPr="0039309A">
        <w:rPr>
          <w:rFonts w:ascii="Arial" w:hAnsi="Arial" w:cs="Arial"/>
          <w:sz w:val="20"/>
          <w:szCs w:val="20"/>
        </w:rPr>
        <w:t>répartition des enquêtés selon leur niveau d’instruction</w:t>
      </w:r>
      <w:bookmarkEnd w:id="53"/>
      <w:r w:rsidRPr="0039309A">
        <w:rPr>
          <w:rFonts w:ascii="Arial" w:hAnsi="Arial" w:cs="Arial"/>
          <w:sz w:val="20"/>
          <w:szCs w:val="20"/>
        </w:rP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7"/>
        <w:gridCol w:w="4163"/>
        <w:gridCol w:w="2253"/>
        <w:gridCol w:w="2576"/>
      </w:tblGrid>
      <w:tr w:rsidR="00337A63" w:rsidRPr="0039309A" w:rsidTr="00337A63">
        <w:trPr>
          <w:cantSplit/>
          <w:trHeight w:val="561"/>
        </w:trPr>
        <w:tc>
          <w:tcPr>
            <w:tcW w:w="4210" w:type="dxa"/>
            <w:gridSpan w:val="2"/>
            <w:shd w:val="clear" w:color="auto" w:fill="F6C5AC" w:themeFill="accent2" w:themeFillTint="66"/>
            <w:vAlign w:val="center"/>
          </w:tcPr>
          <w:p w:rsidR="00337A63" w:rsidRPr="0039309A" w:rsidRDefault="00337A63"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 xml:space="preserve">Niveau d’instruction des riverains </w:t>
            </w:r>
          </w:p>
        </w:tc>
        <w:tc>
          <w:tcPr>
            <w:tcW w:w="2253" w:type="dxa"/>
            <w:shd w:val="clear" w:color="auto" w:fill="F6C5AC" w:themeFill="accent2" w:themeFillTint="66"/>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Fréquence</w:t>
            </w:r>
          </w:p>
        </w:tc>
        <w:tc>
          <w:tcPr>
            <w:tcW w:w="2576" w:type="dxa"/>
            <w:shd w:val="clear" w:color="auto" w:fill="F6C5AC" w:themeFill="accent2" w:themeFillTint="66"/>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w:t>
            </w:r>
          </w:p>
        </w:tc>
      </w:tr>
      <w:tr w:rsidR="00337A63" w:rsidRPr="0039309A" w:rsidTr="00337A63">
        <w:trPr>
          <w:cantSplit/>
          <w:trHeight w:val="274"/>
        </w:trPr>
        <w:tc>
          <w:tcPr>
            <w:tcW w:w="47" w:type="dxa"/>
            <w:vMerge w:val="restart"/>
            <w:shd w:val="clear" w:color="auto" w:fill="E0E0E0"/>
            <w:vAlign w:val="center"/>
          </w:tcPr>
          <w:p w:rsidR="00337A63" w:rsidRPr="0039309A" w:rsidRDefault="00337A63" w:rsidP="0039309A">
            <w:pPr>
              <w:autoSpaceDE w:val="0"/>
              <w:autoSpaceDN w:val="0"/>
              <w:adjustRightInd w:val="0"/>
              <w:spacing w:before="120" w:after="120" w:line="24" w:lineRule="atLeast"/>
              <w:ind w:right="60"/>
              <w:rPr>
                <w:rFonts w:ascii="Arial" w:hAnsi="Arial" w:cs="Arial"/>
                <w:color w:val="264A60"/>
                <w:sz w:val="20"/>
                <w:szCs w:val="20"/>
              </w:rPr>
            </w:pPr>
          </w:p>
        </w:tc>
        <w:tc>
          <w:tcPr>
            <w:tcW w:w="4163"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Non instruit</w:t>
            </w:r>
          </w:p>
        </w:tc>
        <w:tc>
          <w:tcPr>
            <w:tcW w:w="2253"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65</w:t>
            </w:r>
          </w:p>
        </w:tc>
        <w:tc>
          <w:tcPr>
            <w:tcW w:w="2576"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59,1</w:t>
            </w:r>
          </w:p>
        </w:tc>
      </w:tr>
      <w:tr w:rsidR="00337A63" w:rsidRPr="0039309A" w:rsidTr="00337A63">
        <w:trPr>
          <w:cantSplit/>
          <w:trHeight w:val="296"/>
        </w:trPr>
        <w:tc>
          <w:tcPr>
            <w:tcW w:w="47" w:type="dxa"/>
            <w:vMerge/>
            <w:shd w:val="clear" w:color="auto" w:fill="E0E0E0"/>
            <w:vAlign w:val="center"/>
          </w:tcPr>
          <w:p w:rsidR="00337A63" w:rsidRPr="0039309A" w:rsidRDefault="00337A63" w:rsidP="0039309A">
            <w:pPr>
              <w:autoSpaceDE w:val="0"/>
              <w:autoSpaceDN w:val="0"/>
              <w:adjustRightInd w:val="0"/>
              <w:spacing w:before="120" w:after="120" w:line="24" w:lineRule="atLeast"/>
              <w:jc w:val="center"/>
              <w:rPr>
                <w:rFonts w:ascii="Arial" w:hAnsi="Arial" w:cs="Arial"/>
                <w:color w:val="010205"/>
                <w:sz w:val="20"/>
                <w:szCs w:val="20"/>
              </w:rPr>
            </w:pPr>
          </w:p>
        </w:tc>
        <w:tc>
          <w:tcPr>
            <w:tcW w:w="4163"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Primaire</w:t>
            </w:r>
          </w:p>
        </w:tc>
        <w:tc>
          <w:tcPr>
            <w:tcW w:w="2253"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15</w:t>
            </w:r>
          </w:p>
        </w:tc>
        <w:tc>
          <w:tcPr>
            <w:tcW w:w="2576"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13,6</w:t>
            </w:r>
          </w:p>
        </w:tc>
      </w:tr>
      <w:tr w:rsidR="00337A63" w:rsidRPr="0039309A" w:rsidTr="00337A63">
        <w:trPr>
          <w:cantSplit/>
          <w:trHeight w:val="285"/>
        </w:trPr>
        <w:tc>
          <w:tcPr>
            <w:tcW w:w="47" w:type="dxa"/>
            <w:vMerge/>
            <w:shd w:val="clear" w:color="auto" w:fill="E0E0E0"/>
            <w:vAlign w:val="center"/>
          </w:tcPr>
          <w:p w:rsidR="00337A63" w:rsidRPr="0039309A" w:rsidRDefault="00337A63" w:rsidP="0039309A">
            <w:pPr>
              <w:autoSpaceDE w:val="0"/>
              <w:autoSpaceDN w:val="0"/>
              <w:adjustRightInd w:val="0"/>
              <w:spacing w:before="120" w:after="120" w:line="24" w:lineRule="atLeast"/>
              <w:jc w:val="center"/>
              <w:rPr>
                <w:rFonts w:ascii="Arial" w:hAnsi="Arial" w:cs="Arial"/>
                <w:color w:val="010205"/>
                <w:sz w:val="20"/>
                <w:szCs w:val="20"/>
              </w:rPr>
            </w:pPr>
          </w:p>
        </w:tc>
        <w:tc>
          <w:tcPr>
            <w:tcW w:w="4163"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Secondaire 1</w:t>
            </w:r>
          </w:p>
        </w:tc>
        <w:tc>
          <w:tcPr>
            <w:tcW w:w="2253"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25</w:t>
            </w:r>
          </w:p>
        </w:tc>
        <w:tc>
          <w:tcPr>
            <w:tcW w:w="2576"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22,7</w:t>
            </w:r>
          </w:p>
        </w:tc>
      </w:tr>
      <w:tr w:rsidR="00337A63" w:rsidRPr="0039309A" w:rsidTr="00337A63">
        <w:trPr>
          <w:cantSplit/>
          <w:trHeight w:val="296"/>
        </w:trPr>
        <w:tc>
          <w:tcPr>
            <w:tcW w:w="47" w:type="dxa"/>
            <w:vMerge/>
            <w:shd w:val="clear" w:color="auto" w:fill="E0E0E0"/>
            <w:vAlign w:val="center"/>
          </w:tcPr>
          <w:p w:rsidR="00337A63" w:rsidRPr="0039309A" w:rsidRDefault="00337A63" w:rsidP="0039309A">
            <w:pPr>
              <w:autoSpaceDE w:val="0"/>
              <w:autoSpaceDN w:val="0"/>
              <w:adjustRightInd w:val="0"/>
              <w:spacing w:before="120" w:after="120" w:line="24" w:lineRule="atLeast"/>
              <w:jc w:val="center"/>
              <w:rPr>
                <w:rFonts w:ascii="Arial" w:hAnsi="Arial" w:cs="Arial"/>
                <w:color w:val="010205"/>
                <w:sz w:val="20"/>
                <w:szCs w:val="20"/>
              </w:rPr>
            </w:pPr>
          </w:p>
        </w:tc>
        <w:tc>
          <w:tcPr>
            <w:tcW w:w="4163"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Secondaire 2</w:t>
            </w:r>
          </w:p>
        </w:tc>
        <w:tc>
          <w:tcPr>
            <w:tcW w:w="2253"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w:t>
            </w:r>
          </w:p>
        </w:tc>
        <w:tc>
          <w:tcPr>
            <w:tcW w:w="2576"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4,5</w:t>
            </w:r>
          </w:p>
        </w:tc>
      </w:tr>
      <w:tr w:rsidR="00337A63" w:rsidRPr="0039309A" w:rsidTr="00337A63">
        <w:trPr>
          <w:cantSplit/>
          <w:trHeight w:val="285"/>
        </w:trPr>
        <w:tc>
          <w:tcPr>
            <w:tcW w:w="47" w:type="dxa"/>
            <w:vMerge/>
            <w:shd w:val="clear" w:color="auto" w:fill="E0E0E0"/>
            <w:vAlign w:val="center"/>
          </w:tcPr>
          <w:p w:rsidR="00337A63" w:rsidRPr="0039309A" w:rsidRDefault="00337A63" w:rsidP="0039309A">
            <w:pPr>
              <w:autoSpaceDE w:val="0"/>
              <w:autoSpaceDN w:val="0"/>
              <w:adjustRightInd w:val="0"/>
              <w:spacing w:before="120" w:after="120" w:line="24" w:lineRule="atLeast"/>
              <w:jc w:val="center"/>
              <w:rPr>
                <w:rFonts w:ascii="Arial" w:hAnsi="Arial" w:cs="Arial"/>
                <w:color w:val="010205"/>
                <w:sz w:val="20"/>
                <w:szCs w:val="20"/>
              </w:rPr>
            </w:pPr>
          </w:p>
        </w:tc>
        <w:tc>
          <w:tcPr>
            <w:tcW w:w="4163" w:type="dxa"/>
            <w:shd w:val="clear" w:color="auto" w:fill="E0E0E0"/>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Total</w:t>
            </w:r>
          </w:p>
        </w:tc>
        <w:tc>
          <w:tcPr>
            <w:tcW w:w="2253"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110</w:t>
            </w:r>
          </w:p>
        </w:tc>
        <w:tc>
          <w:tcPr>
            <w:tcW w:w="2576" w:type="dxa"/>
            <w:shd w:val="clear" w:color="auto" w:fill="FFFFFF"/>
            <w:vAlign w:val="center"/>
          </w:tcPr>
          <w:p w:rsidR="00337A63" w:rsidRPr="0039309A" w:rsidRDefault="00337A63"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w:t>
      </w:r>
      <w:r w:rsidR="00043824" w:rsidRPr="0039309A">
        <w:rPr>
          <w:rFonts w:ascii="Arial" w:hAnsi="Arial" w:cs="Arial"/>
          <w:sz w:val="20"/>
          <w:szCs w:val="20"/>
        </w:rPr>
        <w:t>,</w:t>
      </w:r>
      <w:r w:rsidRPr="0039309A">
        <w:rPr>
          <w:rFonts w:ascii="Arial" w:hAnsi="Arial" w:cs="Arial"/>
          <w:sz w:val="20"/>
          <w:szCs w:val="20"/>
        </w:rPr>
        <w:t xml:space="preserve">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Selon les données du tableau, la majorité des enquêtés ne sont pas instruits. Par conséquent, la production agricole constitue une source de revenue principale pour cette classe sociale dans la région des savanes et surtout dans les préfectures de </w:t>
      </w:r>
      <w:proofErr w:type="spellStart"/>
      <w:r w:rsidRPr="0039309A">
        <w:rPr>
          <w:rFonts w:ascii="Arial" w:hAnsi="Arial" w:cs="Arial"/>
          <w:sz w:val="20"/>
          <w:szCs w:val="20"/>
        </w:rPr>
        <w:t>Tône</w:t>
      </w:r>
      <w:proofErr w:type="spellEnd"/>
      <w:r w:rsidRPr="0039309A">
        <w:rPr>
          <w:rFonts w:ascii="Arial" w:hAnsi="Arial" w:cs="Arial"/>
          <w:sz w:val="20"/>
          <w:szCs w:val="20"/>
        </w:rPr>
        <w:t xml:space="preserve"> et de </w:t>
      </w:r>
      <w:proofErr w:type="spellStart"/>
      <w:r w:rsidRPr="0039309A">
        <w:rPr>
          <w:rFonts w:ascii="Arial" w:hAnsi="Arial" w:cs="Arial"/>
          <w:sz w:val="20"/>
          <w:szCs w:val="20"/>
        </w:rPr>
        <w:t>Tandjouaré</w:t>
      </w:r>
      <w:proofErr w:type="spellEnd"/>
      <w:r w:rsidRPr="0039309A">
        <w:rPr>
          <w:rFonts w:ascii="Arial" w:hAnsi="Arial" w:cs="Arial"/>
          <w:sz w:val="20"/>
          <w:szCs w:val="20"/>
        </w:rPr>
        <w:t xml:space="preserve">. </w:t>
      </w:r>
      <w:r w:rsidR="00766694" w:rsidRPr="0039309A">
        <w:rPr>
          <w:rFonts w:ascii="Arial" w:hAnsi="Arial" w:cs="Arial"/>
          <w:sz w:val="20"/>
          <w:szCs w:val="20"/>
        </w:rPr>
        <w:t xml:space="preserve">Toutefois, dans les localités </w:t>
      </w:r>
      <w:r w:rsidR="00B33BA5" w:rsidRPr="0039309A">
        <w:rPr>
          <w:rFonts w:ascii="Arial" w:hAnsi="Arial" w:cs="Arial"/>
          <w:sz w:val="20"/>
          <w:szCs w:val="20"/>
        </w:rPr>
        <w:t>riveraines</w:t>
      </w:r>
      <w:r w:rsidR="00766694" w:rsidRPr="0039309A">
        <w:rPr>
          <w:rFonts w:ascii="Arial" w:hAnsi="Arial" w:cs="Arial"/>
          <w:sz w:val="20"/>
          <w:szCs w:val="20"/>
        </w:rPr>
        <w:t xml:space="preserve">, on </w:t>
      </w:r>
      <w:r w:rsidR="00350C04" w:rsidRPr="0039309A">
        <w:rPr>
          <w:rFonts w:ascii="Arial" w:hAnsi="Arial" w:cs="Arial"/>
          <w:sz w:val="20"/>
          <w:szCs w:val="20"/>
        </w:rPr>
        <w:t xml:space="preserve">peut rencontrer des </w:t>
      </w:r>
      <w:r w:rsidR="00074B13" w:rsidRPr="0039309A">
        <w:rPr>
          <w:rFonts w:ascii="Arial" w:hAnsi="Arial" w:cs="Arial"/>
          <w:sz w:val="20"/>
          <w:szCs w:val="20"/>
        </w:rPr>
        <w:t xml:space="preserve">individus disposants des diplômes universitaires comme la licence, le master et même le doctorat. </w:t>
      </w:r>
    </w:p>
    <w:p w:rsidR="0017630A" w:rsidRPr="0039309A" w:rsidRDefault="0085187E"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i/>
          <w:color w:val="auto"/>
          <w:sz w:val="20"/>
          <w:szCs w:val="20"/>
        </w:rPr>
        <w:t xml:space="preserve"> </w:t>
      </w:r>
      <w:bookmarkStart w:id="54" w:name="_Toc184129328"/>
      <w:r w:rsidRPr="0039309A">
        <w:rPr>
          <w:rFonts w:ascii="Arial" w:hAnsi="Arial" w:cs="Arial"/>
          <w:sz w:val="20"/>
          <w:szCs w:val="20"/>
        </w:rPr>
        <w:t>La vie religieuse</w:t>
      </w:r>
      <w:bookmarkEnd w:id="54"/>
      <w:r w:rsidRPr="0039309A">
        <w:rPr>
          <w:rFonts w:ascii="Arial" w:hAnsi="Arial" w:cs="Arial"/>
          <w:sz w:val="20"/>
          <w:szCs w:val="20"/>
        </w:rPr>
        <w:t xml:space="preserve"> </w:t>
      </w:r>
    </w:p>
    <w:p w:rsidR="0017630A" w:rsidRPr="0039309A" w:rsidRDefault="002D23C7"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Dans la description, la vie religieuse a été prise en compte. La situation se présente dans le tableau suivant. </w:t>
      </w:r>
      <w:r w:rsidR="0017630A" w:rsidRPr="0039309A">
        <w:rPr>
          <w:rFonts w:ascii="Arial" w:hAnsi="Arial" w:cs="Arial"/>
          <w:sz w:val="20"/>
          <w:szCs w:val="20"/>
        </w:rPr>
        <w:br w:type="page"/>
      </w:r>
    </w:p>
    <w:p w:rsidR="0085187E" w:rsidRPr="0039309A" w:rsidRDefault="0085187E" w:rsidP="0039309A">
      <w:pPr>
        <w:pStyle w:val="Titre3"/>
        <w:spacing w:before="120" w:after="120" w:line="24" w:lineRule="atLeast"/>
        <w:ind w:left="1560"/>
        <w:rPr>
          <w:rFonts w:ascii="Arial" w:hAnsi="Arial" w:cs="Arial"/>
          <w:i/>
          <w:color w:val="auto"/>
          <w:sz w:val="20"/>
          <w:szCs w:val="20"/>
        </w:rPr>
      </w:pPr>
    </w:p>
    <w:p w:rsidR="0085187E" w:rsidRPr="0039309A" w:rsidRDefault="0017630A" w:rsidP="0039309A">
      <w:pPr>
        <w:spacing w:before="120" w:after="120" w:line="24" w:lineRule="atLeast"/>
        <w:rPr>
          <w:rFonts w:ascii="Arial" w:hAnsi="Arial" w:cs="Arial"/>
          <w:sz w:val="20"/>
          <w:szCs w:val="20"/>
        </w:rPr>
      </w:pPr>
      <w:bookmarkStart w:id="55" w:name="_Toc184100356"/>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7</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b/>
          <w:sz w:val="20"/>
          <w:szCs w:val="20"/>
        </w:rPr>
        <w:t xml:space="preserve">: </w:t>
      </w:r>
      <w:r w:rsidRPr="0039309A">
        <w:rPr>
          <w:rFonts w:ascii="Arial" w:hAnsi="Arial" w:cs="Arial"/>
          <w:sz w:val="20"/>
          <w:szCs w:val="20"/>
        </w:rPr>
        <w:t>répartition des enquêtés selon leur</w:t>
      </w:r>
      <w:r w:rsidR="002D23C7" w:rsidRPr="0039309A">
        <w:rPr>
          <w:rFonts w:ascii="Arial" w:hAnsi="Arial" w:cs="Arial"/>
          <w:sz w:val="20"/>
          <w:szCs w:val="20"/>
        </w:rPr>
        <w:t xml:space="preserve"> religion</w:t>
      </w:r>
      <w:bookmarkEnd w:id="55"/>
      <w:r w:rsidR="002D23C7" w:rsidRPr="0039309A">
        <w:rPr>
          <w:rFonts w:ascii="Arial" w:hAnsi="Arial" w:cs="Arial"/>
          <w:sz w:val="20"/>
          <w:szCs w:val="20"/>
        </w:rPr>
        <w:t xml:space="preserve"> </w:t>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
        <w:gridCol w:w="4100"/>
        <w:gridCol w:w="2144"/>
        <w:gridCol w:w="2451"/>
      </w:tblGrid>
      <w:tr w:rsidR="00043824" w:rsidRPr="0039309A" w:rsidTr="00043824">
        <w:trPr>
          <w:cantSplit/>
          <w:trHeight w:val="452"/>
        </w:trPr>
        <w:tc>
          <w:tcPr>
            <w:tcW w:w="4144" w:type="dxa"/>
            <w:gridSpan w:val="2"/>
            <w:shd w:val="clear" w:color="auto" w:fill="F6C5AC" w:themeFill="accent2" w:themeFillTint="66"/>
            <w:vAlign w:val="center"/>
          </w:tcPr>
          <w:p w:rsidR="00043824" w:rsidRPr="0039309A" w:rsidRDefault="00043824"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 xml:space="preserve">Religions </w:t>
            </w:r>
          </w:p>
        </w:tc>
        <w:tc>
          <w:tcPr>
            <w:tcW w:w="2144" w:type="dxa"/>
            <w:shd w:val="clear" w:color="auto" w:fill="F6C5AC" w:themeFill="accent2" w:themeFillTint="66"/>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Fréquence</w:t>
            </w:r>
          </w:p>
        </w:tc>
        <w:tc>
          <w:tcPr>
            <w:tcW w:w="2451" w:type="dxa"/>
            <w:shd w:val="clear" w:color="auto" w:fill="F6C5AC" w:themeFill="accent2" w:themeFillTint="66"/>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Pourcentage</w:t>
            </w:r>
          </w:p>
        </w:tc>
      </w:tr>
      <w:tr w:rsidR="00043824" w:rsidRPr="0039309A" w:rsidTr="00043824">
        <w:trPr>
          <w:cantSplit/>
          <w:trHeight w:val="221"/>
        </w:trPr>
        <w:tc>
          <w:tcPr>
            <w:tcW w:w="44" w:type="dxa"/>
            <w:vMerge w:val="restart"/>
            <w:shd w:val="clear" w:color="auto" w:fill="E0E0E0"/>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264A60"/>
                <w:sz w:val="20"/>
                <w:szCs w:val="20"/>
              </w:rPr>
            </w:pPr>
          </w:p>
        </w:tc>
        <w:tc>
          <w:tcPr>
            <w:tcW w:w="4100" w:type="dxa"/>
            <w:shd w:val="clear" w:color="auto" w:fill="E0E0E0"/>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Traditionnelle</w:t>
            </w:r>
          </w:p>
        </w:tc>
        <w:tc>
          <w:tcPr>
            <w:tcW w:w="2144" w:type="dxa"/>
            <w:shd w:val="clear" w:color="auto" w:fill="FFFFFF"/>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30</w:t>
            </w:r>
          </w:p>
        </w:tc>
        <w:tc>
          <w:tcPr>
            <w:tcW w:w="2451" w:type="dxa"/>
            <w:shd w:val="clear" w:color="auto" w:fill="FFFFFF"/>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27,3</w:t>
            </w:r>
          </w:p>
        </w:tc>
      </w:tr>
      <w:tr w:rsidR="00043824" w:rsidRPr="0039309A" w:rsidTr="00043824">
        <w:trPr>
          <w:cantSplit/>
          <w:trHeight w:val="238"/>
        </w:trPr>
        <w:tc>
          <w:tcPr>
            <w:tcW w:w="44" w:type="dxa"/>
            <w:vMerge/>
            <w:shd w:val="clear" w:color="auto" w:fill="E0E0E0"/>
            <w:vAlign w:val="center"/>
          </w:tcPr>
          <w:p w:rsidR="00043824" w:rsidRPr="0039309A" w:rsidRDefault="00043824" w:rsidP="0039309A">
            <w:pPr>
              <w:autoSpaceDE w:val="0"/>
              <w:autoSpaceDN w:val="0"/>
              <w:adjustRightInd w:val="0"/>
              <w:spacing w:before="120" w:after="120" w:line="24" w:lineRule="atLeast"/>
              <w:jc w:val="center"/>
              <w:rPr>
                <w:rFonts w:ascii="Arial" w:hAnsi="Arial" w:cs="Arial"/>
                <w:color w:val="010205"/>
                <w:sz w:val="20"/>
                <w:szCs w:val="20"/>
              </w:rPr>
            </w:pPr>
          </w:p>
        </w:tc>
        <w:tc>
          <w:tcPr>
            <w:tcW w:w="4100" w:type="dxa"/>
            <w:shd w:val="clear" w:color="auto" w:fill="E0E0E0"/>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Christianisme</w:t>
            </w:r>
          </w:p>
        </w:tc>
        <w:tc>
          <w:tcPr>
            <w:tcW w:w="2144" w:type="dxa"/>
            <w:shd w:val="clear" w:color="auto" w:fill="FFFFFF"/>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70</w:t>
            </w:r>
          </w:p>
        </w:tc>
        <w:tc>
          <w:tcPr>
            <w:tcW w:w="2451" w:type="dxa"/>
            <w:shd w:val="clear" w:color="auto" w:fill="FFFFFF"/>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63,6</w:t>
            </w:r>
          </w:p>
        </w:tc>
      </w:tr>
      <w:tr w:rsidR="00043824" w:rsidRPr="0039309A" w:rsidTr="00043824">
        <w:trPr>
          <w:cantSplit/>
          <w:trHeight w:val="230"/>
        </w:trPr>
        <w:tc>
          <w:tcPr>
            <w:tcW w:w="44" w:type="dxa"/>
            <w:vMerge/>
            <w:shd w:val="clear" w:color="auto" w:fill="E0E0E0"/>
            <w:vAlign w:val="center"/>
          </w:tcPr>
          <w:p w:rsidR="00043824" w:rsidRPr="0039309A" w:rsidRDefault="00043824" w:rsidP="0039309A">
            <w:pPr>
              <w:autoSpaceDE w:val="0"/>
              <w:autoSpaceDN w:val="0"/>
              <w:adjustRightInd w:val="0"/>
              <w:spacing w:before="120" w:after="120" w:line="24" w:lineRule="atLeast"/>
              <w:jc w:val="center"/>
              <w:rPr>
                <w:rFonts w:ascii="Arial" w:hAnsi="Arial" w:cs="Arial"/>
                <w:color w:val="010205"/>
                <w:sz w:val="20"/>
                <w:szCs w:val="20"/>
              </w:rPr>
            </w:pPr>
          </w:p>
        </w:tc>
        <w:tc>
          <w:tcPr>
            <w:tcW w:w="4100" w:type="dxa"/>
            <w:shd w:val="clear" w:color="auto" w:fill="E0E0E0"/>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Islam</w:t>
            </w:r>
          </w:p>
        </w:tc>
        <w:tc>
          <w:tcPr>
            <w:tcW w:w="2144" w:type="dxa"/>
            <w:shd w:val="clear" w:color="auto" w:fill="FFFFFF"/>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w:t>
            </w:r>
          </w:p>
        </w:tc>
        <w:tc>
          <w:tcPr>
            <w:tcW w:w="2451" w:type="dxa"/>
            <w:shd w:val="clear" w:color="auto" w:fill="FFFFFF"/>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9,1</w:t>
            </w:r>
          </w:p>
        </w:tc>
      </w:tr>
      <w:tr w:rsidR="00043824" w:rsidRPr="0039309A" w:rsidTr="00043824">
        <w:trPr>
          <w:cantSplit/>
          <w:trHeight w:val="238"/>
        </w:trPr>
        <w:tc>
          <w:tcPr>
            <w:tcW w:w="44" w:type="dxa"/>
            <w:vMerge/>
            <w:shd w:val="clear" w:color="auto" w:fill="E0E0E0"/>
            <w:vAlign w:val="center"/>
          </w:tcPr>
          <w:p w:rsidR="00043824" w:rsidRPr="0039309A" w:rsidRDefault="00043824" w:rsidP="0039309A">
            <w:pPr>
              <w:autoSpaceDE w:val="0"/>
              <w:autoSpaceDN w:val="0"/>
              <w:adjustRightInd w:val="0"/>
              <w:spacing w:before="120" w:after="120" w:line="24" w:lineRule="atLeast"/>
              <w:jc w:val="center"/>
              <w:rPr>
                <w:rFonts w:ascii="Arial" w:hAnsi="Arial" w:cs="Arial"/>
                <w:color w:val="010205"/>
                <w:sz w:val="20"/>
                <w:szCs w:val="20"/>
              </w:rPr>
            </w:pPr>
          </w:p>
        </w:tc>
        <w:tc>
          <w:tcPr>
            <w:tcW w:w="4100" w:type="dxa"/>
            <w:shd w:val="clear" w:color="auto" w:fill="E0E0E0"/>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Total</w:t>
            </w:r>
          </w:p>
        </w:tc>
        <w:tc>
          <w:tcPr>
            <w:tcW w:w="2144" w:type="dxa"/>
            <w:shd w:val="clear" w:color="auto" w:fill="FFFFFF"/>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110</w:t>
            </w:r>
          </w:p>
        </w:tc>
        <w:tc>
          <w:tcPr>
            <w:tcW w:w="2451" w:type="dxa"/>
            <w:shd w:val="clear" w:color="auto" w:fill="FFFFFF"/>
            <w:vAlign w:val="center"/>
          </w:tcPr>
          <w:p w:rsidR="00043824" w:rsidRPr="0039309A" w:rsidRDefault="00043824"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00043824" w:rsidRPr="0039309A">
        <w:rPr>
          <w:rFonts w:ascii="Arial" w:hAnsi="Arial" w:cs="Arial"/>
          <w:sz w:val="20"/>
          <w:szCs w:val="20"/>
        </w:rPr>
        <w:t xml:space="preserve"> : enquête de terrain, </w:t>
      </w:r>
      <w:r w:rsidRPr="0039309A">
        <w:rPr>
          <w:rFonts w:ascii="Arial" w:hAnsi="Arial" w:cs="Arial"/>
          <w:sz w:val="20"/>
          <w:szCs w:val="20"/>
        </w:rPr>
        <w:t>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Un nombre important des enquêtés se réclament appartenir au christianisme (63,6 %) contre </w:t>
      </w:r>
      <w:r w:rsidR="00183107">
        <w:rPr>
          <w:rFonts w:ascii="Arial" w:hAnsi="Arial" w:cs="Arial"/>
          <w:sz w:val="20"/>
          <w:szCs w:val="20"/>
        </w:rPr>
        <w:t xml:space="preserve">environ </w:t>
      </w:r>
      <w:r w:rsidRPr="0039309A">
        <w:rPr>
          <w:rFonts w:ascii="Arial" w:hAnsi="Arial" w:cs="Arial"/>
          <w:sz w:val="20"/>
          <w:szCs w:val="20"/>
        </w:rPr>
        <w:t xml:space="preserve">30% qui sont plutôt des traditionnistes. Effectivement au sein de la forêt classée on peut dénombrer plusieurs </w:t>
      </w:r>
      <w:r w:rsidR="002E7D7F" w:rsidRPr="0039309A">
        <w:rPr>
          <w:rFonts w:ascii="Arial" w:hAnsi="Arial" w:cs="Arial"/>
          <w:sz w:val="20"/>
          <w:szCs w:val="20"/>
        </w:rPr>
        <w:t xml:space="preserve">autels </w:t>
      </w:r>
      <w:r w:rsidRPr="0039309A">
        <w:rPr>
          <w:rFonts w:ascii="Arial" w:hAnsi="Arial" w:cs="Arial"/>
          <w:sz w:val="20"/>
          <w:szCs w:val="20"/>
        </w:rPr>
        <w:t>de fétiches appartenant aux différentes collectivités. On peut citer sans être exhaustif</w:t>
      </w:r>
      <w:r w:rsidR="001D14F3" w:rsidRPr="0039309A">
        <w:rPr>
          <w:rFonts w:ascii="Arial" w:hAnsi="Arial" w:cs="Arial"/>
          <w:sz w:val="20"/>
          <w:szCs w:val="20"/>
        </w:rPr>
        <w:t>,</w:t>
      </w:r>
      <w:r w:rsidRPr="0039309A">
        <w:rPr>
          <w:rFonts w:ascii="Arial" w:hAnsi="Arial" w:cs="Arial"/>
          <w:sz w:val="20"/>
          <w:szCs w:val="20"/>
        </w:rPr>
        <w:t xml:space="preserve"> </w:t>
      </w:r>
      <w:r w:rsidR="002D23C7" w:rsidRPr="0039309A">
        <w:rPr>
          <w:rFonts w:ascii="Arial" w:hAnsi="Arial" w:cs="Arial"/>
          <w:sz w:val="20"/>
          <w:szCs w:val="20"/>
        </w:rPr>
        <w:t>« </w:t>
      </w:r>
      <w:proofErr w:type="spellStart"/>
      <w:r w:rsidR="002D23C7" w:rsidRPr="0039309A">
        <w:rPr>
          <w:rFonts w:ascii="Arial" w:hAnsi="Arial" w:cs="Arial"/>
          <w:sz w:val="20"/>
          <w:szCs w:val="20"/>
        </w:rPr>
        <w:t>Dedok</w:t>
      </w:r>
      <w:proofErr w:type="spellEnd"/>
      <w:r w:rsidR="002D23C7" w:rsidRPr="0039309A">
        <w:rPr>
          <w:rFonts w:ascii="Arial" w:hAnsi="Arial" w:cs="Arial"/>
          <w:sz w:val="20"/>
          <w:szCs w:val="20"/>
        </w:rPr>
        <w:t> », « </w:t>
      </w:r>
      <w:proofErr w:type="spellStart"/>
      <w:r w:rsidR="002D23C7" w:rsidRPr="0039309A">
        <w:rPr>
          <w:rFonts w:ascii="Arial" w:hAnsi="Arial" w:cs="Arial"/>
          <w:sz w:val="20"/>
          <w:szCs w:val="20"/>
        </w:rPr>
        <w:t>Kakane</w:t>
      </w:r>
      <w:proofErr w:type="spellEnd"/>
      <w:r w:rsidR="002D23C7" w:rsidRPr="0039309A">
        <w:rPr>
          <w:rFonts w:ascii="Arial" w:hAnsi="Arial" w:cs="Arial"/>
          <w:sz w:val="20"/>
          <w:szCs w:val="20"/>
        </w:rPr>
        <w:t> », « </w:t>
      </w:r>
      <w:proofErr w:type="spellStart"/>
      <w:r w:rsidR="002D23C7" w:rsidRPr="0039309A">
        <w:rPr>
          <w:rFonts w:ascii="Arial" w:hAnsi="Arial" w:cs="Arial"/>
          <w:sz w:val="20"/>
          <w:szCs w:val="20"/>
        </w:rPr>
        <w:t>Djambonlouak</w:t>
      </w:r>
      <w:proofErr w:type="spellEnd"/>
      <w:r w:rsidR="002D23C7" w:rsidRPr="0039309A">
        <w:rPr>
          <w:rFonts w:ascii="Arial" w:hAnsi="Arial" w:cs="Arial"/>
          <w:sz w:val="20"/>
          <w:szCs w:val="20"/>
        </w:rPr>
        <w:t> », « </w:t>
      </w:r>
      <w:proofErr w:type="spellStart"/>
      <w:r w:rsidR="002D23C7" w:rsidRPr="0039309A">
        <w:rPr>
          <w:rFonts w:ascii="Arial" w:hAnsi="Arial" w:cs="Arial"/>
          <w:sz w:val="20"/>
          <w:szCs w:val="20"/>
        </w:rPr>
        <w:t>Louk</w:t>
      </w:r>
      <w:proofErr w:type="spellEnd"/>
      <w:r w:rsidR="002D23C7" w:rsidRPr="0039309A">
        <w:rPr>
          <w:rFonts w:ascii="Arial" w:hAnsi="Arial" w:cs="Arial"/>
          <w:sz w:val="20"/>
          <w:szCs w:val="20"/>
        </w:rPr>
        <w:t> », « </w:t>
      </w:r>
      <w:proofErr w:type="spellStart"/>
      <w:r w:rsidR="002D23C7" w:rsidRPr="0039309A">
        <w:rPr>
          <w:rFonts w:ascii="Arial" w:hAnsi="Arial" w:cs="Arial"/>
          <w:sz w:val="20"/>
          <w:szCs w:val="20"/>
        </w:rPr>
        <w:t>Bectidjak</w:t>
      </w:r>
      <w:proofErr w:type="spellEnd"/>
      <w:r w:rsidR="002D23C7" w:rsidRPr="0039309A">
        <w:rPr>
          <w:rFonts w:ascii="Arial" w:hAnsi="Arial" w:cs="Arial"/>
          <w:sz w:val="20"/>
          <w:szCs w:val="20"/>
        </w:rPr>
        <w:t> »</w:t>
      </w:r>
      <w:r w:rsidR="001D14F3" w:rsidRPr="0039309A">
        <w:rPr>
          <w:rFonts w:ascii="Arial" w:hAnsi="Arial" w:cs="Arial"/>
          <w:sz w:val="20"/>
          <w:szCs w:val="20"/>
        </w:rPr>
        <w:t>, « </w:t>
      </w:r>
      <w:proofErr w:type="spellStart"/>
      <w:r w:rsidR="001D14F3" w:rsidRPr="0039309A">
        <w:rPr>
          <w:rFonts w:ascii="Arial" w:hAnsi="Arial" w:cs="Arial"/>
          <w:sz w:val="20"/>
          <w:szCs w:val="20"/>
        </w:rPr>
        <w:t>Gbantlé</w:t>
      </w:r>
      <w:proofErr w:type="spellEnd"/>
      <w:r w:rsidR="001D14F3" w:rsidRPr="0039309A">
        <w:rPr>
          <w:rFonts w:ascii="Arial" w:hAnsi="Arial" w:cs="Arial"/>
          <w:sz w:val="20"/>
          <w:szCs w:val="20"/>
        </w:rPr>
        <w:t> », « </w:t>
      </w:r>
      <w:proofErr w:type="spellStart"/>
      <w:r w:rsidR="001D14F3" w:rsidRPr="0039309A">
        <w:rPr>
          <w:rFonts w:ascii="Arial" w:hAnsi="Arial" w:cs="Arial"/>
          <w:sz w:val="20"/>
          <w:szCs w:val="20"/>
        </w:rPr>
        <w:t>Yoibilintale</w:t>
      </w:r>
      <w:proofErr w:type="spellEnd"/>
      <w:r w:rsidR="001D14F3" w:rsidRPr="0039309A">
        <w:rPr>
          <w:rFonts w:ascii="Arial" w:hAnsi="Arial" w:cs="Arial"/>
          <w:sz w:val="20"/>
          <w:szCs w:val="20"/>
        </w:rPr>
        <w:t> » et « </w:t>
      </w:r>
      <w:proofErr w:type="spellStart"/>
      <w:r w:rsidR="001D14F3" w:rsidRPr="0039309A">
        <w:rPr>
          <w:rFonts w:ascii="Arial" w:hAnsi="Arial" w:cs="Arial"/>
          <w:sz w:val="20"/>
          <w:szCs w:val="20"/>
        </w:rPr>
        <w:t>Bekitinong</w:t>
      </w:r>
      <w:proofErr w:type="spellEnd"/>
      <w:r w:rsidR="001D14F3" w:rsidRPr="0039309A">
        <w:rPr>
          <w:rFonts w:ascii="Arial" w:hAnsi="Arial" w:cs="Arial"/>
          <w:sz w:val="20"/>
          <w:szCs w:val="20"/>
        </w:rPr>
        <w:t xml:space="preserve"> ». </w:t>
      </w:r>
    </w:p>
    <w:p w:rsidR="0085187E" w:rsidRPr="0039309A" w:rsidRDefault="002E7D7F"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La religion musulmane est peu pratiquée dans la zone. </w:t>
      </w:r>
      <w:r w:rsidR="0085187E" w:rsidRPr="0039309A">
        <w:rPr>
          <w:rFonts w:ascii="Arial" w:hAnsi="Arial" w:cs="Arial"/>
          <w:sz w:val="20"/>
          <w:szCs w:val="20"/>
        </w:rPr>
        <w:t xml:space="preserve">Les </w:t>
      </w:r>
      <w:r w:rsidR="00C132D6" w:rsidRPr="0039309A">
        <w:rPr>
          <w:rFonts w:ascii="Arial" w:hAnsi="Arial" w:cs="Arial"/>
          <w:sz w:val="20"/>
          <w:szCs w:val="20"/>
        </w:rPr>
        <w:t>musulmans seraient</w:t>
      </w:r>
      <w:r w:rsidR="0085187E" w:rsidRPr="0039309A">
        <w:rPr>
          <w:rFonts w:ascii="Arial" w:hAnsi="Arial" w:cs="Arial"/>
          <w:sz w:val="20"/>
          <w:szCs w:val="20"/>
        </w:rPr>
        <w:t xml:space="preserve"> autour de 10%. </w:t>
      </w:r>
    </w:p>
    <w:p w:rsidR="0085187E" w:rsidRPr="0039309A" w:rsidRDefault="0085187E"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i/>
          <w:color w:val="auto"/>
          <w:sz w:val="20"/>
          <w:szCs w:val="20"/>
        </w:rPr>
        <w:t xml:space="preserve">  </w:t>
      </w:r>
      <w:bookmarkStart w:id="56" w:name="_Toc184129329"/>
      <w:r w:rsidRPr="0039309A">
        <w:rPr>
          <w:rFonts w:ascii="Arial" w:hAnsi="Arial" w:cs="Arial"/>
          <w:sz w:val="20"/>
          <w:szCs w:val="20"/>
        </w:rPr>
        <w:t>Composition ethnique des exploitants</w:t>
      </w:r>
      <w:bookmarkEnd w:id="56"/>
      <w:r w:rsidRPr="0039309A">
        <w:rPr>
          <w:rFonts w:ascii="Arial" w:hAnsi="Arial" w:cs="Arial"/>
          <w:sz w:val="20"/>
          <w:szCs w:val="20"/>
        </w:rPr>
        <w:t xml:space="preserve"> </w:t>
      </w:r>
    </w:p>
    <w:p w:rsidR="00951337" w:rsidRPr="0039309A" w:rsidRDefault="00951337" w:rsidP="0039309A">
      <w:pPr>
        <w:spacing w:before="120" w:after="120" w:line="24" w:lineRule="atLeast"/>
        <w:rPr>
          <w:rFonts w:ascii="Arial" w:hAnsi="Arial" w:cs="Arial"/>
          <w:sz w:val="20"/>
          <w:szCs w:val="20"/>
        </w:rPr>
      </w:pPr>
      <w:bookmarkStart w:id="57" w:name="_Toc184100357"/>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8</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b/>
          <w:sz w:val="20"/>
          <w:szCs w:val="20"/>
        </w:rPr>
        <w:t xml:space="preserve">: </w:t>
      </w:r>
      <w:r w:rsidRPr="0039309A">
        <w:rPr>
          <w:rFonts w:ascii="Arial" w:hAnsi="Arial" w:cs="Arial"/>
          <w:sz w:val="20"/>
          <w:szCs w:val="20"/>
        </w:rPr>
        <w:t>répartition des enquêtés selon leur ethnie</w:t>
      </w:r>
      <w:bookmarkEnd w:id="57"/>
      <w:r w:rsidRPr="0039309A">
        <w:rPr>
          <w:rFonts w:ascii="Arial" w:hAnsi="Arial" w:cs="Arial"/>
          <w:sz w:val="20"/>
          <w:szCs w:val="20"/>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
        <w:gridCol w:w="1544"/>
        <w:gridCol w:w="1197"/>
        <w:gridCol w:w="1367"/>
        <w:gridCol w:w="1474"/>
        <w:gridCol w:w="4164"/>
      </w:tblGrid>
      <w:tr w:rsidR="0085187E" w:rsidRPr="0039309A" w:rsidTr="008F33BF">
        <w:trPr>
          <w:cantSplit/>
        </w:trPr>
        <w:tc>
          <w:tcPr>
            <w:tcW w:w="9776" w:type="dxa"/>
            <w:gridSpan w:val="6"/>
            <w:shd w:val="clear" w:color="auto" w:fill="83CAEB" w:themeFill="accent1"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b/>
                <w:bCs/>
                <w:color w:val="010205"/>
                <w:sz w:val="20"/>
                <w:szCs w:val="20"/>
              </w:rPr>
              <w:t>Ethnie</w:t>
            </w:r>
          </w:p>
        </w:tc>
      </w:tr>
      <w:tr w:rsidR="0085187E" w:rsidRPr="0039309A" w:rsidTr="008F33BF">
        <w:trPr>
          <w:cantSplit/>
        </w:trPr>
        <w:tc>
          <w:tcPr>
            <w:tcW w:w="1574" w:type="dxa"/>
            <w:gridSpan w:val="2"/>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1197" w:type="dxa"/>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Fréquence</w:t>
            </w:r>
          </w:p>
        </w:tc>
        <w:tc>
          <w:tcPr>
            <w:tcW w:w="1367" w:type="dxa"/>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w:t>
            </w:r>
          </w:p>
        </w:tc>
        <w:tc>
          <w:tcPr>
            <w:tcW w:w="1474" w:type="dxa"/>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 valide</w:t>
            </w:r>
          </w:p>
        </w:tc>
        <w:tc>
          <w:tcPr>
            <w:tcW w:w="4164" w:type="dxa"/>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 cumulé</w:t>
            </w:r>
          </w:p>
        </w:tc>
      </w:tr>
      <w:tr w:rsidR="0085187E" w:rsidRPr="0039309A" w:rsidTr="008F33BF">
        <w:trPr>
          <w:cantSplit/>
        </w:trPr>
        <w:tc>
          <w:tcPr>
            <w:tcW w:w="30" w:type="dxa"/>
            <w:shd w:val="clear" w:color="auto" w:fill="E0E0E0"/>
            <w:vAlign w:val="center"/>
          </w:tcPr>
          <w:p w:rsidR="0085187E" w:rsidRPr="0039309A" w:rsidRDefault="0085187E" w:rsidP="0039309A">
            <w:pPr>
              <w:autoSpaceDE w:val="0"/>
              <w:autoSpaceDN w:val="0"/>
              <w:adjustRightInd w:val="0"/>
              <w:spacing w:before="120" w:after="120" w:line="24" w:lineRule="atLeast"/>
              <w:ind w:right="60"/>
              <w:rPr>
                <w:rFonts w:ascii="Arial" w:hAnsi="Arial" w:cs="Arial"/>
                <w:color w:val="264A60"/>
                <w:sz w:val="20"/>
                <w:szCs w:val="20"/>
              </w:rPr>
            </w:pPr>
          </w:p>
        </w:tc>
        <w:tc>
          <w:tcPr>
            <w:tcW w:w="1544"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264A60"/>
                <w:sz w:val="20"/>
                <w:szCs w:val="20"/>
              </w:rPr>
            </w:pPr>
            <w:proofErr w:type="spellStart"/>
            <w:r w:rsidRPr="0039309A">
              <w:rPr>
                <w:rFonts w:ascii="Arial" w:hAnsi="Arial" w:cs="Arial"/>
                <w:color w:val="264A60"/>
                <w:sz w:val="20"/>
                <w:szCs w:val="20"/>
              </w:rPr>
              <w:t>Moba</w:t>
            </w:r>
            <w:proofErr w:type="spellEnd"/>
          </w:p>
        </w:tc>
        <w:tc>
          <w:tcPr>
            <w:tcW w:w="1197"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110</w:t>
            </w:r>
          </w:p>
        </w:tc>
        <w:tc>
          <w:tcPr>
            <w:tcW w:w="1367"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c>
          <w:tcPr>
            <w:tcW w:w="147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c>
          <w:tcPr>
            <w:tcW w:w="416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00951337" w:rsidRPr="0039309A">
        <w:rPr>
          <w:rFonts w:ascii="Arial" w:hAnsi="Arial" w:cs="Arial"/>
          <w:sz w:val="20"/>
          <w:szCs w:val="20"/>
        </w:rPr>
        <w:t xml:space="preserve"> : enquête de terrain, </w:t>
      </w:r>
      <w:r w:rsidRPr="0039309A">
        <w:rPr>
          <w:rFonts w:ascii="Arial" w:hAnsi="Arial" w:cs="Arial"/>
          <w:sz w:val="20"/>
          <w:szCs w:val="20"/>
        </w:rPr>
        <w:t>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Tous les enquêtés touchés </w:t>
      </w:r>
      <w:r w:rsidR="00102D72" w:rsidRPr="0039309A">
        <w:rPr>
          <w:rFonts w:ascii="Arial" w:hAnsi="Arial" w:cs="Arial"/>
          <w:sz w:val="20"/>
          <w:szCs w:val="20"/>
        </w:rPr>
        <w:t xml:space="preserve">par le questionnaire </w:t>
      </w:r>
      <w:r w:rsidRPr="0039309A">
        <w:rPr>
          <w:rFonts w:ascii="Arial" w:hAnsi="Arial" w:cs="Arial"/>
          <w:sz w:val="20"/>
          <w:szCs w:val="20"/>
        </w:rPr>
        <w:t xml:space="preserve">sont des </w:t>
      </w:r>
      <w:proofErr w:type="spellStart"/>
      <w:r w:rsidRPr="0039309A">
        <w:rPr>
          <w:rFonts w:ascii="Arial" w:hAnsi="Arial" w:cs="Arial"/>
          <w:sz w:val="20"/>
          <w:szCs w:val="20"/>
        </w:rPr>
        <w:t>Moba</w:t>
      </w:r>
      <w:proofErr w:type="spellEnd"/>
      <w:r w:rsidRPr="0039309A">
        <w:rPr>
          <w:rFonts w:ascii="Arial" w:hAnsi="Arial" w:cs="Arial"/>
          <w:sz w:val="20"/>
          <w:szCs w:val="20"/>
        </w:rPr>
        <w:t xml:space="preserve">. Le résultat informe que presque tous les exploitants de la forêt classée appartiennent à l’ethnie </w:t>
      </w:r>
      <w:proofErr w:type="spellStart"/>
      <w:r w:rsidRPr="0039309A">
        <w:rPr>
          <w:rFonts w:ascii="Arial" w:hAnsi="Arial" w:cs="Arial"/>
          <w:sz w:val="20"/>
          <w:szCs w:val="20"/>
        </w:rPr>
        <w:t>moba</w:t>
      </w:r>
      <w:proofErr w:type="spellEnd"/>
      <w:r w:rsidRPr="0039309A">
        <w:rPr>
          <w:rFonts w:ascii="Arial" w:hAnsi="Arial" w:cs="Arial"/>
          <w:sz w:val="20"/>
          <w:szCs w:val="20"/>
        </w:rPr>
        <w:t xml:space="preserve">. </w:t>
      </w:r>
      <w:r w:rsidR="00951337" w:rsidRPr="0039309A">
        <w:rPr>
          <w:rFonts w:ascii="Arial" w:hAnsi="Arial" w:cs="Arial"/>
          <w:sz w:val="20"/>
          <w:szCs w:val="20"/>
        </w:rPr>
        <w:t xml:space="preserve">Par ailleurs, </w:t>
      </w:r>
      <w:r w:rsidR="00102D72" w:rsidRPr="0039309A">
        <w:rPr>
          <w:rFonts w:ascii="Arial" w:hAnsi="Arial" w:cs="Arial"/>
          <w:sz w:val="20"/>
          <w:szCs w:val="20"/>
        </w:rPr>
        <w:t>s</w:t>
      </w:r>
      <w:r w:rsidR="00C132D6" w:rsidRPr="0039309A">
        <w:rPr>
          <w:rFonts w:ascii="Arial" w:hAnsi="Arial" w:cs="Arial"/>
          <w:sz w:val="20"/>
          <w:szCs w:val="20"/>
        </w:rPr>
        <w:t>elon les renseignements, d</w:t>
      </w:r>
      <w:r w:rsidR="00102D72" w:rsidRPr="0039309A">
        <w:rPr>
          <w:rFonts w:ascii="Arial" w:hAnsi="Arial" w:cs="Arial"/>
          <w:sz w:val="20"/>
          <w:szCs w:val="20"/>
        </w:rPr>
        <w:t xml:space="preserve">ans les localités </w:t>
      </w:r>
      <w:r w:rsidR="004C1283" w:rsidRPr="0039309A">
        <w:rPr>
          <w:rFonts w:ascii="Arial" w:hAnsi="Arial" w:cs="Arial"/>
          <w:sz w:val="20"/>
          <w:szCs w:val="20"/>
        </w:rPr>
        <w:t>environnantes, plusieurs</w:t>
      </w:r>
      <w:r w:rsidR="007D2579" w:rsidRPr="0039309A">
        <w:rPr>
          <w:rFonts w:ascii="Arial" w:hAnsi="Arial" w:cs="Arial"/>
          <w:sz w:val="20"/>
          <w:szCs w:val="20"/>
        </w:rPr>
        <w:t xml:space="preserve"> groupes ethniques</w:t>
      </w:r>
      <w:r w:rsidR="000B0A7B" w:rsidRPr="0039309A">
        <w:rPr>
          <w:rFonts w:ascii="Arial" w:hAnsi="Arial" w:cs="Arial"/>
          <w:sz w:val="20"/>
          <w:szCs w:val="20"/>
        </w:rPr>
        <w:t xml:space="preserve"> du Togo</w:t>
      </w:r>
      <w:r w:rsidR="007D2579" w:rsidRPr="0039309A">
        <w:rPr>
          <w:rFonts w:ascii="Arial" w:hAnsi="Arial" w:cs="Arial"/>
          <w:sz w:val="20"/>
          <w:szCs w:val="20"/>
        </w:rPr>
        <w:t xml:space="preserve"> y vivent soit pour des raisons de travail, d’étude, ou</w:t>
      </w:r>
      <w:r w:rsidR="008F33BF" w:rsidRPr="0039309A">
        <w:rPr>
          <w:rFonts w:ascii="Arial" w:hAnsi="Arial" w:cs="Arial"/>
          <w:sz w:val="20"/>
          <w:szCs w:val="20"/>
        </w:rPr>
        <w:t xml:space="preserve"> même des </w:t>
      </w:r>
      <w:r w:rsidR="000B0A7B" w:rsidRPr="0039309A">
        <w:rPr>
          <w:rFonts w:ascii="Arial" w:hAnsi="Arial" w:cs="Arial"/>
          <w:sz w:val="20"/>
          <w:szCs w:val="20"/>
        </w:rPr>
        <w:t xml:space="preserve">installations définitives. </w:t>
      </w:r>
    </w:p>
    <w:p w:rsidR="0085187E" w:rsidRPr="0039309A" w:rsidRDefault="0085187E" w:rsidP="0039309A">
      <w:pPr>
        <w:pStyle w:val="Titre2"/>
        <w:numPr>
          <w:ilvl w:val="1"/>
          <w:numId w:val="38"/>
        </w:numPr>
        <w:spacing w:before="120" w:after="120" w:line="24" w:lineRule="atLeast"/>
        <w:rPr>
          <w:rFonts w:ascii="Arial" w:hAnsi="Arial" w:cs="Arial"/>
          <w:sz w:val="20"/>
          <w:szCs w:val="20"/>
        </w:rPr>
      </w:pPr>
      <w:bookmarkStart w:id="58" w:name="_Toc184129330"/>
      <w:r w:rsidRPr="0039309A">
        <w:rPr>
          <w:rFonts w:ascii="Arial" w:hAnsi="Arial" w:cs="Arial"/>
          <w:sz w:val="20"/>
          <w:szCs w:val="20"/>
        </w:rPr>
        <w:t>Composition des collectivités</w:t>
      </w:r>
      <w:bookmarkEnd w:id="58"/>
      <w:r w:rsidRPr="0039309A">
        <w:rPr>
          <w:rFonts w:ascii="Arial" w:hAnsi="Arial" w:cs="Arial"/>
          <w:sz w:val="20"/>
          <w:szCs w:val="20"/>
        </w:rPr>
        <w:t xml:space="preserve"> </w:t>
      </w:r>
    </w:p>
    <w:p w:rsidR="000B0A7B" w:rsidRPr="0039309A" w:rsidRDefault="00951337"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Plusieurs collectivités cohabitent autour de la forêt classée. </w:t>
      </w:r>
      <w:r w:rsidR="00780B7D" w:rsidRPr="0039309A">
        <w:rPr>
          <w:rFonts w:ascii="Arial" w:hAnsi="Arial" w:cs="Arial"/>
          <w:sz w:val="20"/>
          <w:szCs w:val="20"/>
        </w:rPr>
        <w:t xml:space="preserve"> Sans être exhaustif, on peut citer</w:t>
      </w:r>
      <w:r w:rsidR="00D473B2" w:rsidRPr="0039309A">
        <w:rPr>
          <w:rFonts w:ascii="Arial" w:hAnsi="Arial" w:cs="Arial"/>
          <w:sz w:val="20"/>
          <w:szCs w:val="20"/>
        </w:rPr>
        <w:t> :</w:t>
      </w:r>
      <w:r w:rsidR="004C1283" w:rsidRPr="0039309A">
        <w:rPr>
          <w:rFonts w:ascii="Arial" w:hAnsi="Arial" w:cs="Arial"/>
          <w:sz w:val="20"/>
          <w:szCs w:val="20"/>
        </w:rPr>
        <w:t xml:space="preserve"> </w:t>
      </w:r>
      <w:proofErr w:type="spellStart"/>
      <w:r w:rsidR="00773F6A" w:rsidRPr="006A19BC">
        <w:rPr>
          <w:rFonts w:ascii="Arial" w:hAnsi="Arial" w:cs="Arial"/>
          <w:sz w:val="20"/>
          <w:szCs w:val="20"/>
        </w:rPr>
        <w:t>Djamière</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Diyob</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Kparbom</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Yambame</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Kamgnagueb</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Languo</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Djanbieden</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Nagbame</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Nibibe</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Gbanyoba</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Nakolb</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Denkpergue</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Yalbome</w:t>
      </w:r>
      <w:proofErr w:type="spellEnd"/>
      <w:r w:rsidR="00773F6A" w:rsidRPr="006A19BC">
        <w:rPr>
          <w:rFonts w:ascii="Arial" w:hAnsi="Arial" w:cs="Arial"/>
          <w:sz w:val="20"/>
          <w:szCs w:val="20"/>
        </w:rPr>
        <w:t xml:space="preserve">, </w:t>
      </w:r>
      <w:proofErr w:type="spellStart"/>
      <w:r w:rsidR="00773F6A" w:rsidRPr="006A19BC">
        <w:rPr>
          <w:rFonts w:ascii="Arial" w:hAnsi="Arial" w:cs="Arial"/>
          <w:sz w:val="20"/>
          <w:szCs w:val="20"/>
        </w:rPr>
        <w:t>Djabile</w:t>
      </w:r>
      <w:proofErr w:type="spellEnd"/>
      <w:r w:rsidR="00773F6A" w:rsidRPr="006A19BC">
        <w:rPr>
          <w:rFonts w:ascii="Arial" w:hAnsi="Arial" w:cs="Arial"/>
          <w:sz w:val="20"/>
          <w:szCs w:val="20"/>
        </w:rPr>
        <w:t xml:space="preserve">, Boume, </w:t>
      </w:r>
      <w:proofErr w:type="spellStart"/>
      <w:proofErr w:type="gramStart"/>
      <w:r w:rsidR="00773F6A" w:rsidRPr="006A19BC">
        <w:rPr>
          <w:rFonts w:ascii="Arial" w:hAnsi="Arial" w:cs="Arial"/>
          <w:sz w:val="20"/>
          <w:szCs w:val="20"/>
        </w:rPr>
        <w:t>Sguebab</w:t>
      </w:r>
      <w:proofErr w:type="spellEnd"/>
      <w:r w:rsidR="00773F6A" w:rsidRPr="0039309A">
        <w:rPr>
          <w:rFonts w:ascii="Arial" w:hAnsi="Arial" w:cs="Arial"/>
          <w:sz w:val="20"/>
          <w:szCs w:val="20"/>
        </w:rPr>
        <w:t xml:space="preserve"> ,</w:t>
      </w:r>
      <w:proofErr w:type="gramEnd"/>
      <w:r w:rsidR="00773F6A" w:rsidRPr="0039309A">
        <w:rPr>
          <w:rFonts w:ascii="Arial" w:hAnsi="Arial" w:cs="Arial"/>
          <w:sz w:val="20"/>
          <w:szCs w:val="20"/>
        </w:rPr>
        <w:t xml:space="preserve"> etc. </w:t>
      </w:r>
    </w:p>
    <w:p w:rsidR="0085187E" w:rsidRPr="0039309A" w:rsidRDefault="00773F6A" w:rsidP="0039309A">
      <w:pPr>
        <w:autoSpaceDE w:val="0"/>
        <w:autoSpaceDN w:val="0"/>
        <w:adjustRightInd w:val="0"/>
        <w:spacing w:before="120" w:after="120" w:line="24" w:lineRule="atLeast"/>
        <w:jc w:val="both"/>
        <w:rPr>
          <w:rFonts w:ascii="Arial" w:hAnsi="Arial" w:cs="Arial"/>
          <w:color w:val="FF0000"/>
          <w:sz w:val="20"/>
          <w:szCs w:val="20"/>
        </w:rPr>
      </w:pPr>
      <w:r w:rsidRPr="0039309A">
        <w:rPr>
          <w:rFonts w:ascii="Arial" w:hAnsi="Arial" w:cs="Arial"/>
          <w:sz w:val="20"/>
          <w:szCs w:val="20"/>
        </w:rPr>
        <w:t xml:space="preserve"> </w:t>
      </w:r>
    </w:p>
    <w:p w:rsidR="0085187E" w:rsidRPr="0039309A" w:rsidRDefault="0085187E" w:rsidP="0039309A">
      <w:pPr>
        <w:shd w:val="clear" w:color="auto" w:fill="83CAEB" w:themeFill="accent1" w:themeFillTint="66"/>
        <w:autoSpaceDE w:val="0"/>
        <w:autoSpaceDN w:val="0"/>
        <w:adjustRightInd w:val="0"/>
        <w:spacing w:before="120" w:after="120" w:line="24" w:lineRule="atLeast"/>
        <w:jc w:val="both"/>
        <w:rPr>
          <w:rFonts w:ascii="Arial" w:hAnsi="Arial" w:cs="Arial"/>
          <w:b/>
          <w:i/>
          <w:sz w:val="20"/>
          <w:szCs w:val="20"/>
        </w:rPr>
      </w:pPr>
      <w:r w:rsidRPr="0039309A">
        <w:rPr>
          <w:rFonts w:ascii="Arial" w:hAnsi="Arial" w:cs="Arial"/>
          <w:b/>
          <w:i/>
          <w:sz w:val="20"/>
          <w:szCs w:val="20"/>
        </w:rPr>
        <w:t xml:space="preserve">On retient que la majorité des exploitants sont des femmes mariées relativement jeunes, non scolarisée appartenant à plusieurs collectivités </w:t>
      </w:r>
      <w:proofErr w:type="spellStart"/>
      <w:r w:rsidRPr="0039309A">
        <w:rPr>
          <w:rFonts w:ascii="Arial" w:hAnsi="Arial" w:cs="Arial"/>
          <w:b/>
          <w:i/>
          <w:sz w:val="20"/>
          <w:szCs w:val="20"/>
        </w:rPr>
        <w:t>moba</w:t>
      </w:r>
      <w:proofErr w:type="spellEnd"/>
      <w:r w:rsidRPr="0039309A">
        <w:rPr>
          <w:rFonts w:ascii="Arial" w:hAnsi="Arial" w:cs="Arial"/>
          <w:b/>
          <w:i/>
          <w:sz w:val="20"/>
          <w:szCs w:val="20"/>
        </w:rPr>
        <w:t xml:space="preserve"> des préfectures de </w:t>
      </w:r>
      <w:proofErr w:type="spellStart"/>
      <w:r w:rsidRPr="0039309A">
        <w:rPr>
          <w:rFonts w:ascii="Arial" w:hAnsi="Arial" w:cs="Arial"/>
          <w:b/>
          <w:i/>
          <w:sz w:val="20"/>
          <w:szCs w:val="20"/>
        </w:rPr>
        <w:t>Tône</w:t>
      </w:r>
      <w:proofErr w:type="spellEnd"/>
      <w:r w:rsidRPr="0039309A">
        <w:rPr>
          <w:rFonts w:ascii="Arial" w:hAnsi="Arial" w:cs="Arial"/>
          <w:b/>
          <w:i/>
          <w:sz w:val="20"/>
          <w:szCs w:val="20"/>
        </w:rPr>
        <w:t xml:space="preserve"> et de </w:t>
      </w:r>
      <w:proofErr w:type="spellStart"/>
      <w:r w:rsidRPr="0039309A">
        <w:rPr>
          <w:rFonts w:ascii="Arial" w:hAnsi="Arial" w:cs="Arial"/>
          <w:b/>
          <w:i/>
          <w:sz w:val="20"/>
          <w:szCs w:val="20"/>
        </w:rPr>
        <w:t>Tandjouaré</w:t>
      </w:r>
      <w:proofErr w:type="spellEnd"/>
      <w:r w:rsidRPr="0039309A">
        <w:rPr>
          <w:rFonts w:ascii="Arial" w:hAnsi="Arial" w:cs="Arial"/>
          <w:b/>
          <w:i/>
          <w:sz w:val="20"/>
          <w:szCs w:val="20"/>
        </w:rPr>
        <w:t xml:space="preserve">. </w:t>
      </w:r>
    </w:p>
    <w:p w:rsidR="0085187E" w:rsidRPr="0039309A" w:rsidRDefault="0085187E" w:rsidP="0039309A">
      <w:pPr>
        <w:pStyle w:val="Titre1"/>
        <w:numPr>
          <w:ilvl w:val="0"/>
          <w:numId w:val="38"/>
        </w:numPr>
        <w:spacing w:before="120" w:after="120" w:line="24" w:lineRule="atLeast"/>
        <w:rPr>
          <w:rFonts w:ascii="Arial" w:hAnsi="Arial" w:cs="Arial"/>
          <w:sz w:val="20"/>
          <w:szCs w:val="20"/>
        </w:rPr>
      </w:pPr>
      <w:bookmarkStart w:id="59" w:name="_Toc184129331"/>
      <w:r w:rsidRPr="0039309A">
        <w:rPr>
          <w:rStyle w:val="Lienhypertexte"/>
          <w:rFonts w:ascii="Arial" w:eastAsiaTheme="majorEastAsia" w:hAnsi="Arial" w:cs="Arial"/>
          <w:color w:val="000000" w:themeColor="text1"/>
          <w:sz w:val="20"/>
          <w:szCs w:val="20"/>
          <w:u w:val="none"/>
        </w:rPr>
        <w:t>Situation économique des exploitants au tour de la forêt classée fosse aux lions</w:t>
      </w:r>
      <w:bookmarkEnd w:id="59"/>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La préoccupation dans cette rubrique est la présentation des activités économiques, les revenus, les dépenses et les perspectives économiques des riverains de la forêt.</w:t>
      </w:r>
    </w:p>
    <w:p w:rsidR="0085187E" w:rsidRPr="0039309A" w:rsidRDefault="006F0B2A"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sz w:val="20"/>
          <w:szCs w:val="20"/>
        </w:rPr>
        <w:t xml:space="preserve"> </w:t>
      </w:r>
      <w:bookmarkStart w:id="60" w:name="_Toc184129332"/>
      <w:r w:rsidR="0085187E" w:rsidRPr="0039309A">
        <w:rPr>
          <w:rFonts w:ascii="Arial" w:hAnsi="Arial" w:cs="Arial"/>
          <w:sz w:val="20"/>
          <w:szCs w:val="20"/>
        </w:rPr>
        <w:t>Activités des exploitants</w:t>
      </w:r>
      <w:bookmarkEnd w:id="60"/>
    </w:p>
    <w:p w:rsidR="00847F11" w:rsidRPr="0039309A" w:rsidRDefault="00847F11"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On dénombre plusieurs activités menées par les riverains d</w:t>
      </w:r>
      <w:r w:rsidR="002E7D7F" w:rsidRPr="0039309A">
        <w:rPr>
          <w:rFonts w:ascii="Arial" w:hAnsi="Arial" w:cs="Arial"/>
          <w:sz w:val="20"/>
          <w:szCs w:val="20"/>
        </w:rPr>
        <w:t>e</w:t>
      </w:r>
      <w:r w:rsidRPr="0039309A">
        <w:rPr>
          <w:rFonts w:ascii="Arial" w:hAnsi="Arial" w:cs="Arial"/>
          <w:sz w:val="20"/>
          <w:szCs w:val="20"/>
        </w:rPr>
        <w:t xml:space="preserve"> la fosse aux lions </w:t>
      </w:r>
    </w:p>
    <w:p w:rsidR="00760356" w:rsidRPr="0039309A" w:rsidRDefault="00760356" w:rsidP="0039309A">
      <w:pPr>
        <w:autoSpaceDE w:val="0"/>
        <w:autoSpaceDN w:val="0"/>
        <w:adjustRightInd w:val="0"/>
        <w:spacing w:before="120" w:after="120" w:line="24" w:lineRule="atLeast"/>
        <w:rPr>
          <w:rFonts w:ascii="Arial" w:hAnsi="Arial" w:cs="Arial"/>
          <w:sz w:val="20"/>
          <w:szCs w:val="20"/>
        </w:rPr>
      </w:pPr>
    </w:p>
    <w:p w:rsidR="00D473B2" w:rsidRPr="0039309A" w:rsidRDefault="00847F11" w:rsidP="0039309A">
      <w:pPr>
        <w:spacing w:before="120" w:after="120" w:line="24" w:lineRule="atLeast"/>
        <w:rPr>
          <w:rFonts w:ascii="Arial" w:hAnsi="Arial" w:cs="Arial"/>
          <w:sz w:val="20"/>
          <w:szCs w:val="20"/>
        </w:rPr>
      </w:pPr>
      <w:r w:rsidRPr="0039309A">
        <w:rPr>
          <w:rFonts w:ascii="Arial" w:hAnsi="Arial" w:cs="Arial"/>
          <w:sz w:val="20"/>
          <w:szCs w:val="20"/>
        </w:rPr>
        <w:t xml:space="preserve"> </w:t>
      </w:r>
      <w:bookmarkStart w:id="61" w:name="_Toc184100358"/>
      <w:r w:rsidR="00D473B2" w:rsidRPr="0039309A">
        <w:rPr>
          <w:rFonts w:ascii="Arial" w:hAnsi="Arial" w:cs="Arial"/>
          <w:sz w:val="20"/>
          <w:szCs w:val="20"/>
        </w:rPr>
        <w:br w:type="page"/>
      </w:r>
    </w:p>
    <w:p w:rsidR="00847F11" w:rsidRPr="0039309A" w:rsidRDefault="00847F11" w:rsidP="0039309A">
      <w:pPr>
        <w:spacing w:before="120" w:after="120" w:line="24" w:lineRule="atLeast"/>
        <w:rPr>
          <w:rFonts w:ascii="Arial" w:hAnsi="Arial" w:cs="Arial"/>
          <w:sz w:val="20"/>
          <w:szCs w:val="20"/>
        </w:rPr>
      </w:pPr>
      <w:r w:rsidRPr="0039309A">
        <w:rPr>
          <w:rFonts w:ascii="Arial" w:hAnsi="Arial" w:cs="Arial"/>
          <w:b/>
          <w:sz w:val="20"/>
          <w:szCs w:val="20"/>
          <w:u w:val="single"/>
        </w:rPr>
        <w:lastRenderedPageBreak/>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9</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b/>
          <w:sz w:val="20"/>
          <w:szCs w:val="20"/>
        </w:rPr>
        <w:t xml:space="preserve">: </w:t>
      </w:r>
      <w:r w:rsidR="00E43966" w:rsidRPr="0039309A">
        <w:rPr>
          <w:rFonts w:ascii="Arial" w:hAnsi="Arial" w:cs="Arial"/>
          <w:sz w:val="20"/>
          <w:szCs w:val="20"/>
        </w:rPr>
        <w:t>domaines d’</w:t>
      </w:r>
      <w:r w:rsidRPr="0039309A">
        <w:rPr>
          <w:rFonts w:ascii="Arial" w:hAnsi="Arial" w:cs="Arial"/>
          <w:sz w:val="20"/>
          <w:szCs w:val="20"/>
        </w:rPr>
        <w:t xml:space="preserve">activités </w:t>
      </w:r>
      <w:r w:rsidR="00E43966" w:rsidRPr="0039309A">
        <w:rPr>
          <w:rFonts w:ascii="Arial" w:hAnsi="Arial" w:cs="Arial"/>
          <w:sz w:val="20"/>
          <w:szCs w:val="20"/>
        </w:rPr>
        <w:t>des riverains</w:t>
      </w:r>
      <w:bookmarkEnd w:id="61"/>
      <w:r w:rsidR="00E43966" w:rsidRPr="0039309A">
        <w:rPr>
          <w:rFonts w:ascii="Arial" w:hAnsi="Arial" w:cs="Arial"/>
          <w:sz w:val="20"/>
          <w:szCs w:val="20"/>
        </w:rPr>
        <w:t xml:space="preserve"> </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
        <w:gridCol w:w="4698"/>
        <w:gridCol w:w="2046"/>
        <w:gridCol w:w="2336"/>
      </w:tblGrid>
      <w:tr w:rsidR="00E43966" w:rsidRPr="0039309A" w:rsidTr="00E43966">
        <w:trPr>
          <w:cantSplit/>
          <w:trHeight w:val="551"/>
        </w:trPr>
        <w:tc>
          <w:tcPr>
            <w:tcW w:w="4742" w:type="dxa"/>
            <w:gridSpan w:val="2"/>
            <w:shd w:val="clear" w:color="auto" w:fill="F6C5AC" w:themeFill="accent2" w:themeFillTint="66"/>
            <w:vAlign w:val="center"/>
          </w:tcPr>
          <w:p w:rsidR="00E43966" w:rsidRPr="0039309A" w:rsidRDefault="00E43966"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 xml:space="preserve">Domaines d’activité </w:t>
            </w:r>
          </w:p>
        </w:tc>
        <w:tc>
          <w:tcPr>
            <w:tcW w:w="2046" w:type="dxa"/>
            <w:shd w:val="clear" w:color="auto" w:fill="F6C5AC" w:themeFill="accent2" w:themeFillTint="66"/>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Fréquence</w:t>
            </w:r>
          </w:p>
        </w:tc>
        <w:tc>
          <w:tcPr>
            <w:tcW w:w="2336" w:type="dxa"/>
            <w:shd w:val="clear" w:color="auto" w:fill="F6C5AC" w:themeFill="accent2" w:themeFillTint="66"/>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w:t>
            </w:r>
          </w:p>
        </w:tc>
      </w:tr>
      <w:tr w:rsidR="00E43966" w:rsidRPr="0039309A" w:rsidTr="00E43966">
        <w:trPr>
          <w:cantSplit/>
          <w:trHeight w:val="270"/>
        </w:trPr>
        <w:tc>
          <w:tcPr>
            <w:tcW w:w="44" w:type="dxa"/>
            <w:vMerge w:val="restart"/>
            <w:shd w:val="clear" w:color="auto" w:fill="E0E0E0"/>
            <w:vAlign w:val="center"/>
          </w:tcPr>
          <w:p w:rsidR="00E43966" w:rsidRPr="0039309A" w:rsidRDefault="00E43966" w:rsidP="0039309A">
            <w:pPr>
              <w:autoSpaceDE w:val="0"/>
              <w:autoSpaceDN w:val="0"/>
              <w:adjustRightInd w:val="0"/>
              <w:spacing w:before="120" w:after="120" w:line="24" w:lineRule="atLeast"/>
              <w:ind w:left="60" w:right="60"/>
              <w:rPr>
                <w:rFonts w:ascii="Arial" w:hAnsi="Arial" w:cs="Arial"/>
                <w:color w:val="264A60"/>
                <w:sz w:val="20"/>
                <w:szCs w:val="20"/>
              </w:rPr>
            </w:pPr>
          </w:p>
        </w:tc>
        <w:tc>
          <w:tcPr>
            <w:tcW w:w="4698" w:type="dxa"/>
            <w:shd w:val="clear" w:color="auto" w:fill="E0E0E0"/>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Agriculture</w:t>
            </w:r>
          </w:p>
        </w:tc>
        <w:tc>
          <w:tcPr>
            <w:tcW w:w="2046" w:type="dxa"/>
            <w:shd w:val="clear" w:color="auto" w:fill="FFFFFF"/>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95</w:t>
            </w:r>
          </w:p>
        </w:tc>
        <w:tc>
          <w:tcPr>
            <w:tcW w:w="2336" w:type="dxa"/>
            <w:shd w:val="clear" w:color="auto" w:fill="FFFFFF"/>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86,4</w:t>
            </w:r>
          </w:p>
        </w:tc>
      </w:tr>
      <w:tr w:rsidR="00E43966" w:rsidRPr="0039309A" w:rsidTr="00E43966">
        <w:trPr>
          <w:cantSplit/>
          <w:trHeight w:val="563"/>
        </w:trPr>
        <w:tc>
          <w:tcPr>
            <w:tcW w:w="44" w:type="dxa"/>
            <w:vMerge/>
            <w:shd w:val="clear" w:color="auto" w:fill="E0E0E0"/>
            <w:vAlign w:val="center"/>
          </w:tcPr>
          <w:p w:rsidR="00E43966" w:rsidRPr="0039309A" w:rsidRDefault="00E43966" w:rsidP="0039309A">
            <w:pPr>
              <w:autoSpaceDE w:val="0"/>
              <w:autoSpaceDN w:val="0"/>
              <w:adjustRightInd w:val="0"/>
              <w:spacing w:before="120" w:after="120" w:line="24" w:lineRule="atLeast"/>
              <w:jc w:val="center"/>
              <w:rPr>
                <w:rFonts w:ascii="Arial" w:hAnsi="Arial" w:cs="Arial"/>
                <w:color w:val="010205"/>
                <w:sz w:val="20"/>
                <w:szCs w:val="20"/>
              </w:rPr>
            </w:pPr>
          </w:p>
        </w:tc>
        <w:tc>
          <w:tcPr>
            <w:tcW w:w="4698" w:type="dxa"/>
            <w:shd w:val="clear" w:color="auto" w:fill="E0E0E0"/>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agriculture, élevage</w:t>
            </w:r>
          </w:p>
        </w:tc>
        <w:tc>
          <w:tcPr>
            <w:tcW w:w="2046" w:type="dxa"/>
            <w:shd w:val="clear" w:color="auto" w:fill="FFFFFF"/>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15</w:t>
            </w:r>
          </w:p>
        </w:tc>
        <w:tc>
          <w:tcPr>
            <w:tcW w:w="2336" w:type="dxa"/>
            <w:shd w:val="clear" w:color="auto" w:fill="FFFFFF"/>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13,6</w:t>
            </w:r>
          </w:p>
        </w:tc>
      </w:tr>
      <w:tr w:rsidR="00E43966" w:rsidRPr="0039309A" w:rsidTr="00E43966">
        <w:trPr>
          <w:cantSplit/>
          <w:trHeight w:val="291"/>
        </w:trPr>
        <w:tc>
          <w:tcPr>
            <w:tcW w:w="44" w:type="dxa"/>
            <w:vMerge/>
            <w:shd w:val="clear" w:color="auto" w:fill="E0E0E0"/>
            <w:vAlign w:val="center"/>
          </w:tcPr>
          <w:p w:rsidR="00E43966" w:rsidRPr="0039309A" w:rsidRDefault="00E43966" w:rsidP="0039309A">
            <w:pPr>
              <w:autoSpaceDE w:val="0"/>
              <w:autoSpaceDN w:val="0"/>
              <w:adjustRightInd w:val="0"/>
              <w:spacing w:before="120" w:after="120" w:line="24" w:lineRule="atLeast"/>
              <w:jc w:val="center"/>
              <w:rPr>
                <w:rFonts w:ascii="Arial" w:hAnsi="Arial" w:cs="Arial"/>
                <w:color w:val="010205"/>
                <w:sz w:val="20"/>
                <w:szCs w:val="20"/>
              </w:rPr>
            </w:pPr>
          </w:p>
        </w:tc>
        <w:tc>
          <w:tcPr>
            <w:tcW w:w="4698" w:type="dxa"/>
            <w:shd w:val="clear" w:color="auto" w:fill="E0E0E0"/>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Total</w:t>
            </w:r>
          </w:p>
        </w:tc>
        <w:tc>
          <w:tcPr>
            <w:tcW w:w="2046" w:type="dxa"/>
            <w:shd w:val="clear" w:color="auto" w:fill="FFFFFF"/>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110</w:t>
            </w:r>
          </w:p>
        </w:tc>
        <w:tc>
          <w:tcPr>
            <w:tcW w:w="2336" w:type="dxa"/>
            <w:shd w:val="clear" w:color="auto" w:fill="FFFFFF"/>
            <w:vAlign w:val="center"/>
          </w:tcPr>
          <w:p w:rsidR="00E43966" w:rsidRPr="0039309A" w:rsidRDefault="00E43966"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E43966"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Les d</w:t>
      </w:r>
      <w:r w:rsidR="0085187E" w:rsidRPr="0039309A">
        <w:rPr>
          <w:rFonts w:ascii="Arial" w:hAnsi="Arial" w:cs="Arial"/>
          <w:sz w:val="20"/>
          <w:szCs w:val="20"/>
        </w:rPr>
        <w:t xml:space="preserve">onnées contenues dans ce tableau renseignent que la majorité des enquêtés sont des agriculteurs (86, 4%). Par ailleurs, on constate que 13,6% font à la fois l’agriculture et l’élevage. </w:t>
      </w:r>
    </w:p>
    <w:p w:rsidR="0085187E" w:rsidRPr="0039309A" w:rsidRDefault="006F0B2A"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sz w:val="20"/>
          <w:szCs w:val="20"/>
        </w:rPr>
        <w:t xml:space="preserve"> </w:t>
      </w:r>
      <w:bookmarkStart w:id="62" w:name="_Toc184129333"/>
      <w:r w:rsidR="0085187E" w:rsidRPr="0039309A">
        <w:rPr>
          <w:rFonts w:ascii="Arial" w:hAnsi="Arial" w:cs="Arial"/>
          <w:sz w:val="20"/>
          <w:szCs w:val="20"/>
        </w:rPr>
        <w:t xml:space="preserve">Superficies exploitées et dépendance des exploitants à </w:t>
      </w:r>
      <w:r w:rsidR="001A119A" w:rsidRPr="0039309A">
        <w:rPr>
          <w:rFonts w:ascii="Arial" w:hAnsi="Arial" w:cs="Arial"/>
          <w:sz w:val="20"/>
          <w:szCs w:val="20"/>
        </w:rPr>
        <w:t xml:space="preserve">la </w:t>
      </w:r>
      <w:r w:rsidR="0085187E" w:rsidRPr="0039309A">
        <w:rPr>
          <w:rFonts w:ascii="Arial" w:hAnsi="Arial" w:cs="Arial"/>
          <w:sz w:val="20"/>
          <w:szCs w:val="20"/>
        </w:rPr>
        <w:t>terre de la forêt classée</w:t>
      </w:r>
      <w:bookmarkEnd w:id="62"/>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Les riverains exploitent la terre cultivable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Certains disposent des parcelles hors </w:t>
      </w:r>
      <w:r w:rsidR="0027367E" w:rsidRPr="0039309A">
        <w:rPr>
          <w:rFonts w:ascii="Arial" w:hAnsi="Arial" w:cs="Arial"/>
          <w:sz w:val="20"/>
          <w:szCs w:val="20"/>
        </w:rPr>
        <w:t>Forêt classée de fosse aux lions</w:t>
      </w:r>
      <w:r w:rsidRPr="0039309A">
        <w:rPr>
          <w:rFonts w:ascii="Arial" w:hAnsi="Arial" w:cs="Arial"/>
          <w:sz w:val="20"/>
          <w:szCs w:val="20"/>
        </w:rPr>
        <w:t xml:space="preserve"> mais à faible superficie. </w:t>
      </w:r>
    </w:p>
    <w:p w:rsidR="001A119A" w:rsidRPr="0039309A" w:rsidRDefault="001A119A" w:rsidP="0039309A">
      <w:pPr>
        <w:keepNext/>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 </w:t>
      </w:r>
      <w:r w:rsidR="0085187E" w:rsidRPr="0039309A">
        <w:rPr>
          <w:rFonts w:ascii="Arial" w:hAnsi="Arial" w:cs="Arial"/>
          <w:sz w:val="20"/>
          <w:szCs w:val="20"/>
        </w:rPr>
        <w:t> </w:t>
      </w:r>
    </w:p>
    <w:p w:rsidR="0085187E" w:rsidRPr="0039309A" w:rsidRDefault="001A119A" w:rsidP="0039309A">
      <w:pPr>
        <w:pStyle w:val="Lgende"/>
        <w:spacing w:before="120" w:after="120" w:line="24" w:lineRule="atLeast"/>
        <w:jc w:val="both"/>
        <w:rPr>
          <w:rFonts w:ascii="Arial" w:hAnsi="Arial" w:cs="Arial"/>
          <w:sz w:val="20"/>
          <w:szCs w:val="20"/>
        </w:rPr>
      </w:pPr>
      <w:bookmarkStart w:id="63" w:name="_Toc184100535"/>
      <w:r w:rsidRPr="0039309A">
        <w:rPr>
          <w:rFonts w:ascii="Arial" w:hAnsi="Arial" w:cs="Arial"/>
          <w:i w:val="0"/>
          <w:sz w:val="20"/>
          <w:szCs w:val="20"/>
          <w:u w:val="single"/>
        </w:rPr>
        <w:t xml:space="preserve">Graphique  </w:t>
      </w:r>
      <w:r w:rsidR="007654D9" w:rsidRPr="0039309A">
        <w:rPr>
          <w:rFonts w:ascii="Arial" w:hAnsi="Arial" w:cs="Arial"/>
          <w:i w:val="0"/>
          <w:sz w:val="20"/>
          <w:szCs w:val="20"/>
          <w:u w:val="single"/>
        </w:rPr>
        <w:fldChar w:fldCharType="begin"/>
      </w:r>
      <w:r w:rsidRPr="0039309A">
        <w:rPr>
          <w:rFonts w:ascii="Arial" w:hAnsi="Arial" w:cs="Arial"/>
          <w:i w:val="0"/>
          <w:sz w:val="20"/>
          <w:szCs w:val="20"/>
          <w:u w:val="single"/>
        </w:rPr>
        <w:instrText xml:space="preserve"> SEQ graphique_ \* ARABIC </w:instrText>
      </w:r>
      <w:r w:rsidR="007654D9" w:rsidRPr="0039309A">
        <w:rPr>
          <w:rFonts w:ascii="Arial" w:hAnsi="Arial" w:cs="Arial"/>
          <w:i w:val="0"/>
          <w:sz w:val="20"/>
          <w:szCs w:val="20"/>
          <w:u w:val="single"/>
        </w:rPr>
        <w:fldChar w:fldCharType="separate"/>
      </w:r>
      <w:r w:rsidR="00012E3C">
        <w:rPr>
          <w:rFonts w:ascii="Arial" w:hAnsi="Arial" w:cs="Arial"/>
          <w:i w:val="0"/>
          <w:noProof/>
          <w:sz w:val="20"/>
          <w:szCs w:val="20"/>
          <w:u w:val="single"/>
        </w:rPr>
        <w:t>1</w:t>
      </w:r>
      <w:r w:rsidR="007654D9" w:rsidRPr="0039309A">
        <w:rPr>
          <w:rFonts w:ascii="Arial" w:hAnsi="Arial" w:cs="Arial"/>
          <w:i w:val="0"/>
          <w:sz w:val="20"/>
          <w:szCs w:val="20"/>
          <w:u w:val="single"/>
        </w:rPr>
        <w:fldChar w:fldCharType="end"/>
      </w:r>
      <w:r w:rsidRPr="0039309A">
        <w:rPr>
          <w:rFonts w:ascii="Arial" w:hAnsi="Arial" w:cs="Arial"/>
          <w:i w:val="0"/>
          <w:sz w:val="20"/>
          <w:szCs w:val="20"/>
        </w:rPr>
        <w:t xml:space="preserve"> : </w:t>
      </w:r>
      <w:r w:rsidR="0085187E" w:rsidRPr="0039309A">
        <w:rPr>
          <w:rFonts w:ascii="Arial" w:hAnsi="Arial" w:cs="Arial"/>
          <w:i w:val="0"/>
          <w:sz w:val="20"/>
          <w:szCs w:val="20"/>
        </w:rPr>
        <w:t xml:space="preserve">situation des exploitants disposant d’autres sites de production agricole que la </w:t>
      </w:r>
      <w:r w:rsidR="0027367E" w:rsidRPr="0039309A">
        <w:rPr>
          <w:rFonts w:ascii="Arial" w:hAnsi="Arial" w:cs="Arial"/>
          <w:i w:val="0"/>
          <w:sz w:val="20"/>
          <w:szCs w:val="20"/>
        </w:rPr>
        <w:t>Forêt classée de fosse aux lions</w:t>
      </w:r>
      <w:bookmarkEnd w:id="63"/>
      <w:r w:rsidR="0085187E" w:rsidRPr="0039309A">
        <w:rPr>
          <w:rFonts w:ascii="Arial" w:hAnsi="Arial" w:cs="Arial"/>
          <w:i w:val="0"/>
          <w:sz w:val="20"/>
          <w:szCs w:val="20"/>
        </w:rPr>
        <w:t xml:space="preserve"> </w:t>
      </w:r>
    </w:p>
    <w:p w:rsidR="0085187E" w:rsidRPr="0039309A" w:rsidRDefault="0085187E" w:rsidP="0039309A">
      <w:pPr>
        <w:spacing w:before="120" w:after="120" w:line="24" w:lineRule="atLeast"/>
        <w:jc w:val="center"/>
        <w:rPr>
          <w:rFonts w:ascii="Arial" w:hAnsi="Arial" w:cs="Arial"/>
          <w:sz w:val="20"/>
          <w:szCs w:val="20"/>
        </w:rPr>
      </w:pPr>
      <w:r w:rsidRPr="0039309A">
        <w:rPr>
          <w:rFonts w:ascii="Arial" w:hAnsi="Arial" w:cs="Arial"/>
          <w:noProof/>
          <w:sz w:val="20"/>
          <w:szCs w:val="20"/>
          <w:lang w:eastAsia="fr-FR"/>
        </w:rPr>
        <w:drawing>
          <wp:inline distT="0" distB="0" distL="0" distR="0">
            <wp:extent cx="5501640" cy="2354580"/>
            <wp:effectExtent l="0" t="0" r="3810" b="762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xml:space="preserve"> : enquête de terrain, 2024 </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Seul 22,7 % des enquêtés disposent des sites de production agricole hors la </w:t>
      </w:r>
      <w:r w:rsidR="0027367E" w:rsidRPr="0039309A">
        <w:rPr>
          <w:rFonts w:ascii="Arial" w:hAnsi="Arial" w:cs="Arial"/>
          <w:sz w:val="20"/>
          <w:szCs w:val="20"/>
        </w:rPr>
        <w:t>Forêt classée de fosse aux lions</w:t>
      </w:r>
      <w:r w:rsidRPr="0039309A">
        <w:rPr>
          <w:rFonts w:ascii="Arial" w:hAnsi="Arial" w:cs="Arial"/>
          <w:sz w:val="20"/>
          <w:szCs w:val="20"/>
        </w:rPr>
        <w:t xml:space="preserve">. On retient par-là que plus 80 des riverains </w:t>
      </w:r>
      <w:r w:rsidR="001A119A" w:rsidRPr="0039309A">
        <w:rPr>
          <w:rFonts w:ascii="Arial" w:hAnsi="Arial" w:cs="Arial"/>
          <w:sz w:val="20"/>
          <w:szCs w:val="20"/>
        </w:rPr>
        <w:t xml:space="preserve">sur 110 </w:t>
      </w:r>
      <w:r w:rsidRPr="0039309A">
        <w:rPr>
          <w:rFonts w:ascii="Arial" w:hAnsi="Arial" w:cs="Arial"/>
          <w:sz w:val="20"/>
          <w:szCs w:val="20"/>
        </w:rPr>
        <w:t>sont dépendants de</w:t>
      </w:r>
      <w:r w:rsidR="000D5870" w:rsidRPr="0039309A">
        <w:rPr>
          <w:rFonts w:ascii="Arial" w:hAnsi="Arial" w:cs="Arial"/>
          <w:sz w:val="20"/>
          <w:szCs w:val="20"/>
        </w:rPr>
        <w:t xml:space="preserve"> la</w:t>
      </w:r>
      <w:r w:rsidRPr="0039309A">
        <w:rPr>
          <w:rFonts w:ascii="Arial" w:hAnsi="Arial" w:cs="Arial"/>
          <w:sz w:val="20"/>
          <w:szCs w:val="20"/>
        </w:rPr>
        <w:t xml:space="preserve"> terre de la forêt pour la production </w:t>
      </w:r>
      <w:r w:rsidR="000D5870" w:rsidRPr="0039309A">
        <w:rPr>
          <w:rFonts w:ascii="Arial" w:hAnsi="Arial" w:cs="Arial"/>
          <w:sz w:val="20"/>
          <w:szCs w:val="20"/>
        </w:rPr>
        <w:t>agricole</w:t>
      </w:r>
      <w:r w:rsidRPr="0039309A">
        <w:rPr>
          <w:rFonts w:ascii="Arial" w:hAnsi="Arial" w:cs="Arial"/>
          <w:sz w:val="20"/>
          <w:szCs w:val="20"/>
        </w:rPr>
        <w:t xml:space="preserve">. </w:t>
      </w:r>
    </w:p>
    <w:p w:rsidR="0085187E" w:rsidRPr="0039309A" w:rsidRDefault="001A119A" w:rsidP="0039309A">
      <w:pPr>
        <w:spacing w:before="120" w:after="120" w:line="24" w:lineRule="atLeast"/>
        <w:rPr>
          <w:rFonts w:ascii="Arial" w:hAnsi="Arial" w:cs="Arial"/>
          <w:sz w:val="20"/>
          <w:szCs w:val="20"/>
        </w:rPr>
      </w:pPr>
      <w:bookmarkStart w:id="64" w:name="_Toc184100359"/>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10</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b/>
          <w:sz w:val="20"/>
          <w:szCs w:val="20"/>
        </w:rPr>
        <w:t xml:space="preserve">: </w:t>
      </w:r>
      <w:r w:rsidRPr="0039309A">
        <w:rPr>
          <w:rFonts w:ascii="Arial" w:hAnsi="Arial" w:cs="Arial"/>
          <w:sz w:val="20"/>
          <w:szCs w:val="20"/>
        </w:rPr>
        <w:t xml:space="preserve">comparaison entre les parcelles exploitées du site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et </w:t>
      </w:r>
      <w:r w:rsidR="00AA10DD" w:rsidRPr="0039309A">
        <w:rPr>
          <w:rFonts w:ascii="Arial" w:hAnsi="Arial" w:cs="Arial"/>
          <w:sz w:val="20"/>
          <w:szCs w:val="20"/>
        </w:rPr>
        <w:t xml:space="preserve">des sites </w:t>
      </w:r>
      <w:r w:rsidRPr="0039309A">
        <w:rPr>
          <w:rFonts w:ascii="Arial" w:hAnsi="Arial" w:cs="Arial"/>
          <w:sz w:val="20"/>
          <w:szCs w:val="20"/>
        </w:rPr>
        <w:t xml:space="preserve">hors </w:t>
      </w:r>
      <w:r w:rsidR="0027367E" w:rsidRPr="0039309A">
        <w:rPr>
          <w:rFonts w:ascii="Arial" w:hAnsi="Arial" w:cs="Arial"/>
          <w:sz w:val="20"/>
          <w:szCs w:val="20"/>
        </w:rPr>
        <w:t>Forêt classée de fosse aux lions</w:t>
      </w:r>
      <w:r w:rsidRPr="0039309A">
        <w:rPr>
          <w:rFonts w:ascii="Arial" w:hAnsi="Arial" w:cs="Arial"/>
          <w:sz w:val="20"/>
          <w:szCs w:val="20"/>
        </w:rPr>
        <w:t xml:space="preserve"> </w:t>
      </w:r>
      <w:r w:rsidR="00AA10DD" w:rsidRPr="0039309A">
        <w:rPr>
          <w:rFonts w:ascii="Arial" w:hAnsi="Arial" w:cs="Arial"/>
          <w:sz w:val="20"/>
          <w:szCs w:val="20"/>
        </w:rPr>
        <w:t>selon les riverains</w:t>
      </w:r>
      <w:bookmarkEnd w:id="64"/>
      <w:r w:rsidR="00AA10DD" w:rsidRPr="0039309A">
        <w:rPr>
          <w:rFonts w:ascii="Arial" w:hAnsi="Arial" w:cs="Arial"/>
          <w:sz w:val="20"/>
          <w:szCs w:val="20"/>
        </w:rPr>
        <w:t xml:space="preserve"> </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29"/>
        <w:gridCol w:w="3129"/>
        <w:gridCol w:w="3129"/>
      </w:tblGrid>
      <w:tr w:rsidR="0085187E" w:rsidRPr="0039309A" w:rsidTr="00CF0998">
        <w:trPr>
          <w:trHeight w:val="468"/>
        </w:trPr>
        <w:tc>
          <w:tcPr>
            <w:tcW w:w="3129" w:type="dxa"/>
            <w:shd w:val="clear" w:color="auto" w:fill="FAE2D5" w:themeFill="accent2" w:themeFillTint="33"/>
            <w:vAlign w:val="center"/>
            <w:hideMark/>
          </w:tcPr>
          <w:p w:rsidR="0085187E" w:rsidRPr="0039309A" w:rsidRDefault="005C6EE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 xml:space="preserve">Sites d’exploitation agricole </w:t>
            </w:r>
          </w:p>
        </w:tc>
        <w:tc>
          <w:tcPr>
            <w:tcW w:w="3129"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3129"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 valide</w:t>
            </w:r>
          </w:p>
        </w:tc>
      </w:tr>
      <w:tr w:rsidR="0085187E" w:rsidRPr="0039309A" w:rsidTr="00CF0998">
        <w:trPr>
          <w:trHeight w:val="448"/>
        </w:trPr>
        <w:tc>
          <w:tcPr>
            <w:tcW w:w="3129"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Fosse aux lions</w:t>
            </w:r>
          </w:p>
        </w:tc>
        <w:tc>
          <w:tcPr>
            <w:tcW w:w="3129"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25</w:t>
            </w:r>
          </w:p>
        </w:tc>
        <w:tc>
          <w:tcPr>
            <w:tcW w:w="3129"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r w:rsidR="005C6EE6" w:rsidRPr="0039309A" w:rsidTr="00CF0998">
        <w:trPr>
          <w:trHeight w:val="448"/>
        </w:trPr>
        <w:tc>
          <w:tcPr>
            <w:tcW w:w="3129" w:type="dxa"/>
            <w:shd w:val="clear" w:color="000000" w:fill="CCCCFF"/>
            <w:vAlign w:val="center"/>
          </w:tcPr>
          <w:p w:rsidR="005C6EE6" w:rsidRPr="0039309A" w:rsidRDefault="005C6EE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Hors Fosse aux lions</w:t>
            </w:r>
          </w:p>
        </w:tc>
        <w:tc>
          <w:tcPr>
            <w:tcW w:w="3129" w:type="dxa"/>
            <w:shd w:val="clear" w:color="auto" w:fill="auto"/>
            <w:noWrap/>
            <w:vAlign w:val="center"/>
          </w:tcPr>
          <w:p w:rsidR="005C6EE6" w:rsidRPr="0039309A" w:rsidRDefault="005C6EE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0</w:t>
            </w:r>
          </w:p>
        </w:tc>
        <w:tc>
          <w:tcPr>
            <w:tcW w:w="3129" w:type="dxa"/>
            <w:shd w:val="clear" w:color="auto" w:fill="auto"/>
            <w:noWrap/>
            <w:vAlign w:val="center"/>
          </w:tcPr>
          <w:p w:rsidR="005C6EE6" w:rsidRPr="0039309A" w:rsidRDefault="005C6EE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0</w:t>
            </w:r>
          </w:p>
        </w:tc>
      </w:tr>
      <w:tr w:rsidR="0085187E" w:rsidRPr="0039309A" w:rsidTr="00CF0998">
        <w:trPr>
          <w:trHeight w:val="282"/>
        </w:trPr>
        <w:tc>
          <w:tcPr>
            <w:tcW w:w="3129"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3129"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25</w:t>
            </w:r>
          </w:p>
        </w:tc>
        <w:tc>
          <w:tcPr>
            <w:tcW w:w="3129" w:type="dxa"/>
            <w:shd w:val="clear" w:color="auto" w:fill="auto"/>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w:t>
            </w:r>
          </w:p>
        </w:tc>
      </w:tr>
    </w:tbl>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lastRenderedPageBreak/>
        <w:t xml:space="preserve">Poursuivant la question de dépendance des riverains de la terre de la forêt, on se rend compte que les parcelles hors </w:t>
      </w:r>
      <w:r w:rsidR="0027367E" w:rsidRPr="0039309A">
        <w:rPr>
          <w:rFonts w:ascii="Arial" w:hAnsi="Arial" w:cs="Arial"/>
          <w:sz w:val="20"/>
          <w:szCs w:val="20"/>
        </w:rPr>
        <w:t>Forêt classée de fosse aux lions</w:t>
      </w:r>
      <w:r w:rsidRPr="0039309A">
        <w:rPr>
          <w:rFonts w:ascii="Arial" w:hAnsi="Arial" w:cs="Arial"/>
          <w:sz w:val="20"/>
          <w:szCs w:val="20"/>
        </w:rPr>
        <w:t xml:space="preserve"> dont disposent certains sont inférieurs aux ceux dont ils exploitent dans la forêt.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En résumé, les riverains dépendent fortement de la terre d’exploitation de la forêt classée. Les données se présentent comme suit.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DE7996" w:rsidP="0039309A">
      <w:pPr>
        <w:spacing w:before="120" w:after="120" w:line="24" w:lineRule="atLeast"/>
        <w:rPr>
          <w:rFonts w:ascii="Arial" w:hAnsi="Arial" w:cs="Arial"/>
          <w:sz w:val="20"/>
          <w:szCs w:val="20"/>
        </w:rPr>
      </w:pPr>
      <w:bookmarkStart w:id="65" w:name="_Toc184100360"/>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11</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b/>
          <w:sz w:val="20"/>
          <w:szCs w:val="20"/>
        </w:rPr>
        <w:t xml:space="preserve">: </w:t>
      </w:r>
      <w:r w:rsidRPr="0039309A">
        <w:rPr>
          <w:rFonts w:ascii="Arial" w:hAnsi="Arial" w:cs="Arial"/>
          <w:sz w:val="20"/>
          <w:szCs w:val="20"/>
        </w:rPr>
        <w:t>situation</w:t>
      </w:r>
      <w:r w:rsidR="0085187E" w:rsidRPr="0039309A">
        <w:rPr>
          <w:rFonts w:ascii="Arial" w:hAnsi="Arial" w:cs="Arial"/>
          <w:sz w:val="20"/>
          <w:szCs w:val="20"/>
        </w:rPr>
        <w:t xml:space="preserve"> des superficies exploitées par les enquêtés</w:t>
      </w:r>
      <w:bookmarkEnd w:id="65"/>
      <w:r w:rsidR="0085187E" w:rsidRPr="0039309A">
        <w:rPr>
          <w:rFonts w:ascii="Arial" w:hAnsi="Arial" w:cs="Arial"/>
          <w:sz w:val="20"/>
          <w:szCs w:val="20"/>
        </w:rPr>
        <w:t xml:space="preserve"> </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21"/>
        <w:gridCol w:w="3221"/>
        <w:gridCol w:w="3221"/>
      </w:tblGrid>
      <w:tr w:rsidR="0085187E" w:rsidRPr="0039309A" w:rsidTr="00DE7996">
        <w:trPr>
          <w:trHeight w:val="367"/>
        </w:trPr>
        <w:tc>
          <w:tcPr>
            <w:tcW w:w="3221"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superficies</w:t>
            </w:r>
          </w:p>
        </w:tc>
        <w:tc>
          <w:tcPr>
            <w:tcW w:w="3221"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3221"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r>
      <w:tr w:rsidR="0085187E" w:rsidRPr="0039309A" w:rsidTr="00CF0998">
        <w:trPr>
          <w:trHeight w:val="351"/>
        </w:trPr>
        <w:tc>
          <w:tcPr>
            <w:tcW w:w="3221"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Moins d'un hectare</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65</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59,1</w:t>
            </w:r>
          </w:p>
        </w:tc>
      </w:tr>
      <w:tr w:rsidR="0085187E" w:rsidRPr="0039309A" w:rsidTr="00CF0998">
        <w:trPr>
          <w:trHeight w:val="351"/>
        </w:trPr>
        <w:tc>
          <w:tcPr>
            <w:tcW w:w="3221"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Entre 1 et 2 hectares</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35</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31,8</w:t>
            </w:r>
          </w:p>
        </w:tc>
      </w:tr>
      <w:tr w:rsidR="0085187E" w:rsidRPr="0039309A" w:rsidTr="00CF0998">
        <w:trPr>
          <w:trHeight w:val="351"/>
        </w:trPr>
        <w:tc>
          <w:tcPr>
            <w:tcW w:w="3221"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Entre 2 et 3 hectares</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4,5</w:t>
            </w:r>
          </w:p>
        </w:tc>
      </w:tr>
      <w:tr w:rsidR="0085187E" w:rsidRPr="0039309A" w:rsidTr="00CF0998">
        <w:trPr>
          <w:trHeight w:val="351"/>
        </w:trPr>
        <w:tc>
          <w:tcPr>
            <w:tcW w:w="3221"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Entre 4 et 5 hectares</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4,5</w:t>
            </w:r>
          </w:p>
        </w:tc>
      </w:tr>
      <w:tr w:rsidR="0085187E" w:rsidRPr="0039309A" w:rsidTr="00CF0998">
        <w:trPr>
          <w:trHeight w:val="221"/>
        </w:trPr>
        <w:tc>
          <w:tcPr>
            <w:tcW w:w="3221"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110</w:t>
            </w:r>
          </w:p>
        </w:tc>
        <w:tc>
          <w:tcPr>
            <w:tcW w:w="3221"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bl>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 majorité des enquêtés (59 ,1%) exploite moins d’un hectare.  Ils sont aussi 31, 8% à </w:t>
      </w:r>
      <w:r w:rsidR="00B23A96" w:rsidRPr="0039309A">
        <w:rPr>
          <w:rFonts w:ascii="Arial" w:hAnsi="Arial" w:cs="Arial"/>
          <w:sz w:val="20"/>
          <w:szCs w:val="20"/>
        </w:rPr>
        <w:t>disposer une</w:t>
      </w:r>
      <w:r w:rsidRPr="0039309A">
        <w:rPr>
          <w:rFonts w:ascii="Arial" w:hAnsi="Arial" w:cs="Arial"/>
          <w:sz w:val="20"/>
          <w:szCs w:val="20"/>
        </w:rPr>
        <w:t xml:space="preserve"> parcelle d’une superficie qui tourne autour d’un à 2 hectares. Ils sont peu à disposer une parcelle de plus de 03 hectares. </w:t>
      </w:r>
      <w:r w:rsidR="00AF0562" w:rsidRPr="0039309A">
        <w:rPr>
          <w:rFonts w:ascii="Arial" w:hAnsi="Arial" w:cs="Arial"/>
          <w:sz w:val="20"/>
          <w:szCs w:val="20"/>
        </w:rPr>
        <w:t xml:space="preserve"> Il faut préciser que la majorité de ceux qui disposent moins d’un hectare sont sur la </w:t>
      </w:r>
      <w:r w:rsidR="00792BE4" w:rsidRPr="0039309A">
        <w:rPr>
          <w:rFonts w:ascii="Arial" w:hAnsi="Arial" w:cs="Arial"/>
          <w:color w:val="000000"/>
          <w:sz w:val="20"/>
          <w:szCs w:val="20"/>
          <w:shd w:val="clear" w:color="auto" w:fill="FFFFFF"/>
        </w:rPr>
        <w:t>Zones d’aménagement agricole planifiées (ZAAP)</w:t>
      </w:r>
      <w:r w:rsidR="00792BE4" w:rsidRPr="0039309A">
        <w:rPr>
          <w:rFonts w:ascii="Arial" w:hAnsi="Arial" w:cs="Arial"/>
          <w:sz w:val="20"/>
          <w:szCs w:val="20"/>
        </w:rPr>
        <w:t xml:space="preserve"> </w:t>
      </w:r>
      <w:r w:rsidR="00AF0562" w:rsidRPr="0039309A">
        <w:rPr>
          <w:rFonts w:ascii="Arial" w:hAnsi="Arial" w:cs="Arial"/>
          <w:sz w:val="20"/>
          <w:szCs w:val="20"/>
        </w:rPr>
        <w:t xml:space="preserve">de Fosse aux lions. Selon l’agent de l’ICAT rencontré, les </w:t>
      </w:r>
      <w:r w:rsidR="00792BE4" w:rsidRPr="0039309A">
        <w:rPr>
          <w:rFonts w:ascii="Arial" w:hAnsi="Arial" w:cs="Arial"/>
          <w:sz w:val="20"/>
          <w:szCs w:val="20"/>
        </w:rPr>
        <w:t xml:space="preserve">exploitants de la ZAAP disposent chacun au moins 0, 25 ha. </w:t>
      </w:r>
      <w:r w:rsidR="00AF0562" w:rsidRPr="0039309A">
        <w:rPr>
          <w:rFonts w:ascii="Arial" w:hAnsi="Arial" w:cs="Arial"/>
          <w:sz w:val="20"/>
          <w:szCs w:val="20"/>
        </w:rPr>
        <w:t xml:space="preserve"> </w:t>
      </w:r>
      <w:r w:rsidRPr="0039309A">
        <w:rPr>
          <w:rFonts w:ascii="Arial" w:hAnsi="Arial" w:cs="Arial"/>
          <w:sz w:val="20"/>
          <w:szCs w:val="20"/>
        </w:rPr>
        <w:t xml:space="preserve">C’est le lieu de s’intéresser </w:t>
      </w:r>
      <w:r w:rsidR="00B23A96" w:rsidRPr="0039309A">
        <w:rPr>
          <w:rFonts w:ascii="Arial" w:hAnsi="Arial" w:cs="Arial"/>
          <w:sz w:val="20"/>
          <w:szCs w:val="20"/>
        </w:rPr>
        <w:t>aux différentes cultures pratiquées</w:t>
      </w:r>
      <w:r w:rsidRPr="0039309A">
        <w:rPr>
          <w:rFonts w:ascii="Arial" w:hAnsi="Arial" w:cs="Arial"/>
          <w:sz w:val="20"/>
          <w:szCs w:val="20"/>
        </w:rPr>
        <w:t xml:space="preserve"> sur le site. </w:t>
      </w:r>
    </w:p>
    <w:p w:rsidR="0085187E" w:rsidRPr="0039309A" w:rsidRDefault="00DE7996" w:rsidP="0039309A">
      <w:pPr>
        <w:pStyle w:val="Titre2"/>
        <w:numPr>
          <w:ilvl w:val="1"/>
          <w:numId w:val="38"/>
        </w:numPr>
        <w:spacing w:before="120" w:after="120" w:line="24" w:lineRule="atLeast"/>
        <w:rPr>
          <w:rFonts w:ascii="Arial" w:hAnsi="Arial" w:cs="Arial"/>
          <w:color w:val="auto"/>
          <w:sz w:val="20"/>
          <w:szCs w:val="20"/>
        </w:rPr>
      </w:pPr>
      <w:r w:rsidRPr="0039309A">
        <w:rPr>
          <w:rFonts w:ascii="Arial" w:hAnsi="Arial" w:cs="Arial"/>
          <w:color w:val="auto"/>
          <w:sz w:val="20"/>
          <w:szCs w:val="20"/>
        </w:rPr>
        <w:t xml:space="preserve"> </w:t>
      </w:r>
      <w:bookmarkStart w:id="66" w:name="_Toc184129334"/>
      <w:r w:rsidR="0085187E" w:rsidRPr="0039309A">
        <w:rPr>
          <w:rFonts w:ascii="Arial" w:hAnsi="Arial" w:cs="Arial"/>
          <w:sz w:val="20"/>
          <w:szCs w:val="20"/>
        </w:rPr>
        <w:t>Cultures sur le site</w:t>
      </w:r>
      <w:bookmarkEnd w:id="66"/>
      <w:r w:rsidR="0085187E" w:rsidRPr="0039309A">
        <w:rPr>
          <w:rFonts w:ascii="Arial" w:hAnsi="Arial" w:cs="Arial"/>
          <w:color w:val="auto"/>
          <w:sz w:val="20"/>
          <w:szCs w:val="20"/>
        </w:rPr>
        <w:t xml:space="preserve"> </w:t>
      </w:r>
    </w:p>
    <w:p w:rsidR="00C3147B"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t xml:space="preserve"> Plusieurs cultures sont recensées sur le site de la forêt.</w:t>
      </w:r>
      <w:r w:rsidR="00DE7996" w:rsidRPr="0039309A">
        <w:rPr>
          <w:rFonts w:ascii="Arial" w:hAnsi="Arial" w:cs="Arial"/>
          <w:sz w:val="20"/>
          <w:szCs w:val="20"/>
        </w:rPr>
        <w:t xml:space="preserve"> </w:t>
      </w:r>
    </w:p>
    <w:p w:rsidR="0085187E" w:rsidRPr="0039309A" w:rsidRDefault="00DE7996" w:rsidP="0039309A">
      <w:pPr>
        <w:spacing w:before="120" w:after="120" w:line="24" w:lineRule="atLeast"/>
        <w:rPr>
          <w:rFonts w:ascii="Arial" w:hAnsi="Arial" w:cs="Arial"/>
          <w:sz w:val="20"/>
          <w:szCs w:val="20"/>
        </w:rPr>
      </w:pPr>
      <w:bookmarkStart w:id="67" w:name="_Toc184100361"/>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12</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0085187E" w:rsidRPr="0039309A">
        <w:rPr>
          <w:rFonts w:ascii="Arial" w:hAnsi="Arial" w:cs="Arial"/>
          <w:sz w:val="20"/>
          <w:szCs w:val="20"/>
        </w:rPr>
        <w:t> : différentes cultures sur le site</w:t>
      </w:r>
      <w:bookmarkEnd w:id="67"/>
      <w:r w:rsidR="0085187E" w:rsidRPr="0039309A">
        <w:rPr>
          <w:rFonts w:ascii="Arial" w:hAnsi="Arial" w:cs="Arial"/>
          <w:sz w:val="20"/>
          <w:szCs w:val="20"/>
        </w:rPr>
        <w:t xml:space="preserve"> </w:t>
      </w: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
        <w:gridCol w:w="4936"/>
        <w:gridCol w:w="1818"/>
        <w:gridCol w:w="2073"/>
      </w:tblGrid>
      <w:tr w:rsidR="00C3147B" w:rsidRPr="0039309A" w:rsidTr="00027EC2">
        <w:trPr>
          <w:cantSplit/>
          <w:trHeight w:val="281"/>
        </w:trPr>
        <w:tc>
          <w:tcPr>
            <w:tcW w:w="4981" w:type="dxa"/>
            <w:gridSpan w:val="2"/>
            <w:shd w:val="clear" w:color="auto" w:fill="FAE2D5" w:themeFill="accent2" w:themeFillTint="33"/>
            <w:vAlign w:val="center"/>
          </w:tcPr>
          <w:p w:rsidR="00C3147B" w:rsidRPr="0039309A" w:rsidRDefault="00C3147B"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 xml:space="preserve">Cultures </w:t>
            </w:r>
          </w:p>
        </w:tc>
        <w:tc>
          <w:tcPr>
            <w:tcW w:w="1818" w:type="dxa"/>
            <w:shd w:val="clear" w:color="auto" w:fill="FAE2D5" w:themeFill="accent2" w:themeFillTint="33"/>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Fréquence</w:t>
            </w:r>
          </w:p>
        </w:tc>
        <w:tc>
          <w:tcPr>
            <w:tcW w:w="2073" w:type="dxa"/>
            <w:shd w:val="clear" w:color="auto" w:fill="FAE2D5" w:themeFill="accent2" w:themeFillTint="33"/>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Pourcentage</w:t>
            </w:r>
          </w:p>
        </w:tc>
      </w:tr>
      <w:tr w:rsidR="00C3147B" w:rsidRPr="0039309A" w:rsidTr="00C3147B">
        <w:trPr>
          <w:cantSplit/>
          <w:trHeight w:val="340"/>
        </w:trPr>
        <w:tc>
          <w:tcPr>
            <w:tcW w:w="45" w:type="dxa"/>
            <w:vMerge w:val="restart"/>
            <w:shd w:val="clear" w:color="auto" w:fill="E0E0E0"/>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noProof/>
                <w:sz w:val="20"/>
                <w:szCs w:val="20"/>
                <w:lang w:eastAsia="fr-FR"/>
              </w:rPr>
              <w:t xml:space="preserve"> </w:t>
            </w:r>
            <w:r w:rsidRPr="0039309A">
              <w:rPr>
                <w:rFonts w:ascii="Arial" w:hAnsi="Arial" w:cs="Arial"/>
                <w:sz w:val="20"/>
                <w:szCs w:val="20"/>
              </w:rPr>
              <w:t xml:space="preserve"> </w:t>
            </w:r>
          </w:p>
        </w:tc>
        <w:tc>
          <w:tcPr>
            <w:tcW w:w="4936" w:type="dxa"/>
            <w:shd w:val="clear" w:color="auto" w:fill="E0E0E0"/>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Riz</w:t>
            </w:r>
          </w:p>
        </w:tc>
        <w:tc>
          <w:tcPr>
            <w:tcW w:w="1818" w:type="dxa"/>
            <w:shd w:val="clear" w:color="auto" w:fill="FFFFFF"/>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5</w:t>
            </w:r>
          </w:p>
        </w:tc>
        <w:tc>
          <w:tcPr>
            <w:tcW w:w="2073" w:type="dxa"/>
            <w:shd w:val="clear" w:color="auto" w:fill="FFFFFF"/>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4,5</w:t>
            </w:r>
          </w:p>
        </w:tc>
      </w:tr>
      <w:tr w:rsidR="00C3147B" w:rsidRPr="0039309A" w:rsidTr="00C3147B">
        <w:trPr>
          <w:cantSplit/>
          <w:trHeight w:val="705"/>
        </w:trPr>
        <w:tc>
          <w:tcPr>
            <w:tcW w:w="45" w:type="dxa"/>
            <w:vMerge/>
            <w:shd w:val="clear" w:color="auto" w:fill="E0E0E0"/>
            <w:vAlign w:val="center"/>
          </w:tcPr>
          <w:p w:rsidR="00C3147B" w:rsidRPr="0039309A" w:rsidRDefault="00C3147B" w:rsidP="0039309A">
            <w:pPr>
              <w:autoSpaceDE w:val="0"/>
              <w:autoSpaceDN w:val="0"/>
              <w:adjustRightInd w:val="0"/>
              <w:spacing w:before="120" w:after="120" w:line="24" w:lineRule="atLeast"/>
              <w:jc w:val="center"/>
              <w:rPr>
                <w:rFonts w:ascii="Arial" w:hAnsi="Arial" w:cs="Arial"/>
                <w:sz w:val="20"/>
                <w:szCs w:val="20"/>
              </w:rPr>
            </w:pPr>
          </w:p>
        </w:tc>
        <w:tc>
          <w:tcPr>
            <w:tcW w:w="4936" w:type="dxa"/>
            <w:shd w:val="clear" w:color="auto" w:fill="E0E0E0"/>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 xml:space="preserve">Maïs, riz, soja, arachide, Mil, coton, </w:t>
            </w:r>
            <w:proofErr w:type="spellStart"/>
            <w:r w:rsidRPr="0039309A">
              <w:rPr>
                <w:rFonts w:ascii="Arial" w:hAnsi="Arial" w:cs="Arial"/>
                <w:sz w:val="20"/>
                <w:szCs w:val="20"/>
              </w:rPr>
              <w:t>Nièbé</w:t>
            </w:r>
            <w:proofErr w:type="spellEnd"/>
          </w:p>
        </w:tc>
        <w:tc>
          <w:tcPr>
            <w:tcW w:w="1818" w:type="dxa"/>
            <w:shd w:val="clear" w:color="auto" w:fill="FFFFFF"/>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100</w:t>
            </w:r>
          </w:p>
        </w:tc>
        <w:tc>
          <w:tcPr>
            <w:tcW w:w="2073" w:type="dxa"/>
            <w:shd w:val="clear" w:color="auto" w:fill="FFFFFF"/>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90,9</w:t>
            </w:r>
          </w:p>
        </w:tc>
      </w:tr>
      <w:tr w:rsidR="00C3147B" w:rsidRPr="0039309A" w:rsidTr="00C3147B">
        <w:trPr>
          <w:cantSplit/>
          <w:trHeight w:val="365"/>
        </w:trPr>
        <w:tc>
          <w:tcPr>
            <w:tcW w:w="45" w:type="dxa"/>
            <w:vMerge/>
            <w:shd w:val="clear" w:color="auto" w:fill="E0E0E0"/>
            <w:vAlign w:val="center"/>
          </w:tcPr>
          <w:p w:rsidR="00C3147B" w:rsidRPr="0039309A" w:rsidRDefault="00C3147B" w:rsidP="0039309A">
            <w:pPr>
              <w:autoSpaceDE w:val="0"/>
              <w:autoSpaceDN w:val="0"/>
              <w:adjustRightInd w:val="0"/>
              <w:spacing w:before="120" w:after="120" w:line="24" w:lineRule="atLeast"/>
              <w:jc w:val="center"/>
              <w:rPr>
                <w:rFonts w:ascii="Arial" w:hAnsi="Arial" w:cs="Arial"/>
                <w:sz w:val="20"/>
                <w:szCs w:val="20"/>
              </w:rPr>
            </w:pPr>
          </w:p>
        </w:tc>
        <w:tc>
          <w:tcPr>
            <w:tcW w:w="4936" w:type="dxa"/>
            <w:shd w:val="clear" w:color="auto" w:fill="E0E0E0"/>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Maïs et riz</w:t>
            </w:r>
          </w:p>
        </w:tc>
        <w:tc>
          <w:tcPr>
            <w:tcW w:w="1818" w:type="dxa"/>
            <w:shd w:val="clear" w:color="auto" w:fill="FFFFFF"/>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5</w:t>
            </w:r>
          </w:p>
        </w:tc>
        <w:tc>
          <w:tcPr>
            <w:tcW w:w="2073" w:type="dxa"/>
            <w:shd w:val="clear" w:color="auto" w:fill="FFFFFF"/>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4,5</w:t>
            </w:r>
          </w:p>
        </w:tc>
      </w:tr>
      <w:tr w:rsidR="00C3147B" w:rsidRPr="0039309A" w:rsidTr="00C3147B">
        <w:trPr>
          <w:cantSplit/>
          <w:trHeight w:val="352"/>
        </w:trPr>
        <w:tc>
          <w:tcPr>
            <w:tcW w:w="45" w:type="dxa"/>
            <w:vMerge/>
            <w:shd w:val="clear" w:color="auto" w:fill="E0E0E0"/>
            <w:vAlign w:val="center"/>
          </w:tcPr>
          <w:p w:rsidR="00C3147B" w:rsidRPr="0039309A" w:rsidRDefault="00C3147B" w:rsidP="0039309A">
            <w:pPr>
              <w:autoSpaceDE w:val="0"/>
              <w:autoSpaceDN w:val="0"/>
              <w:adjustRightInd w:val="0"/>
              <w:spacing w:before="120" w:after="120" w:line="24" w:lineRule="atLeast"/>
              <w:jc w:val="center"/>
              <w:rPr>
                <w:rFonts w:ascii="Arial" w:hAnsi="Arial" w:cs="Arial"/>
                <w:sz w:val="20"/>
                <w:szCs w:val="20"/>
              </w:rPr>
            </w:pPr>
          </w:p>
        </w:tc>
        <w:tc>
          <w:tcPr>
            <w:tcW w:w="4936" w:type="dxa"/>
            <w:shd w:val="clear" w:color="auto" w:fill="E0E0E0"/>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Total</w:t>
            </w:r>
          </w:p>
        </w:tc>
        <w:tc>
          <w:tcPr>
            <w:tcW w:w="1818" w:type="dxa"/>
            <w:shd w:val="clear" w:color="auto" w:fill="FFFFFF"/>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110</w:t>
            </w:r>
          </w:p>
        </w:tc>
        <w:tc>
          <w:tcPr>
            <w:tcW w:w="2073" w:type="dxa"/>
            <w:shd w:val="clear" w:color="auto" w:fill="FFFFFF"/>
            <w:vAlign w:val="center"/>
          </w:tcPr>
          <w:p w:rsidR="00C3147B" w:rsidRPr="0039309A" w:rsidRDefault="00C3147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xml:space="preserve"> : enquête de </w:t>
      </w:r>
      <w:r w:rsidR="00B23A96" w:rsidRPr="0039309A">
        <w:rPr>
          <w:rFonts w:ascii="Arial" w:hAnsi="Arial" w:cs="Arial"/>
          <w:sz w:val="20"/>
          <w:szCs w:val="20"/>
        </w:rPr>
        <w:t>terrain, 2024</w:t>
      </w:r>
    </w:p>
    <w:p w:rsidR="007D3E14"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Comme on peut le constater, le Maïs, le riz, le soja, l’arachide, le Mil, le coton, le </w:t>
      </w:r>
      <w:proofErr w:type="spellStart"/>
      <w:r w:rsidR="00B23A96" w:rsidRPr="0039309A">
        <w:rPr>
          <w:rFonts w:ascii="Arial" w:hAnsi="Arial" w:cs="Arial"/>
          <w:sz w:val="20"/>
          <w:szCs w:val="20"/>
        </w:rPr>
        <w:t>Nièbé</w:t>
      </w:r>
      <w:proofErr w:type="spellEnd"/>
      <w:r w:rsidR="00B23A96" w:rsidRPr="0039309A">
        <w:rPr>
          <w:rFonts w:ascii="Arial" w:hAnsi="Arial" w:cs="Arial"/>
          <w:sz w:val="20"/>
          <w:szCs w:val="20"/>
        </w:rPr>
        <w:t xml:space="preserve"> sont</w:t>
      </w:r>
      <w:r w:rsidRPr="0039309A">
        <w:rPr>
          <w:rFonts w:ascii="Arial" w:hAnsi="Arial" w:cs="Arial"/>
          <w:sz w:val="20"/>
          <w:szCs w:val="20"/>
        </w:rPr>
        <w:t xml:space="preserve"> des cultures qu’on peut rencontrer sur le site de la forêt classée. A en croire aux </w:t>
      </w:r>
      <w:r w:rsidR="00B23A96" w:rsidRPr="0039309A">
        <w:rPr>
          <w:rFonts w:ascii="Arial" w:hAnsi="Arial" w:cs="Arial"/>
          <w:sz w:val="20"/>
          <w:szCs w:val="20"/>
        </w:rPr>
        <w:t>dires des</w:t>
      </w:r>
      <w:r w:rsidRPr="0039309A">
        <w:rPr>
          <w:rFonts w:ascii="Arial" w:hAnsi="Arial" w:cs="Arial"/>
          <w:sz w:val="20"/>
          <w:szCs w:val="20"/>
        </w:rPr>
        <w:t xml:space="preserve"> enquêtés, c’est la production du Riz qui est la plus dominante suivi de celle de Maïs. </w:t>
      </w:r>
    </w:p>
    <w:p w:rsidR="00D473B2"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On peut s’interroger sur le choix desdites cultures. </w:t>
      </w:r>
      <w:r w:rsidR="00D473B2" w:rsidRPr="0039309A">
        <w:rPr>
          <w:rFonts w:ascii="Arial" w:hAnsi="Arial" w:cs="Arial"/>
          <w:sz w:val="20"/>
          <w:szCs w:val="20"/>
        </w:rPr>
        <w:br w:type="page"/>
      </w:r>
    </w:p>
    <w:p w:rsidR="00C83AA2" w:rsidRPr="0039309A" w:rsidRDefault="00D473B2"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noProof/>
          <w:sz w:val="20"/>
          <w:szCs w:val="20"/>
          <w:lang w:eastAsia="fr-FR"/>
        </w:rPr>
        <w:lastRenderedPageBreak/>
        <w:drawing>
          <wp:anchor distT="0" distB="0" distL="114300" distR="114300" simplePos="0" relativeHeight="251678720" behindDoc="1" locked="0" layoutInCell="1" allowOverlap="1">
            <wp:simplePos x="0" y="0"/>
            <wp:positionH relativeFrom="margin">
              <wp:posOffset>-80645</wp:posOffset>
            </wp:positionH>
            <wp:positionV relativeFrom="paragraph">
              <wp:posOffset>-410845</wp:posOffset>
            </wp:positionV>
            <wp:extent cx="5751830" cy="2654300"/>
            <wp:effectExtent l="0" t="0" r="1270" b="0"/>
            <wp:wrapNone/>
            <wp:docPr id="26" name="Image 26" descr="C:\Users\james\AppData\Local\Packages\5319275A.WhatsAppDesktop_cv1g1gvanyjgm\TempState\6291F9A86C74F7799220F3C1913BCB85\WhatsApp Image 2024-10-31 à 19.01.13_cb67f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AppData\Local\Packages\5319275A.WhatsAppDesktop_cv1g1gvanyjgm\TempState\6291F9A86C74F7799220F3C1913BCB85\WhatsApp Image 2024-10-31 à 19.01.13_cb67fc65.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113" b="11543"/>
                    <a:stretch/>
                  </pic:blipFill>
                  <pic:spPr bwMode="auto">
                    <a:xfrm>
                      <a:off x="0" y="0"/>
                      <a:ext cx="5751830" cy="2654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D3E14" w:rsidRPr="0039309A" w:rsidRDefault="007D3E14"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                                              </w:t>
      </w:r>
    </w:p>
    <w:p w:rsidR="00C83AA2" w:rsidRPr="0039309A" w:rsidRDefault="00C83AA2"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                                                   </w:t>
      </w:r>
    </w:p>
    <w:p w:rsidR="00027EC2" w:rsidRPr="0039309A" w:rsidRDefault="00027EC2" w:rsidP="0039309A">
      <w:pPr>
        <w:autoSpaceDE w:val="0"/>
        <w:autoSpaceDN w:val="0"/>
        <w:adjustRightInd w:val="0"/>
        <w:spacing w:before="120" w:after="120" w:line="24" w:lineRule="atLeast"/>
        <w:rPr>
          <w:rFonts w:ascii="Arial" w:hAnsi="Arial" w:cs="Arial"/>
          <w:sz w:val="20"/>
          <w:szCs w:val="20"/>
          <w:u w:val="single"/>
        </w:rPr>
      </w:pPr>
      <w:r w:rsidRPr="0039309A">
        <w:rPr>
          <w:rFonts w:ascii="Arial" w:hAnsi="Arial" w:cs="Arial"/>
          <w:sz w:val="20"/>
          <w:szCs w:val="20"/>
          <w:u w:val="single"/>
        </w:rPr>
        <w:t xml:space="preserve"> </w:t>
      </w:r>
    </w:p>
    <w:p w:rsidR="00027EC2" w:rsidRPr="0039309A" w:rsidRDefault="00027EC2" w:rsidP="0039309A">
      <w:pPr>
        <w:autoSpaceDE w:val="0"/>
        <w:autoSpaceDN w:val="0"/>
        <w:adjustRightInd w:val="0"/>
        <w:spacing w:before="120" w:after="120" w:line="24" w:lineRule="atLeast"/>
        <w:rPr>
          <w:rFonts w:ascii="Arial" w:hAnsi="Arial" w:cs="Arial"/>
          <w:sz w:val="20"/>
          <w:szCs w:val="20"/>
          <w:u w:val="single"/>
        </w:rPr>
      </w:pPr>
    </w:p>
    <w:p w:rsidR="00027EC2" w:rsidRPr="0039309A" w:rsidRDefault="00027EC2" w:rsidP="0039309A">
      <w:pPr>
        <w:autoSpaceDE w:val="0"/>
        <w:autoSpaceDN w:val="0"/>
        <w:adjustRightInd w:val="0"/>
        <w:spacing w:before="120" w:after="120" w:line="24" w:lineRule="atLeast"/>
        <w:rPr>
          <w:rFonts w:ascii="Arial" w:hAnsi="Arial" w:cs="Arial"/>
          <w:sz w:val="20"/>
          <w:szCs w:val="20"/>
          <w:u w:val="single"/>
        </w:rPr>
      </w:pPr>
    </w:p>
    <w:p w:rsidR="00027EC2" w:rsidRPr="0039309A" w:rsidRDefault="00027EC2" w:rsidP="0039309A">
      <w:pPr>
        <w:autoSpaceDE w:val="0"/>
        <w:autoSpaceDN w:val="0"/>
        <w:adjustRightInd w:val="0"/>
        <w:spacing w:before="120" w:after="120" w:line="24" w:lineRule="atLeast"/>
        <w:rPr>
          <w:rFonts w:ascii="Arial" w:hAnsi="Arial" w:cs="Arial"/>
          <w:sz w:val="20"/>
          <w:szCs w:val="20"/>
          <w:u w:val="single"/>
        </w:rPr>
      </w:pPr>
    </w:p>
    <w:p w:rsidR="00027EC2" w:rsidRPr="0039309A" w:rsidRDefault="00027EC2" w:rsidP="0039309A">
      <w:pPr>
        <w:autoSpaceDE w:val="0"/>
        <w:autoSpaceDN w:val="0"/>
        <w:adjustRightInd w:val="0"/>
        <w:spacing w:before="120" w:after="120" w:line="24" w:lineRule="atLeast"/>
        <w:rPr>
          <w:rFonts w:ascii="Arial" w:hAnsi="Arial" w:cs="Arial"/>
          <w:sz w:val="20"/>
          <w:szCs w:val="20"/>
          <w:u w:val="single"/>
        </w:rPr>
      </w:pPr>
    </w:p>
    <w:p w:rsidR="00027EC2" w:rsidRPr="0039309A" w:rsidRDefault="00027EC2" w:rsidP="0039309A">
      <w:pPr>
        <w:autoSpaceDE w:val="0"/>
        <w:autoSpaceDN w:val="0"/>
        <w:adjustRightInd w:val="0"/>
        <w:spacing w:before="120" w:after="120" w:line="24" w:lineRule="atLeast"/>
        <w:rPr>
          <w:rFonts w:ascii="Arial" w:hAnsi="Arial" w:cs="Arial"/>
          <w:sz w:val="20"/>
          <w:szCs w:val="20"/>
          <w:u w:val="single"/>
        </w:rPr>
      </w:pPr>
    </w:p>
    <w:p w:rsidR="00027EC2" w:rsidRPr="0039309A" w:rsidRDefault="00027EC2" w:rsidP="0039309A">
      <w:pPr>
        <w:autoSpaceDE w:val="0"/>
        <w:autoSpaceDN w:val="0"/>
        <w:adjustRightInd w:val="0"/>
        <w:spacing w:before="120" w:after="120" w:line="24" w:lineRule="atLeast"/>
        <w:rPr>
          <w:rFonts w:ascii="Arial" w:hAnsi="Arial" w:cs="Arial"/>
          <w:sz w:val="20"/>
          <w:szCs w:val="20"/>
          <w:u w:val="single"/>
        </w:rPr>
      </w:pPr>
    </w:p>
    <w:p w:rsidR="0033690D" w:rsidRPr="0039309A" w:rsidRDefault="0033690D" w:rsidP="0039309A">
      <w:pPr>
        <w:autoSpaceDE w:val="0"/>
        <w:autoSpaceDN w:val="0"/>
        <w:adjustRightInd w:val="0"/>
        <w:spacing w:before="120" w:after="120" w:line="24" w:lineRule="atLeast"/>
        <w:rPr>
          <w:rFonts w:ascii="Arial" w:hAnsi="Arial" w:cs="Arial"/>
          <w:b/>
          <w:sz w:val="20"/>
          <w:szCs w:val="20"/>
          <w:u w:val="single"/>
        </w:rPr>
      </w:pPr>
    </w:p>
    <w:p w:rsidR="007D3E14" w:rsidRPr="0039309A" w:rsidRDefault="00C83AA2" w:rsidP="0039309A">
      <w:pPr>
        <w:autoSpaceDE w:val="0"/>
        <w:autoSpaceDN w:val="0"/>
        <w:adjustRightInd w:val="0"/>
        <w:spacing w:before="120" w:after="120" w:line="24" w:lineRule="atLeast"/>
        <w:rPr>
          <w:rFonts w:ascii="Arial" w:hAnsi="Arial" w:cs="Arial"/>
          <w:b/>
          <w:sz w:val="20"/>
          <w:szCs w:val="20"/>
        </w:rPr>
      </w:pPr>
      <w:r w:rsidRPr="0039309A">
        <w:rPr>
          <w:rFonts w:ascii="Arial" w:hAnsi="Arial" w:cs="Arial"/>
          <w:b/>
          <w:sz w:val="20"/>
          <w:szCs w:val="20"/>
          <w:u w:val="single"/>
        </w:rPr>
        <w:t>Photo 5</w:t>
      </w:r>
      <w:r w:rsidRPr="0039309A">
        <w:rPr>
          <w:rFonts w:ascii="Arial" w:hAnsi="Arial" w:cs="Arial"/>
          <w:b/>
          <w:sz w:val="20"/>
          <w:szCs w:val="20"/>
        </w:rPr>
        <w:t xml:space="preserve"> : champs du riz  </w:t>
      </w:r>
    </w:p>
    <w:p w:rsidR="007D3E14" w:rsidRPr="0039309A" w:rsidRDefault="007D3E14" w:rsidP="0039309A">
      <w:pPr>
        <w:autoSpaceDE w:val="0"/>
        <w:autoSpaceDN w:val="0"/>
        <w:adjustRightInd w:val="0"/>
        <w:spacing w:before="120" w:after="120" w:line="24" w:lineRule="atLeast"/>
        <w:rPr>
          <w:rFonts w:ascii="Arial" w:hAnsi="Arial" w:cs="Arial"/>
          <w:sz w:val="20"/>
          <w:szCs w:val="20"/>
        </w:rPr>
      </w:pPr>
    </w:p>
    <w:p w:rsidR="007D3E14" w:rsidRPr="0039309A" w:rsidRDefault="0033690D"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noProof/>
          <w:sz w:val="20"/>
          <w:szCs w:val="20"/>
          <w:lang w:eastAsia="fr-FR"/>
        </w:rPr>
        <w:drawing>
          <wp:anchor distT="0" distB="0" distL="114300" distR="114300" simplePos="0" relativeHeight="251668480" behindDoc="0" locked="0" layoutInCell="1" allowOverlap="1">
            <wp:simplePos x="0" y="0"/>
            <wp:positionH relativeFrom="margin">
              <wp:posOffset>-67945</wp:posOffset>
            </wp:positionH>
            <wp:positionV relativeFrom="paragraph">
              <wp:posOffset>224155</wp:posOffset>
            </wp:positionV>
            <wp:extent cx="5759450" cy="3448050"/>
            <wp:effectExtent l="0" t="0" r="0" b="6350"/>
            <wp:wrapNone/>
            <wp:docPr id="28" name="Image 28" descr="C:\Users\james\AppData\Local\Packages\5319275A.WhatsAppDesktop_cv1g1gvanyjgm\TempState\806F9458339CAE812992E23EC53989AE\WhatsApp Image 2024-10-31 à 19.20.15_881ac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AppData\Local\Packages\5319275A.WhatsAppDesktop_cv1g1gvanyjgm\TempState\806F9458339CAE812992E23EC53989AE\WhatsApp Image 2024-10-31 à 19.20.15_881acfc3.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556"/>
                    <a:stretch/>
                  </pic:blipFill>
                  <pic:spPr bwMode="auto">
                    <a:xfrm>
                      <a:off x="0" y="0"/>
                      <a:ext cx="5759450" cy="3448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9536B5" w:rsidRPr="0039309A" w:rsidRDefault="009536B5" w:rsidP="0039309A">
      <w:pPr>
        <w:autoSpaceDE w:val="0"/>
        <w:autoSpaceDN w:val="0"/>
        <w:adjustRightInd w:val="0"/>
        <w:spacing w:before="120" w:after="120" w:line="24" w:lineRule="atLeast"/>
        <w:rPr>
          <w:rFonts w:ascii="Arial" w:hAnsi="Arial" w:cs="Arial"/>
          <w:sz w:val="20"/>
          <w:szCs w:val="20"/>
          <w:u w:val="single"/>
        </w:rPr>
      </w:pPr>
    </w:p>
    <w:p w:rsidR="009536B5" w:rsidRPr="0039309A" w:rsidRDefault="009536B5" w:rsidP="0039309A">
      <w:pPr>
        <w:autoSpaceDE w:val="0"/>
        <w:autoSpaceDN w:val="0"/>
        <w:adjustRightInd w:val="0"/>
        <w:spacing w:before="120" w:after="120" w:line="24" w:lineRule="atLeast"/>
        <w:rPr>
          <w:rFonts w:ascii="Arial" w:hAnsi="Arial" w:cs="Arial"/>
          <w:sz w:val="20"/>
          <w:szCs w:val="20"/>
          <w:u w:val="single"/>
        </w:rPr>
      </w:pPr>
    </w:p>
    <w:p w:rsidR="009536B5" w:rsidRPr="0039309A" w:rsidRDefault="009536B5" w:rsidP="0039309A">
      <w:pPr>
        <w:autoSpaceDE w:val="0"/>
        <w:autoSpaceDN w:val="0"/>
        <w:adjustRightInd w:val="0"/>
        <w:spacing w:before="120" w:after="120" w:line="24" w:lineRule="atLeast"/>
        <w:rPr>
          <w:rFonts w:ascii="Arial" w:hAnsi="Arial" w:cs="Arial"/>
          <w:sz w:val="20"/>
          <w:szCs w:val="20"/>
          <w:u w:val="single"/>
        </w:rPr>
      </w:pPr>
    </w:p>
    <w:p w:rsidR="009536B5" w:rsidRPr="0039309A" w:rsidRDefault="009536B5"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   </w:t>
      </w:r>
    </w:p>
    <w:p w:rsidR="009536B5" w:rsidRPr="0039309A" w:rsidRDefault="009536B5"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                                                        </w:t>
      </w:r>
    </w:p>
    <w:p w:rsidR="009536B5" w:rsidRPr="0039309A" w:rsidRDefault="009536B5" w:rsidP="0039309A">
      <w:pPr>
        <w:autoSpaceDE w:val="0"/>
        <w:autoSpaceDN w:val="0"/>
        <w:adjustRightInd w:val="0"/>
        <w:spacing w:before="120" w:after="120" w:line="24" w:lineRule="atLeast"/>
        <w:rPr>
          <w:rFonts w:ascii="Arial" w:hAnsi="Arial" w:cs="Arial"/>
          <w:sz w:val="20"/>
          <w:szCs w:val="20"/>
        </w:rPr>
      </w:pPr>
    </w:p>
    <w:p w:rsidR="009536B5" w:rsidRPr="0039309A" w:rsidRDefault="009536B5" w:rsidP="0039309A">
      <w:pPr>
        <w:autoSpaceDE w:val="0"/>
        <w:autoSpaceDN w:val="0"/>
        <w:adjustRightInd w:val="0"/>
        <w:spacing w:before="120" w:after="120" w:line="24" w:lineRule="atLeast"/>
        <w:rPr>
          <w:rFonts w:ascii="Arial" w:hAnsi="Arial" w:cs="Arial"/>
          <w:sz w:val="20"/>
          <w:szCs w:val="20"/>
        </w:rPr>
      </w:pPr>
    </w:p>
    <w:p w:rsidR="009536B5" w:rsidRPr="0039309A" w:rsidRDefault="009536B5" w:rsidP="0039309A">
      <w:pPr>
        <w:autoSpaceDE w:val="0"/>
        <w:autoSpaceDN w:val="0"/>
        <w:adjustRightInd w:val="0"/>
        <w:spacing w:before="120" w:after="120" w:line="24" w:lineRule="atLeast"/>
        <w:rPr>
          <w:rFonts w:ascii="Arial" w:hAnsi="Arial" w:cs="Arial"/>
          <w:sz w:val="20"/>
          <w:szCs w:val="20"/>
        </w:rPr>
      </w:pPr>
    </w:p>
    <w:p w:rsidR="00027EC2" w:rsidRPr="0039309A" w:rsidRDefault="009536B5"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                                                             </w:t>
      </w:r>
    </w:p>
    <w:p w:rsidR="00D473B2" w:rsidRPr="0039309A" w:rsidRDefault="00D473B2" w:rsidP="0039309A">
      <w:pPr>
        <w:autoSpaceDE w:val="0"/>
        <w:autoSpaceDN w:val="0"/>
        <w:adjustRightInd w:val="0"/>
        <w:spacing w:before="120" w:after="120" w:line="24" w:lineRule="atLeast"/>
        <w:rPr>
          <w:rFonts w:ascii="Arial" w:hAnsi="Arial" w:cs="Arial"/>
          <w:b/>
          <w:sz w:val="20"/>
          <w:szCs w:val="20"/>
          <w:u w:val="single"/>
        </w:rPr>
      </w:pPr>
    </w:p>
    <w:p w:rsidR="00D473B2" w:rsidRPr="0039309A" w:rsidRDefault="00D473B2" w:rsidP="0039309A">
      <w:pPr>
        <w:autoSpaceDE w:val="0"/>
        <w:autoSpaceDN w:val="0"/>
        <w:adjustRightInd w:val="0"/>
        <w:spacing w:before="120" w:after="120" w:line="24" w:lineRule="atLeast"/>
        <w:rPr>
          <w:rFonts w:ascii="Arial" w:hAnsi="Arial" w:cs="Arial"/>
          <w:b/>
          <w:sz w:val="20"/>
          <w:szCs w:val="20"/>
          <w:u w:val="single"/>
        </w:rPr>
      </w:pPr>
    </w:p>
    <w:p w:rsidR="0033690D" w:rsidRPr="0039309A" w:rsidRDefault="0033690D" w:rsidP="0039309A">
      <w:pPr>
        <w:autoSpaceDE w:val="0"/>
        <w:autoSpaceDN w:val="0"/>
        <w:adjustRightInd w:val="0"/>
        <w:spacing w:before="120" w:after="120" w:line="24" w:lineRule="atLeast"/>
        <w:rPr>
          <w:rFonts w:ascii="Arial" w:hAnsi="Arial" w:cs="Arial"/>
          <w:b/>
          <w:sz w:val="20"/>
          <w:szCs w:val="20"/>
          <w:u w:val="single"/>
        </w:rPr>
      </w:pPr>
    </w:p>
    <w:p w:rsidR="0033690D" w:rsidRPr="0039309A" w:rsidRDefault="0033690D" w:rsidP="0039309A">
      <w:pPr>
        <w:autoSpaceDE w:val="0"/>
        <w:autoSpaceDN w:val="0"/>
        <w:adjustRightInd w:val="0"/>
        <w:spacing w:before="120" w:after="120" w:line="24" w:lineRule="atLeast"/>
        <w:rPr>
          <w:rFonts w:ascii="Arial" w:hAnsi="Arial" w:cs="Arial"/>
          <w:b/>
          <w:sz w:val="20"/>
          <w:szCs w:val="20"/>
          <w:u w:val="single"/>
        </w:rPr>
      </w:pPr>
    </w:p>
    <w:p w:rsidR="0033690D" w:rsidRPr="0039309A" w:rsidRDefault="0033690D" w:rsidP="0039309A">
      <w:pPr>
        <w:autoSpaceDE w:val="0"/>
        <w:autoSpaceDN w:val="0"/>
        <w:adjustRightInd w:val="0"/>
        <w:spacing w:before="120" w:after="120" w:line="24" w:lineRule="atLeast"/>
        <w:rPr>
          <w:rFonts w:ascii="Arial" w:hAnsi="Arial" w:cs="Arial"/>
          <w:b/>
          <w:sz w:val="20"/>
          <w:szCs w:val="20"/>
          <w:u w:val="single"/>
        </w:rPr>
      </w:pPr>
    </w:p>
    <w:p w:rsidR="0033690D" w:rsidRPr="0039309A" w:rsidRDefault="0033690D" w:rsidP="0039309A">
      <w:pPr>
        <w:autoSpaceDE w:val="0"/>
        <w:autoSpaceDN w:val="0"/>
        <w:adjustRightInd w:val="0"/>
        <w:spacing w:before="120" w:after="120" w:line="24" w:lineRule="atLeast"/>
        <w:rPr>
          <w:rFonts w:ascii="Arial" w:hAnsi="Arial" w:cs="Arial"/>
          <w:b/>
          <w:sz w:val="20"/>
          <w:szCs w:val="20"/>
          <w:u w:val="single"/>
        </w:rPr>
      </w:pPr>
    </w:p>
    <w:p w:rsidR="0033690D" w:rsidRPr="0039309A" w:rsidRDefault="0033690D" w:rsidP="0039309A">
      <w:pPr>
        <w:autoSpaceDE w:val="0"/>
        <w:autoSpaceDN w:val="0"/>
        <w:adjustRightInd w:val="0"/>
        <w:spacing w:before="120" w:after="120" w:line="24" w:lineRule="atLeast"/>
        <w:rPr>
          <w:rFonts w:ascii="Arial" w:hAnsi="Arial" w:cs="Arial"/>
          <w:b/>
          <w:sz w:val="20"/>
          <w:szCs w:val="20"/>
          <w:u w:val="single"/>
        </w:rPr>
      </w:pPr>
    </w:p>
    <w:p w:rsidR="007D3E14" w:rsidRPr="0039309A" w:rsidRDefault="009536B5" w:rsidP="0039309A">
      <w:pPr>
        <w:autoSpaceDE w:val="0"/>
        <w:autoSpaceDN w:val="0"/>
        <w:adjustRightInd w:val="0"/>
        <w:spacing w:before="120" w:after="120" w:line="24" w:lineRule="atLeast"/>
        <w:rPr>
          <w:rFonts w:ascii="Arial" w:hAnsi="Arial" w:cs="Arial"/>
          <w:b/>
          <w:sz w:val="20"/>
          <w:szCs w:val="20"/>
        </w:rPr>
      </w:pPr>
      <w:r w:rsidRPr="0039309A">
        <w:rPr>
          <w:rFonts w:ascii="Arial" w:hAnsi="Arial" w:cs="Arial"/>
          <w:b/>
          <w:sz w:val="20"/>
          <w:szCs w:val="20"/>
          <w:u w:val="single"/>
        </w:rPr>
        <w:t>Photo 6</w:t>
      </w:r>
      <w:r w:rsidRPr="0039309A">
        <w:rPr>
          <w:rFonts w:ascii="Arial" w:hAnsi="Arial" w:cs="Arial"/>
          <w:b/>
          <w:sz w:val="20"/>
          <w:szCs w:val="20"/>
        </w:rPr>
        <w:t xml:space="preserve"> : champs du maïs  </w:t>
      </w:r>
      <w:r w:rsidR="007D3E14" w:rsidRPr="0039309A">
        <w:rPr>
          <w:rFonts w:ascii="Arial" w:hAnsi="Arial" w:cs="Arial"/>
          <w:b/>
          <w:sz w:val="20"/>
          <w:szCs w:val="20"/>
        </w:rPr>
        <w:br w:type="page"/>
      </w:r>
    </w:p>
    <w:p w:rsidR="0085187E" w:rsidRPr="0039309A" w:rsidRDefault="00DE7996" w:rsidP="0039309A">
      <w:pPr>
        <w:spacing w:before="120" w:after="120" w:line="24" w:lineRule="atLeast"/>
        <w:rPr>
          <w:rFonts w:ascii="Arial" w:hAnsi="Arial" w:cs="Arial"/>
          <w:sz w:val="20"/>
          <w:szCs w:val="20"/>
        </w:rPr>
      </w:pPr>
      <w:bookmarkStart w:id="68" w:name="_Toc184100362"/>
      <w:r w:rsidRPr="0039309A">
        <w:rPr>
          <w:rFonts w:ascii="Arial" w:hAnsi="Arial" w:cs="Arial"/>
          <w:b/>
          <w:sz w:val="20"/>
          <w:szCs w:val="20"/>
          <w:u w:val="single"/>
        </w:rPr>
        <w:lastRenderedPageBreak/>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13</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0085187E" w:rsidRPr="0039309A">
        <w:rPr>
          <w:rFonts w:ascii="Arial" w:hAnsi="Arial" w:cs="Arial"/>
          <w:sz w:val="20"/>
          <w:szCs w:val="20"/>
        </w:rPr>
        <w:t>: Raisons du choix de la production</w:t>
      </w:r>
      <w:bookmarkEnd w:id="68"/>
      <w:r w:rsidR="0085187E" w:rsidRPr="0039309A">
        <w:rPr>
          <w:rFonts w:ascii="Arial" w:hAnsi="Arial" w:cs="Arial"/>
          <w:sz w:val="20"/>
          <w:szCs w:val="20"/>
        </w:rPr>
        <w:t xml:space="preserve"> </w:t>
      </w:r>
    </w:p>
    <w:tbl>
      <w:tblP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4"/>
        <w:gridCol w:w="1870"/>
        <w:gridCol w:w="2044"/>
        <w:gridCol w:w="2044"/>
      </w:tblGrid>
      <w:tr w:rsidR="0085187E" w:rsidRPr="0039309A" w:rsidTr="00CF0998">
        <w:trPr>
          <w:trHeight w:val="383"/>
        </w:trPr>
        <w:tc>
          <w:tcPr>
            <w:tcW w:w="2784"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p>
        </w:tc>
        <w:tc>
          <w:tcPr>
            <w:tcW w:w="1870"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2044"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c>
          <w:tcPr>
            <w:tcW w:w="2044"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 valide</w:t>
            </w:r>
          </w:p>
        </w:tc>
      </w:tr>
      <w:tr w:rsidR="0085187E" w:rsidRPr="0039309A" w:rsidTr="00CF0998">
        <w:trPr>
          <w:trHeight w:val="352"/>
        </w:trPr>
        <w:tc>
          <w:tcPr>
            <w:tcW w:w="2784"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Terre adaptée à cette culture</w:t>
            </w:r>
          </w:p>
        </w:tc>
        <w:tc>
          <w:tcPr>
            <w:tcW w:w="187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103</w:t>
            </w:r>
          </w:p>
        </w:tc>
        <w:tc>
          <w:tcPr>
            <w:tcW w:w="20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93,6</w:t>
            </w:r>
          </w:p>
        </w:tc>
        <w:tc>
          <w:tcPr>
            <w:tcW w:w="20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94,5</w:t>
            </w:r>
          </w:p>
        </w:tc>
      </w:tr>
      <w:tr w:rsidR="0085187E" w:rsidRPr="0039309A" w:rsidTr="00CF0998">
        <w:trPr>
          <w:trHeight w:val="76"/>
        </w:trPr>
        <w:tc>
          <w:tcPr>
            <w:tcW w:w="2784"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Production pour la commercialisation</w:t>
            </w:r>
          </w:p>
        </w:tc>
        <w:tc>
          <w:tcPr>
            <w:tcW w:w="187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6</w:t>
            </w:r>
          </w:p>
        </w:tc>
        <w:tc>
          <w:tcPr>
            <w:tcW w:w="20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5,5</w:t>
            </w:r>
          </w:p>
        </w:tc>
        <w:tc>
          <w:tcPr>
            <w:tcW w:w="20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5,5</w:t>
            </w:r>
          </w:p>
        </w:tc>
      </w:tr>
      <w:tr w:rsidR="0085187E" w:rsidRPr="0039309A" w:rsidTr="00CF0998">
        <w:trPr>
          <w:trHeight w:val="231"/>
        </w:trPr>
        <w:tc>
          <w:tcPr>
            <w:tcW w:w="2784"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187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109</w:t>
            </w:r>
          </w:p>
        </w:tc>
        <w:tc>
          <w:tcPr>
            <w:tcW w:w="20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99,1</w:t>
            </w:r>
          </w:p>
        </w:tc>
        <w:tc>
          <w:tcPr>
            <w:tcW w:w="20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bl>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 xml:space="preserve"> Source</w:t>
      </w:r>
      <w:r w:rsidRPr="0039309A">
        <w:rPr>
          <w:rFonts w:ascii="Arial" w:hAnsi="Arial" w:cs="Arial"/>
          <w:sz w:val="20"/>
          <w:szCs w:val="20"/>
        </w:rPr>
        <w:t> : enquête de terrain, 2024</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La dominance du riz puis du maïs s’explique en premier </w:t>
      </w:r>
      <w:r w:rsidR="00027EC2" w:rsidRPr="0039309A">
        <w:rPr>
          <w:rFonts w:ascii="Arial" w:hAnsi="Arial" w:cs="Arial"/>
          <w:sz w:val="20"/>
          <w:szCs w:val="20"/>
        </w:rPr>
        <w:t>lieu par</w:t>
      </w:r>
      <w:r w:rsidRPr="0039309A">
        <w:rPr>
          <w:rFonts w:ascii="Arial" w:hAnsi="Arial" w:cs="Arial"/>
          <w:sz w:val="20"/>
          <w:szCs w:val="20"/>
        </w:rPr>
        <w:t xml:space="preserve"> les caractéristiques du sol qui serai</w:t>
      </w:r>
      <w:r w:rsidR="00DE7996" w:rsidRPr="0039309A">
        <w:rPr>
          <w:rFonts w:ascii="Arial" w:hAnsi="Arial" w:cs="Arial"/>
          <w:sz w:val="20"/>
          <w:szCs w:val="20"/>
        </w:rPr>
        <w:t>en</w:t>
      </w:r>
      <w:r w:rsidRPr="0039309A">
        <w:rPr>
          <w:rFonts w:ascii="Arial" w:hAnsi="Arial" w:cs="Arial"/>
          <w:sz w:val="20"/>
          <w:szCs w:val="20"/>
        </w:rPr>
        <w:t>t adapté</w:t>
      </w:r>
      <w:r w:rsidR="00DE7996" w:rsidRPr="0039309A">
        <w:rPr>
          <w:rFonts w:ascii="Arial" w:hAnsi="Arial" w:cs="Arial"/>
          <w:sz w:val="20"/>
          <w:szCs w:val="20"/>
        </w:rPr>
        <w:t>es</w:t>
      </w:r>
      <w:r w:rsidRPr="0039309A">
        <w:rPr>
          <w:rFonts w:ascii="Arial" w:hAnsi="Arial" w:cs="Arial"/>
          <w:sz w:val="20"/>
          <w:szCs w:val="20"/>
        </w:rPr>
        <w:t xml:space="preserve"> à ces deux types de culture. </w:t>
      </w:r>
    </w:p>
    <w:p w:rsidR="0085187E" w:rsidRPr="0039309A" w:rsidRDefault="00027EC2" w:rsidP="0039309A">
      <w:pPr>
        <w:shd w:val="clear" w:color="auto" w:fill="83CAEB" w:themeFill="accent1" w:themeFillTint="66"/>
        <w:spacing w:before="120" w:after="120" w:line="24" w:lineRule="atLeast"/>
        <w:jc w:val="both"/>
        <w:rPr>
          <w:rFonts w:ascii="Arial" w:hAnsi="Arial" w:cs="Arial"/>
          <w:b/>
          <w:i/>
          <w:sz w:val="20"/>
          <w:szCs w:val="20"/>
        </w:rPr>
      </w:pPr>
      <w:r w:rsidRPr="0039309A">
        <w:rPr>
          <w:rFonts w:ascii="Arial" w:hAnsi="Arial" w:cs="Arial"/>
          <w:b/>
          <w:i/>
          <w:sz w:val="20"/>
          <w:szCs w:val="20"/>
        </w:rPr>
        <w:t>E</w:t>
      </w:r>
      <w:r w:rsidR="0085187E" w:rsidRPr="0039309A">
        <w:rPr>
          <w:rFonts w:ascii="Arial" w:hAnsi="Arial" w:cs="Arial"/>
          <w:b/>
          <w:i/>
          <w:sz w:val="20"/>
          <w:szCs w:val="20"/>
        </w:rPr>
        <w:t xml:space="preserve">n raison de la nature du sol de la forêt classée, le riz et le maïs sont des produits agricoles les plus produits par les exploitants.  Chaque exploitant fait au moins une de ces cultures. Pour cette raison tout appui technique ou financier doit prioriser lesdites cultures afin de pouvoir impacter dans la vie des exploitants. </w:t>
      </w:r>
    </w:p>
    <w:p w:rsidR="0085187E" w:rsidRPr="0039309A" w:rsidRDefault="00DE7996"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color w:val="auto"/>
          <w:sz w:val="20"/>
          <w:szCs w:val="20"/>
        </w:rPr>
        <w:t xml:space="preserve"> </w:t>
      </w:r>
      <w:bookmarkStart w:id="69" w:name="_Toc184129335"/>
      <w:r w:rsidR="0085187E" w:rsidRPr="0039309A">
        <w:rPr>
          <w:rFonts w:ascii="Arial" w:hAnsi="Arial" w:cs="Arial"/>
          <w:sz w:val="20"/>
          <w:szCs w:val="20"/>
        </w:rPr>
        <w:t>Élevages pratiqués sur le site</w:t>
      </w:r>
      <w:bookmarkEnd w:id="69"/>
      <w:r w:rsidR="0085187E" w:rsidRPr="0039309A">
        <w:rPr>
          <w:rFonts w:ascii="Arial" w:hAnsi="Arial" w:cs="Arial"/>
          <w:sz w:val="20"/>
          <w:szCs w:val="20"/>
        </w:rPr>
        <w:t xml:space="preserve"> </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Plusieurs types d’élevage sont pratiqués au tour de la forêt classée. </w:t>
      </w:r>
    </w:p>
    <w:p w:rsidR="0085187E" w:rsidRPr="0039309A" w:rsidRDefault="00DE7996" w:rsidP="0039309A">
      <w:pPr>
        <w:spacing w:before="120" w:after="120" w:line="24" w:lineRule="atLeast"/>
        <w:rPr>
          <w:rFonts w:ascii="Arial" w:hAnsi="Arial" w:cs="Arial"/>
          <w:sz w:val="20"/>
          <w:szCs w:val="20"/>
        </w:rPr>
      </w:pPr>
      <w:bookmarkStart w:id="70" w:name="_Toc184100363"/>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14</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Types d’élevage pratiqué</w:t>
      </w:r>
      <w:bookmarkEnd w:id="70"/>
      <w:r w:rsidR="0085187E" w:rsidRPr="0039309A">
        <w:rPr>
          <w:rFonts w:ascii="Arial" w:hAnsi="Arial" w:cs="Arial"/>
          <w:sz w:val="20"/>
          <w:szCs w:val="20"/>
        </w:rPr>
        <w:t xml:space="preserve"> </w:t>
      </w:r>
      <w:r w:rsidR="003E4CC6" w:rsidRPr="0039309A">
        <w:rPr>
          <w:rFonts w:ascii="Arial" w:hAnsi="Arial" w:cs="Arial"/>
          <w:sz w:val="20"/>
          <w:szCs w:val="20"/>
        </w:rPr>
        <w:t xml:space="preserve"> </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705"/>
        <w:gridCol w:w="1644"/>
        <w:gridCol w:w="1913"/>
      </w:tblGrid>
      <w:tr w:rsidR="003E4CC6" w:rsidRPr="0039309A" w:rsidTr="003E4CC6">
        <w:trPr>
          <w:trHeight w:val="332"/>
        </w:trPr>
        <w:tc>
          <w:tcPr>
            <w:tcW w:w="5705" w:type="dxa"/>
            <w:shd w:val="clear" w:color="auto" w:fill="FAE2D5" w:themeFill="accent2" w:themeFillTint="33"/>
            <w:vAlign w:val="center"/>
            <w:hideMark/>
          </w:tcPr>
          <w:p w:rsidR="003E4CC6" w:rsidRPr="0039309A" w:rsidRDefault="007A69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 xml:space="preserve">Types d’élevage </w:t>
            </w:r>
          </w:p>
        </w:tc>
        <w:tc>
          <w:tcPr>
            <w:tcW w:w="1644" w:type="dxa"/>
            <w:shd w:val="clear" w:color="auto" w:fill="FAE2D5" w:themeFill="accent2" w:themeFillTint="33"/>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1913" w:type="dxa"/>
            <w:shd w:val="clear" w:color="auto" w:fill="FAE2D5" w:themeFill="accent2" w:themeFillTint="33"/>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r>
      <w:tr w:rsidR="003E4CC6" w:rsidRPr="0039309A" w:rsidTr="003E4CC6">
        <w:trPr>
          <w:trHeight w:val="318"/>
        </w:trPr>
        <w:tc>
          <w:tcPr>
            <w:tcW w:w="5705" w:type="dxa"/>
            <w:shd w:val="clear" w:color="000000" w:fill="CCCCFF"/>
            <w:vAlign w:val="center"/>
            <w:hideMark/>
          </w:tcPr>
          <w:p w:rsidR="003E4CC6" w:rsidRPr="0039309A" w:rsidRDefault="003E4CC6"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Elevage des Volailles</w:t>
            </w:r>
          </w:p>
        </w:tc>
        <w:tc>
          <w:tcPr>
            <w:tcW w:w="1644"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40</w:t>
            </w:r>
          </w:p>
        </w:tc>
        <w:tc>
          <w:tcPr>
            <w:tcW w:w="1913"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36,4</w:t>
            </w:r>
          </w:p>
        </w:tc>
      </w:tr>
      <w:tr w:rsidR="003E4CC6" w:rsidRPr="0039309A" w:rsidTr="003E4CC6">
        <w:trPr>
          <w:trHeight w:val="478"/>
        </w:trPr>
        <w:tc>
          <w:tcPr>
            <w:tcW w:w="5705" w:type="dxa"/>
            <w:shd w:val="clear" w:color="000000" w:fill="CCCCFF"/>
            <w:vAlign w:val="center"/>
            <w:hideMark/>
          </w:tcPr>
          <w:p w:rsidR="003E4CC6" w:rsidRPr="0039309A" w:rsidRDefault="003E4CC6"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Elevage des petits ruminants</w:t>
            </w:r>
          </w:p>
        </w:tc>
        <w:tc>
          <w:tcPr>
            <w:tcW w:w="1644"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w:t>
            </w:r>
          </w:p>
        </w:tc>
        <w:tc>
          <w:tcPr>
            <w:tcW w:w="1913"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4,5</w:t>
            </w:r>
          </w:p>
        </w:tc>
      </w:tr>
      <w:tr w:rsidR="003E4CC6" w:rsidRPr="0039309A" w:rsidTr="003E4CC6">
        <w:trPr>
          <w:trHeight w:val="200"/>
        </w:trPr>
        <w:tc>
          <w:tcPr>
            <w:tcW w:w="5705" w:type="dxa"/>
            <w:shd w:val="clear" w:color="000000" w:fill="CCCCFF"/>
            <w:vAlign w:val="center"/>
            <w:hideMark/>
          </w:tcPr>
          <w:p w:rsidR="003E4CC6" w:rsidRPr="0039309A" w:rsidRDefault="003E4CC6"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Pisciculture</w:t>
            </w:r>
          </w:p>
        </w:tc>
        <w:tc>
          <w:tcPr>
            <w:tcW w:w="1644"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w:t>
            </w:r>
          </w:p>
        </w:tc>
        <w:tc>
          <w:tcPr>
            <w:tcW w:w="1913"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4,5</w:t>
            </w:r>
          </w:p>
        </w:tc>
      </w:tr>
      <w:tr w:rsidR="003E4CC6" w:rsidRPr="0039309A" w:rsidTr="003E4CC6">
        <w:trPr>
          <w:trHeight w:val="637"/>
        </w:trPr>
        <w:tc>
          <w:tcPr>
            <w:tcW w:w="5705" w:type="dxa"/>
            <w:shd w:val="clear" w:color="000000" w:fill="CCCCFF"/>
            <w:vAlign w:val="center"/>
            <w:hideMark/>
          </w:tcPr>
          <w:p w:rsidR="003E4CC6" w:rsidRPr="0039309A" w:rsidRDefault="003E4CC6"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Volaille, petits et grands ruminent, pisciculture</w:t>
            </w:r>
          </w:p>
        </w:tc>
        <w:tc>
          <w:tcPr>
            <w:tcW w:w="1644"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30</w:t>
            </w:r>
          </w:p>
        </w:tc>
        <w:tc>
          <w:tcPr>
            <w:tcW w:w="1913"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27,3</w:t>
            </w:r>
          </w:p>
        </w:tc>
      </w:tr>
      <w:tr w:rsidR="003E4CC6" w:rsidRPr="0039309A" w:rsidTr="003E4CC6">
        <w:trPr>
          <w:trHeight w:val="637"/>
        </w:trPr>
        <w:tc>
          <w:tcPr>
            <w:tcW w:w="5705" w:type="dxa"/>
            <w:shd w:val="clear" w:color="000000" w:fill="CCCCFF"/>
            <w:vAlign w:val="center"/>
            <w:hideMark/>
          </w:tcPr>
          <w:p w:rsidR="003E4CC6" w:rsidRPr="0039309A" w:rsidRDefault="003E4CC6"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Volaille, petits ruminants, élevage des bétails</w:t>
            </w:r>
          </w:p>
        </w:tc>
        <w:tc>
          <w:tcPr>
            <w:tcW w:w="1644"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20</w:t>
            </w:r>
          </w:p>
        </w:tc>
        <w:tc>
          <w:tcPr>
            <w:tcW w:w="1913"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18,2</w:t>
            </w:r>
          </w:p>
        </w:tc>
      </w:tr>
      <w:tr w:rsidR="003E4CC6" w:rsidRPr="0039309A" w:rsidTr="003E4CC6">
        <w:trPr>
          <w:trHeight w:val="200"/>
        </w:trPr>
        <w:tc>
          <w:tcPr>
            <w:tcW w:w="5705" w:type="dxa"/>
            <w:shd w:val="clear" w:color="000000" w:fill="CCCCFF"/>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1644"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w:t>
            </w:r>
          </w:p>
        </w:tc>
        <w:tc>
          <w:tcPr>
            <w:tcW w:w="1913" w:type="dxa"/>
            <w:shd w:val="clear" w:color="auto" w:fill="auto"/>
            <w:noWrap/>
            <w:vAlign w:val="center"/>
            <w:hideMark/>
          </w:tcPr>
          <w:p w:rsidR="003E4CC6" w:rsidRPr="0039309A" w:rsidRDefault="003E4CC6"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90,9</w:t>
            </w:r>
          </w:p>
        </w:tc>
      </w:tr>
    </w:tbl>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Les données du tableau informent que les riverains de la forêt classée fosse aux lions font l’élevage des volailles, des petits ruminants, des bétails </w:t>
      </w:r>
      <w:r w:rsidR="00B23A96" w:rsidRPr="0039309A">
        <w:rPr>
          <w:rFonts w:ascii="Arial" w:hAnsi="Arial" w:cs="Arial"/>
          <w:sz w:val="20"/>
          <w:szCs w:val="20"/>
        </w:rPr>
        <w:t>et la</w:t>
      </w:r>
      <w:r w:rsidRPr="0039309A">
        <w:rPr>
          <w:rFonts w:ascii="Arial" w:hAnsi="Arial" w:cs="Arial"/>
          <w:sz w:val="20"/>
          <w:szCs w:val="20"/>
        </w:rPr>
        <w:t xml:space="preserve"> pisciculture. Lors des tournées sur le site, un producteur qui pratique l’apiculture a été rencontré. </w:t>
      </w:r>
      <w:r w:rsidR="0033690D" w:rsidRPr="0039309A">
        <w:rPr>
          <w:rFonts w:ascii="Arial" w:hAnsi="Arial" w:cs="Arial"/>
          <w:sz w:val="20"/>
          <w:szCs w:val="20"/>
        </w:rPr>
        <w:t>L</w:t>
      </w:r>
      <w:r w:rsidRPr="0039309A">
        <w:rPr>
          <w:rFonts w:ascii="Arial" w:hAnsi="Arial" w:cs="Arial"/>
          <w:sz w:val="20"/>
          <w:szCs w:val="20"/>
        </w:rPr>
        <w:t>’élevage des volailles et des bétails sont les plus pratiqués par les éleveurs enquêtés.  Une action de soutien au développ</w:t>
      </w:r>
      <w:r w:rsidR="007A697E" w:rsidRPr="0039309A">
        <w:rPr>
          <w:rFonts w:ascii="Arial" w:hAnsi="Arial" w:cs="Arial"/>
          <w:sz w:val="20"/>
          <w:szCs w:val="20"/>
        </w:rPr>
        <w:t>ement de l’élevage dans la zone d’étude</w:t>
      </w:r>
      <w:r w:rsidRPr="0039309A">
        <w:rPr>
          <w:rFonts w:ascii="Arial" w:hAnsi="Arial" w:cs="Arial"/>
          <w:sz w:val="20"/>
          <w:szCs w:val="20"/>
        </w:rPr>
        <w:t xml:space="preserve"> doit tenir compte de cette réalité. </w:t>
      </w:r>
    </w:p>
    <w:p w:rsidR="0085187E" w:rsidRPr="0039309A" w:rsidRDefault="007A697E" w:rsidP="0039309A">
      <w:pPr>
        <w:spacing w:before="120" w:after="120" w:line="24" w:lineRule="atLeast"/>
        <w:jc w:val="both"/>
        <w:rPr>
          <w:rFonts w:ascii="Arial" w:hAnsi="Arial" w:cs="Arial"/>
          <w:sz w:val="20"/>
          <w:szCs w:val="20"/>
        </w:rPr>
      </w:pPr>
      <w:r w:rsidRPr="0039309A">
        <w:rPr>
          <w:rFonts w:ascii="Arial" w:hAnsi="Arial" w:cs="Arial"/>
          <w:i/>
          <w:sz w:val="20"/>
          <w:szCs w:val="20"/>
          <w:u w:val="single"/>
        </w:rPr>
        <w:t xml:space="preserve"> </w:t>
      </w:r>
    </w:p>
    <w:p w:rsidR="0085187E" w:rsidRPr="0039309A" w:rsidRDefault="0085187E"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sz w:val="20"/>
          <w:szCs w:val="20"/>
        </w:rPr>
        <w:t xml:space="preserve"> </w:t>
      </w:r>
      <w:bookmarkStart w:id="71" w:name="_Toc184129336"/>
      <w:r w:rsidRPr="0039309A">
        <w:rPr>
          <w:rFonts w:ascii="Arial" w:hAnsi="Arial" w:cs="Arial"/>
          <w:sz w:val="20"/>
          <w:szCs w:val="20"/>
        </w:rPr>
        <w:t>Maraichage</w:t>
      </w:r>
      <w:bookmarkEnd w:id="71"/>
      <w:r w:rsidRPr="0039309A">
        <w:rPr>
          <w:rFonts w:ascii="Arial" w:hAnsi="Arial" w:cs="Arial"/>
          <w:sz w:val="20"/>
          <w:szCs w:val="20"/>
        </w:rPr>
        <w:t xml:space="preserve">  </w:t>
      </w:r>
    </w:p>
    <w:p w:rsidR="009613E8"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 maraichage est pratiqué dans la </w:t>
      </w:r>
      <w:r w:rsidR="0027367E" w:rsidRPr="0039309A">
        <w:rPr>
          <w:rFonts w:ascii="Arial" w:hAnsi="Arial" w:cs="Arial"/>
          <w:sz w:val="20"/>
          <w:szCs w:val="20"/>
        </w:rPr>
        <w:t>Forêt classée de fosse aux lions</w:t>
      </w:r>
      <w:r w:rsidRPr="0039309A">
        <w:rPr>
          <w:rFonts w:ascii="Arial" w:hAnsi="Arial" w:cs="Arial"/>
          <w:sz w:val="20"/>
          <w:szCs w:val="20"/>
        </w:rPr>
        <w:t xml:space="preserve"> comme l’indique le graphique ci-dessous. </w:t>
      </w:r>
      <w:r w:rsidR="009613E8" w:rsidRPr="0039309A">
        <w:rPr>
          <w:rFonts w:ascii="Arial" w:hAnsi="Arial" w:cs="Arial"/>
          <w:sz w:val="20"/>
          <w:szCs w:val="20"/>
        </w:rPr>
        <w:br w:type="page"/>
      </w:r>
    </w:p>
    <w:p w:rsidR="0085187E" w:rsidRPr="0039309A" w:rsidRDefault="00C54AD7" w:rsidP="0039309A">
      <w:pPr>
        <w:spacing w:before="120" w:after="120" w:line="24" w:lineRule="atLeast"/>
        <w:jc w:val="both"/>
        <w:rPr>
          <w:rFonts w:ascii="Arial" w:hAnsi="Arial" w:cs="Arial"/>
          <w:sz w:val="20"/>
          <w:szCs w:val="20"/>
        </w:rPr>
      </w:pPr>
      <w:bookmarkStart w:id="72" w:name="_Toc184100536"/>
      <w:r w:rsidRPr="0039309A">
        <w:rPr>
          <w:rFonts w:ascii="Arial" w:hAnsi="Arial" w:cs="Arial"/>
          <w:i/>
          <w:sz w:val="20"/>
          <w:szCs w:val="20"/>
          <w:u w:val="single"/>
        </w:rPr>
        <w:lastRenderedPageBreak/>
        <w:t xml:space="preserve">Graphique  </w:t>
      </w:r>
      <w:r w:rsidR="007654D9" w:rsidRPr="0039309A">
        <w:rPr>
          <w:rFonts w:ascii="Arial" w:hAnsi="Arial" w:cs="Arial"/>
          <w:i/>
          <w:sz w:val="20"/>
          <w:szCs w:val="20"/>
          <w:u w:val="single"/>
        </w:rPr>
        <w:fldChar w:fldCharType="begin"/>
      </w:r>
      <w:r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2</w:t>
      </w:r>
      <w:r w:rsidR="007654D9" w:rsidRPr="0039309A">
        <w:rPr>
          <w:rFonts w:ascii="Arial" w:hAnsi="Arial" w:cs="Arial"/>
          <w:i/>
          <w:sz w:val="20"/>
          <w:szCs w:val="20"/>
          <w:u w:val="single"/>
        </w:rPr>
        <w:fldChar w:fldCharType="end"/>
      </w:r>
      <w:r w:rsidRPr="0039309A">
        <w:rPr>
          <w:rFonts w:ascii="Arial" w:hAnsi="Arial" w:cs="Arial"/>
          <w:sz w:val="20"/>
          <w:szCs w:val="20"/>
        </w:rPr>
        <w:t> </w:t>
      </w:r>
      <w:proofErr w:type="gramStart"/>
      <w:r w:rsidRPr="0039309A">
        <w:rPr>
          <w:rFonts w:ascii="Arial" w:hAnsi="Arial" w:cs="Arial"/>
          <w:sz w:val="20"/>
          <w:szCs w:val="20"/>
        </w:rPr>
        <w:t>:</w:t>
      </w:r>
      <w:r w:rsidR="00047777" w:rsidRPr="0039309A">
        <w:rPr>
          <w:rFonts w:ascii="Arial" w:hAnsi="Arial" w:cs="Arial"/>
          <w:sz w:val="20"/>
          <w:szCs w:val="20"/>
        </w:rPr>
        <w:t xml:space="preserve"> </w:t>
      </w:r>
      <w:r w:rsidR="0085187E" w:rsidRPr="0039309A">
        <w:rPr>
          <w:rFonts w:ascii="Arial" w:hAnsi="Arial" w:cs="Arial"/>
          <w:sz w:val="20"/>
          <w:szCs w:val="20"/>
        </w:rPr>
        <w:t xml:space="preserve"> la</w:t>
      </w:r>
      <w:proofErr w:type="gramEnd"/>
      <w:r w:rsidR="0085187E" w:rsidRPr="0039309A">
        <w:rPr>
          <w:rFonts w:ascii="Arial" w:hAnsi="Arial" w:cs="Arial"/>
          <w:sz w:val="20"/>
          <w:szCs w:val="20"/>
        </w:rPr>
        <w:t xml:space="preserve"> production maraichère sur le site</w:t>
      </w:r>
      <w:bookmarkEnd w:id="72"/>
      <w:r w:rsidR="0085187E" w:rsidRPr="0039309A">
        <w:rPr>
          <w:rFonts w:ascii="Arial" w:hAnsi="Arial" w:cs="Arial"/>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5067300" cy="2545080"/>
            <wp:effectExtent l="0" t="0" r="0" b="762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t>Sur les 110 enquêt</w:t>
      </w:r>
      <w:r w:rsidR="00047777" w:rsidRPr="0039309A">
        <w:rPr>
          <w:rFonts w:ascii="Arial" w:hAnsi="Arial" w:cs="Arial"/>
          <w:sz w:val="20"/>
          <w:szCs w:val="20"/>
        </w:rPr>
        <w:t xml:space="preserve">és, ils sont 105 à informer qu’ils </w:t>
      </w:r>
      <w:r w:rsidRPr="0039309A">
        <w:rPr>
          <w:rFonts w:ascii="Arial" w:hAnsi="Arial" w:cs="Arial"/>
          <w:sz w:val="20"/>
          <w:szCs w:val="20"/>
        </w:rPr>
        <w:t xml:space="preserve">font la production maraichère sur le site. </w:t>
      </w:r>
    </w:p>
    <w:p w:rsidR="0085187E" w:rsidRPr="0039309A" w:rsidRDefault="00C54AD7" w:rsidP="0039309A">
      <w:pPr>
        <w:spacing w:before="120" w:after="120" w:line="24" w:lineRule="atLeast"/>
        <w:rPr>
          <w:rFonts w:ascii="Arial" w:hAnsi="Arial" w:cs="Arial"/>
          <w:sz w:val="20"/>
          <w:szCs w:val="20"/>
        </w:rPr>
      </w:pPr>
      <w:bookmarkStart w:id="73" w:name="_Toc184100364"/>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15</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 Types des produits maraichers produits sur le site de la forêt classée</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1"/>
        <w:gridCol w:w="2504"/>
        <w:gridCol w:w="1594"/>
        <w:gridCol w:w="1631"/>
        <w:gridCol w:w="1631"/>
        <w:gridCol w:w="1631"/>
      </w:tblGrid>
      <w:tr w:rsidR="0085187E" w:rsidRPr="0039309A" w:rsidTr="00CF0998">
        <w:trPr>
          <w:trHeight w:val="597"/>
        </w:trPr>
        <w:tc>
          <w:tcPr>
            <w:tcW w:w="1478" w:type="pct"/>
            <w:gridSpan w:val="2"/>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Produits</w:t>
            </w:r>
          </w:p>
        </w:tc>
        <w:tc>
          <w:tcPr>
            <w:tcW w:w="865" w:type="pct"/>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885" w:type="pct"/>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c>
          <w:tcPr>
            <w:tcW w:w="885" w:type="pct"/>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 valide</w:t>
            </w:r>
          </w:p>
        </w:tc>
        <w:tc>
          <w:tcPr>
            <w:tcW w:w="885" w:type="pct"/>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 cumulé</w:t>
            </w:r>
          </w:p>
        </w:tc>
      </w:tr>
      <w:tr w:rsidR="0085187E" w:rsidRPr="0039309A" w:rsidTr="00CF0998">
        <w:trPr>
          <w:trHeight w:val="361"/>
        </w:trPr>
        <w:tc>
          <w:tcPr>
            <w:tcW w:w="120" w:type="pct"/>
            <w:vMerge w:val="restart"/>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p>
        </w:tc>
        <w:tc>
          <w:tcPr>
            <w:tcW w:w="1358" w:type="pct"/>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Oignon</w:t>
            </w:r>
          </w:p>
        </w:tc>
        <w:tc>
          <w:tcPr>
            <w:tcW w:w="86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0,9</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w:t>
            </w:r>
          </w:p>
        </w:tc>
      </w:tr>
      <w:tr w:rsidR="0085187E" w:rsidRPr="0039309A" w:rsidTr="00CF0998">
        <w:trPr>
          <w:trHeight w:val="361"/>
        </w:trPr>
        <w:tc>
          <w:tcPr>
            <w:tcW w:w="120" w:type="pct"/>
            <w:vMerge/>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p>
        </w:tc>
        <w:tc>
          <w:tcPr>
            <w:tcW w:w="1358" w:type="pct"/>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Pastèque</w:t>
            </w:r>
          </w:p>
        </w:tc>
        <w:tc>
          <w:tcPr>
            <w:tcW w:w="86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0,9</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1,9</w:t>
            </w:r>
          </w:p>
        </w:tc>
      </w:tr>
      <w:tr w:rsidR="0085187E" w:rsidRPr="0039309A" w:rsidTr="00CF0998">
        <w:trPr>
          <w:trHeight w:val="936"/>
        </w:trPr>
        <w:tc>
          <w:tcPr>
            <w:tcW w:w="120" w:type="pct"/>
            <w:vMerge/>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p>
        </w:tc>
        <w:tc>
          <w:tcPr>
            <w:tcW w:w="1358" w:type="pct"/>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Piment, oignon, gombo, tomates, choux, pastèque</w:t>
            </w:r>
          </w:p>
        </w:tc>
        <w:tc>
          <w:tcPr>
            <w:tcW w:w="86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102</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92,7</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98,1</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r w:rsidR="0085187E" w:rsidRPr="0039309A" w:rsidTr="00CF0998">
        <w:trPr>
          <w:trHeight w:val="361"/>
        </w:trPr>
        <w:tc>
          <w:tcPr>
            <w:tcW w:w="120" w:type="pct"/>
            <w:vMerge/>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p>
        </w:tc>
        <w:tc>
          <w:tcPr>
            <w:tcW w:w="1358" w:type="pct"/>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86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104</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94,5</w:t>
            </w:r>
          </w:p>
        </w:tc>
        <w:tc>
          <w:tcPr>
            <w:tcW w:w="885" w:type="pct"/>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c>
          <w:tcPr>
            <w:tcW w:w="885" w:type="pct"/>
            <w:shd w:val="clear" w:color="auto" w:fill="auto"/>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p>
        </w:tc>
      </w:tr>
    </w:tbl>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xml:space="preserve"> : enquête de terrain, 2024 </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 tableau notifie que les maraichers de la fosse aux lions produisent de l’oignon, de la pastèque, du piment, de la tomate </w:t>
      </w:r>
      <w:r w:rsidR="0083057E" w:rsidRPr="0039309A">
        <w:rPr>
          <w:rFonts w:ascii="Arial" w:hAnsi="Arial" w:cs="Arial"/>
          <w:sz w:val="20"/>
          <w:szCs w:val="20"/>
        </w:rPr>
        <w:t>et du chou</w:t>
      </w:r>
      <w:r w:rsidRPr="0039309A">
        <w:rPr>
          <w:rFonts w:ascii="Arial" w:hAnsi="Arial" w:cs="Arial"/>
          <w:sz w:val="20"/>
          <w:szCs w:val="20"/>
        </w:rPr>
        <w:t xml:space="preserve">. </w:t>
      </w: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536B5" w:rsidP="0039309A">
      <w:pPr>
        <w:spacing w:before="120" w:after="120" w:line="24" w:lineRule="atLeast"/>
        <w:jc w:val="both"/>
        <w:rPr>
          <w:rFonts w:ascii="Arial" w:hAnsi="Arial" w:cs="Arial"/>
          <w:sz w:val="20"/>
          <w:szCs w:val="20"/>
        </w:rPr>
      </w:pPr>
    </w:p>
    <w:p w:rsidR="009536B5" w:rsidRPr="0039309A" w:rsidRDefault="009613E8" w:rsidP="0039309A">
      <w:pPr>
        <w:spacing w:before="120" w:after="120" w:line="24" w:lineRule="atLeast"/>
        <w:jc w:val="both"/>
        <w:rPr>
          <w:rFonts w:ascii="Arial" w:hAnsi="Arial" w:cs="Arial"/>
          <w:sz w:val="20"/>
          <w:szCs w:val="20"/>
        </w:rPr>
      </w:pPr>
      <w:r w:rsidRPr="0039309A">
        <w:rPr>
          <w:rFonts w:ascii="Arial" w:hAnsi="Arial" w:cs="Arial"/>
          <w:noProof/>
          <w:sz w:val="20"/>
          <w:szCs w:val="20"/>
          <w:lang w:eastAsia="fr-FR"/>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-175895</wp:posOffset>
            </wp:positionV>
            <wp:extent cx="5257165" cy="3619500"/>
            <wp:effectExtent l="0" t="0" r="635" b="0"/>
            <wp:wrapNone/>
            <wp:docPr id="29" name="Image 29" descr="C:\Users\james\AppData\Local\Packages\5319275A.WhatsAppDesktop_cv1g1gvanyjgm\TempState\3C87EC066C9DAEAE13B87025FB83BAFF\WhatsApp Image 2024-10-31 à 19.36.07_ace40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AppData\Local\Packages\5319275A.WhatsAppDesktop_cv1g1gvanyjgm\TempState\3C87EC066C9DAEAE13B87025FB83BAFF\WhatsApp Image 2024-10-31 à 19.36.07_ace40bf9.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280"/>
                    <a:stretch/>
                  </pic:blipFill>
                  <pic:spPr bwMode="auto">
                    <a:xfrm>
                      <a:off x="0" y="0"/>
                      <a:ext cx="5257165" cy="3619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9613E8" w:rsidRPr="0039309A" w:rsidRDefault="009613E8" w:rsidP="0039309A">
      <w:pPr>
        <w:spacing w:before="120" w:after="120" w:line="24" w:lineRule="atLeast"/>
        <w:jc w:val="both"/>
        <w:rPr>
          <w:rFonts w:ascii="Arial" w:hAnsi="Arial" w:cs="Arial"/>
          <w:sz w:val="20"/>
          <w:szCs w:val="20"/>
        </w:rPr>
      </w:pPr>
    </w:p>
    <w:p w:rsidR="001A33DC" w:rsidRPr="0039309A" w:rsidRDefault="001A33DC" w:rsidP="0039309A">
      <w:pPr>
        <w:spacing w:before="120" w:after="120" w:line="24" w:lineRule="atLeast"/>
        <w:rPr>
          <w:rFonts w:ascii="Arial" w:hAnsi="Arial" w:cs="Arial"/>
          <w:b/>
          <w:sz w:val="20"/>
          <w:szCs w:val="20"/>
          <w:u w:val="single"/>
        </w:rPr>
      </w:pPr>
    </w:p>
    <w:p w:rsidR="001A33DC" w:rsidRPr="0039309A" w:rsidRDefault="001A33DC" w:rsidP="0039309A">
      <w:pPr>
        <w:spacing w:before="120" w:after="120" w:line="24" w:lineRule="atLeast"/>
        <w:rPr>
          <w:rFonts w:ascii="Arial" w:hAnsi="Arial" w:cs="Arial"/>
          <w:b/>
          <w:sz w:val="20"/>
          <w:szCs w:val="20"/>
          <w:u w:val="single"/>
        </w:rPr>
      </w:pPr>
    </w:p>
    <w:p w:rsidR="001A33DC" w:rsidRPr="0039309A" w:rsidRDefault="001A33DC" w:rsidP="0039309A">
      <w:pPr>
        <w:spacing w:before="120" w:after="120" w:line="24" w:lineRule="atLeast"/>
        <w:rPr>
          <w:rFonts w:ascii="Arial" w:hAnsi="Arial" w:cs="Arial"/>
          <w:b/>
          <w:sz w:val="20"/>
          <w:szCs w:val="20"/>
          <w:u w:val="single"/>
        </w:rPr>
      </w:pPr>
    </w:p>
    <w:p w:rsidR="00F77BF8" w:rsidRPr="0039309A" w:rsidRDefault="00C54AD7" w:rsidP="0039309A">
      <w:pPr>
        <w:spacing w:before="120" w:after="120" w:line="24" w:lineRule="atLeast"/>
        <w:rPr>
          <w:rFonts w:ascii="Arial" w:hAnsi="Arial" w:cs="Arial"/>
          <w:sz w:val="20"/>
          <w:szCs w:val="20"/>
        </w:rPr>
      </w:pPr>
      <w:r w:rsidRPr="0039309A">
        <w:rPr>
          <w:rFonts w:ascii="Arial" w:hAnsi="Arial" w:cs="Arial"/>
          <w:b/>
          <w:sz w:val="20"/>
          <w:szCs w:val="20"/>
          <w:u w:val="single"/>
        </w:rPr>
        <w:t>Photo 7</w:t>
      </w:r>
      <w:r w:rsidRPr="0039309A">
        <w:rPr>
          <w:rFonts w:ascii="Arial" w:hAnsi="Arial" w:cs="Arial"/>
          <w:sz w:val="20"/>
          <w:szCs w:val="20"/>
        </w:rPr>
        <w:t xml:space="preserve"> : site du piment </w:t>
      </w:r>
    </w:p>
    <w:p w:rsidR="00C54AD7" w:rsidRPr="0039309A" w:rsidRDefault="00C54AD7" w:rsidP="0039309A">
      <w:pPr>
        <w:spacing w:before="120" w:after="120" w:line="24" w:lineRule="atLeast"/>
        <w:rPr>
          <w:rFonts w:ascii="Arial" w:hAnsi="Arial" w:cs="Arial"/>
          <w:sz w:val="20"/>
          <w:szCs w:val="20"/>
        </w:rPr>
      </w:pPr>
    </w:p>
    <w:p w:rsidR="00C54AD7" w:rsidRPr="0039309A" w:rsidRDefault="002B277A" w:rsidP="0039309A">
      <w:pPr>
        <w:pStyle w:val="Titre2"/>
        <w:numPr>
          <w:ilvl w:val="1"/>
          <w:numId w:val="38"/>
        </w:numPr>
        <w:spacing w:before="120" w:after="120" w:line="24" w:lineRule="atLeast"/>
        <w:rPr>
          <w:rFonts w:ascii="Arial" w:hAnsi="Arial" w:cs="Arial"/>
          <w:color w:val="auto"/>
          <w:sz w:val="20"/>
          <w:szCs w:val="20"/>
        </w:rPr>
      </w:pPr>
      <w:r w:rsidRPr="0039309A">
        <w:rPr>
          <w:rFonts w:ascii="Arial" w:hAnsi="Arial" w:cs="Arial"/>
          <w:color w:val="auto"/>
          <w:sz w:val="20"/>
          <w:szCs w:val="20"/>
        </w:rPr>
        <w:t xml:space="preserve"> </w:t>
      </w:r>
      <w:bookmarkStart w:id="74" w:name="_Toc184129337"/>
      <w:r w:rsidR="0085187E" w:rsidRPr="0039309A">
        <w:rPr>
          <w:rFonts w:ascii="Arial" w:hAnsi="Arial" w:cs="Arial"/>
          <w:sz w:val="20"/>
          <w:szCs w:val="20"/>
        </w:rPr>
        <w:t xml:space="preserve">Les pratiques culturales </w:t>
      </w:r>
      <w:r w:rsidR="00F77BF8" w:rsidRPr="0039309A">
        <w:rPr>
          <w:rFonts w:ascii="Arial" w:hAnsi="Arial" w:cs="Arial"/>
          <w:sz w:val="20"/>
          <w:szCs w:val="20"/>
        </w:rPr>
        <w:t>sur la</w:t>
      </w:r>
      <w:r w:rsidR="0085187E" w:rsidRPr="0039309A">
        <w:rPr>
          <w:rFonts w:ascii="Arial" w:hAnsi="Arial" w:cs="Arial"/>
          <w:sz w:val="20"/>
          <w:szCs w:val="20"/>
        </w:rPr>
        <w:t xml:space="preserve"> fosse aux lions</w:t>
      </w:r>
      <w:bookmarkEnd w:id="74"/>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t xml:space="preserve"> </w:t>
      </w:r>
      <w:r w:rsidR="00C54AD7" w:rsidRPr="0039309A">
        <w:rPr>
          <w:rFonts w:ascii="Arial" w:hAnsi="Arial" w:cs="Arial"/>
          <w:sz w:val="20"/>
          <w:szCs w:val="20"/>
        </w:rPr>
        <w:t xml:space="preserve">Plusieurs pratiques culturales se développent sur le site étudié </w:t>
      </w:r>
    </w:p>
    <w:p w:rsidR="00C54AD7" w:rsidRPr="0039309A" w:rsidRDefault="00C54AD7" w:rsidP="0039309A">
      <w:pPr>
        <w:spacing w:before="120" w:after="120" w:line="24" w:lineRule="atLeast"/>
        <w:rPr>
          <w:rFonts w:ascii="Arial" w:hAnsi="Arial" w:cs="Arial"/>
          <w:sz w:val="20"/>
          <w:szCs w:val="20"/>
        </w:rPr>
      </w:pPr>
      <w:bookmarkStart w:id="75" w:name="_Toc184100365"/>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16</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 pratiques culturales sur le site de la forêt</w:t>
      </w:r>
      <w:bookmarkEnd w:id="75"/>
      <w:r w:rsidRPr="0039309A">
        <w:rPr>
          <w:rFonts w:ascii="Arial" w:hAnsi="Arial" w:cs="Arial"/>
          <w:sz w:val="20"/>
          <w:szCs w:val="20"/>
        </w:rPr>
        <w:t xml:space="preserve"> </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34"/>
        <w:gridCol w:w="1258"/>
        <w:gridCol w:w="1444"/>
        <w:gridCol w:w="2346"/>
      </w:tblGrid>
      <w:tr w:rsidR="0085187E" w:rsidRPr="0039309A" w:rsidTr="00C54AD7">
        <w:trPr>
          <w:trHeight w:val="211"/>
        </w:trPr>
        <w:tc>
          <w:tcPr>
            <w:tcW w:w="4334"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Pratiques culturales</w:t>
            </w:r>
          </w:p>
        </w:tc>
        <w:tc>
          <w:tcPr>
            <w:tcW w:w="1258"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1444"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c>
          <w:tcPr>
            <w:tcW w:w="2346"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 valide</w:t>
            </w:r>
          </w:p>
        </w:tc>
      </w:tr>
      <w:tr w:rsidR="0085187E" w:rsidRPr="0039309A" w:rsidTr="00CF0998">
        <w:trPr>
          <w:trHeight w:val="203"/>
        </w:trPr>
        <w:tc>
          <w:tcPr>
            <w:tcW w:w="4334" w:type="dxa"/>
            <w:shd w:val="clear" w:color="000000" w:fill="CCCCFF"/>
            <w:vAlign w:val="center"/>
            <w:hideMark/>
          </w:tcPr>
          <w:p w:rsidR="0085187E" w:rsidRPr="0039309A" w:rsidRDefault="0085187E"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La culture manuelle</w:t>
            </w:r>
          </w:p>
        </w:tc>
        <w:tc>
          <w:tcPr>
            <w:tcW w:w="125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11</w:t>
            </w:r>
          </w:p>
        </w:tc>
        <w:tc>
          <w:tcPr>
            <w:tcW w:w="14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w:t>
            </w:r>
          </w:p>
        </w:tc>
        <w:tc>
          <w:tcPr>
            <w:tcW w:w="2346"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10,1</w:t>
            </w:r>
          </w:p>
        </w:tc>
      </w:tr>
      <w:tr w:rsidR="0085187E" w:rsidRPr="0039309A" w:rsidTr="00CF0998">
        <w:trPr>
          <w:trHeight w:val="203"/>
        </w:trPr>
        <w:tc>
          <w:tcPr>
            <w:tcW w:w="4334" w:type="dxa"/>
            <w:shd w:val="clear" w:color="000000" w:fill="CCCCFF"/>
            <w:vAlign w:val="center"/>
            <w:hideMark/>
          </w:tcPr>
          <w:p w:rsidR="0085187E" w:rsidRPr="0039309A" w:rsidRDefault="0085187E"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La culture en terrasse</w:t>
            </w:r>
          </w:p>
        </w:tc>
        <w:tc>
          <w:tcPr>
            <w:tcW w:w="125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w:t>
            </w:r>
          </w:p>
        </w:tc>
        <w:tc>
          <w:tcPr>
            <w:tcW w:w="14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0,9</w:t>
            </w:r>
          </w:p>
        </w:tc>
        <w:tc>
          <w:tcPr>
            <w:tcW w:w="2346"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0,9</w:t>
            </w:r>
          </w:p>
        </w:tc>
      </w:tr>
      <w:tr w:rsidR="0085187E" w:rsidRPr="0039309A" w:rsidTr="00CF0998">
        <w:trPr>
          <w:trHeight w:val="203"/>
        </w:trPr>
        <w:tc>
          <w:tcPr>
            <w:tcW w:w="4334" w:type="dxa"/>
            <w:shd w:val="clear" w:color="000000" w:fill="CCCCFF"/>
            <w:vAlign w:val="center"/>
            <w:hideMark/>
          </w:tcPr>
          <w:p w:rsidR="0085187E" w:rsidRPr="0039309A" w:rsidRDefault="0085187E"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Culture en sillon</w:t>
            </w:r>
          </w:p>
        </w:tc>
        <w:tc>
          <w:tcPr>
            <w:tcW w:w="125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w:t>
            </w:r>
          </w:p>
        </w:tc>
        <w:tc>
          <w:tcPr>
            <w:tcW w:w="14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4,5</w:t>
            </w:r>
          </w:p>
        </w:tc>
        <w:tc>
          <w:tcPr>
            <w:tcW w:w="2346"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4,6</w:t>
            </w:r>
          </w:p>
        </w:tc>
      </w:tr>
      <w:tr w:rsidR="0085187E" w:rsidRPr="0039309A" w:rsidTr="00CF0998">
        <w:trPr>
          <w:trHeight w:val="203"/>
        </w:trPr>
        <w:tc>
          <w:tcPr>
            <w:tcW w:w="4334" w:type="dxa"/>
            <w:shd w:val="clear" w:color="000000" w:fill="CCCCFF"/>
            <w:vAlign w:val="center"/>
            <w:hideMark/>
          </w:tcPr>
          <w:p w:rsidR="0085187E" w:rsidRPr="0039309A" w:rsidRDefault="0085187E"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Culture en attelée</w:t>
            </w:r>
          </w:p>
        </w:tc>
        <w:tc>
          <w:tcPr>
            <w:tcW w:w="125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w:t>
            </w:r>
          </w:p>
        </w:tc>
        <w:tc>
          <w:tcPr>
            <w:tcW w:w="14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0,9</w:t>
            </w:r>
          </w:p>
        </w:tc>
        <w:tc>
          <w:tcPr>
            <w:tcW w:w="2346"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0,9</w:t>
            </w:r>
          </w:p>
        </w:tc>
      </w:tr>
      <w:tr w:rsidR="0085187E" w:rsidRPr="0039309A" w:rsidTr="00CF0998">
        <w:trPr>
          <w:trHeight w:val="406"/>
        </w:trPr>
        <w:tc>
          <w:tcPr>
            <w:tcW w:w="4334" w:type="dxa"/>
            <w:shd w:val="clear" w:color="000000" w:fill="CCCCFF"/>
            <w:vAlign w:val="center"/>
            <w:hideMark/>
          </w:tcPr>
          <w:p w:rsidR="0085187E" w:rsidRPr="0039309A" w:rsidRDefault="0085187E"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Culture manuelle, utilisation des machines</w:t>
            </w:r>
          </w:p>
        </w:tc>
        <w:tc>
          <w:tcPr>
            <w:tcW w:w="125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31</w:t>
            </w:r>
          </w:p>
        </w:tc>
        <w:tc>
          <w:tcPr>
            <w:tcW w:w="14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28,2</w:t>
            </w:r>
          </w:p>
        </w:tc>
        <w:tc>
          <w:tcPr>
            <w:tcW w:w="2346"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28,4</w:t>
            </w:r>
          </w:p>
        </w:tc>
      </w:tr>
      <w:tr w:rsidR="0085187E" w:rsidRPr="0039309A" w:rsidTr="00CF0998">
        <w:trPr>
          <w:trHeight w:val="305"/>
        </w:trPr>
        <w:tc>
          <w:tcPr>
            <w:tcW w:w="4334" w:type="dxa"/>
            <w:shd w:val="clear" w:color="000000" w:fill="CCCCFF"/>
            <w:vAlign w:val="center"/>
            <w:hideMark/>
          </w:tcPr>
          <w:p w:rsidR="0085187E" w:rsidRPr="0039309A" w:rsidRDefault="0085187E"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La culture manuelle et en attelée</w:t>
            </w:r>
          </w:p>
        </w:tc>
        <w:tc>
          <w:tcPr>
            <w:tcW w:w="125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60</w:t>
            </w:r>
          </w:p>
        </w:tc>
        <w:tc>
          <w:tcPr>
            <w:tcW w:w="14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54,5</w:t>
            </w:r>
          </w:p>
        </w:tc>
        <w:tc>
          <w:tcPr>
            <w:tcW w:w="2346"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55,0</w:t>
            </w:r>
          </w:p>
        </w:tc>
      </w:tr>
      <w:tr w:rsidR="0085187E" w:rsidRPr="0039309A" w:rsidTr="00CF0998">
        <w:trPr>
          <w:trHeight w:val="128"/>
        </w:trPr>
        <w:tc>
          <w:tcPr>
            <w:tcW w:w="4334" w:type="dxa"/>
            <w:shd w:val="clear" w:color="000000" w:fill="CCCCFF"/>
            <w:vAlign w:val="center"/>
            <w:hideMark/>
          </w:tcPr>
          <w:p w:rsidR="0085187E" w:rsidRPr="0039309A" w:rsidRDefault="0085187E"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125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109</w:t>
            </w:r>
          </w:p>
        </w:tc>
        <w:tc>
          <w:tcPr>
            <w:tcW w:w="1444"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99,1</w:t>
            </w:r>
          </w:p>
        </w:tc>
        <w:tc>
          <w:tcPr>
            <w:tcW w:w="2346"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bl>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F77BF8"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Pour la production agricole,</w:t>
      </w:r>
      <w:r w:rsidR="003C571C" w:rsidRPr="0039309A">
        <w:rPr>
          <w:rFonts w:ascii="Arial" w:hAnsi="Arial" w:cs="Arial"/>
          <w:sz w:val="20"/>
          <w:szCs w:val="20"/>
        </w:rPr>
        <w:t xml:space="preserve"> </w:t>
      </w:r>
      <w:r w:rsidRPr="0039309A">
        <w:rPr>
          <w:rFonts w:ascii="Arial" w:hAnsi="Arial" w:cs="Arial"/>
          <w:sz w:val="20"/>
          <w:szCs w:val="20"/>
        </w:rPr>
        <w:t xml:space="preserve">on peut rencontrer les techniques culturales comme la culture manuelle, en terrasse, en sillon, l’utilisation de machine et la culture en attelée. Les techniques culturales les plus utilisées se présentent comme suit. </w:t>
      </w:r>
      <w:r w:rsidR="00F77BF8" w:rsidRPr="0039309A">
        <w:rPr>
          <w:rFonts w:ascii="Arial" w:hAnsi="Arial" w:cs="Arial"/>
          <w:sz w:val="20"/>
          <w:szCs w:val="20"/>
        </w:rPr>
        <w:br w:type="page"/>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lastRenderedPageBreak/>
        <w:t xml:space="preserve"> </w:t>
      </w:r>
      <w:bookmarkStart w:id="76" w:name="_Toc184100537"/>
      <w:r w:rsidR="00C54AD7" w:rsidRPr="0039309A">
        <w:rPr>
          <w:rFonts w:ascii="Arial" w:hAnsi="Arial" w:cs="Arial"/>
          <w:i/>
          <w:sz w:val="20"/>
          <w:szCs w:val="20"/>
          <w:u w:val="single"/>
        </w:rPr>
        <w:t xml:space="preserve">Graphique  </w:t>
      </w:r>
      <w:r w:rsidR="007654D9" w:rsidRPr="0039309A">
        <w:rPr>
          <w:rFonts w:ascii="Arial" w:hAnsi="Arial" w:cs="Arial"/>
          <w:i/>
          <w:sz w:val="20"/>
          <w:szCs w:val="20"/>
          <w:u w:val="single"/>
        </w:rPr>
        <w:fldChar w:fldCharType="begin"/>
      </w:r>
      <w:r w:rsidR="00C54AD7"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3</w:t>
      </w:r>
      <w:r w:rsidR="007654D9" w:rsidRPr="0039309A">
        <w:rPr>
          <w:rFonts w:ascii="Arial" w:hAnsi="Arial" w:cs="Arial"/>
          <w:i/>
          <w:sz w:val="20"/>
          <w:szCs w:val="20"/>
          <w:u w:val="single"/>
        </w:rPr>
        <w:fldChar w:fldCharType="end"/>
      </w:r>
      <w:r w:rsidR="00C54AD7" w:rsidRPr="0039309A">
        <w:rPr>
          <w:rFonts w:ascii="Arial" w:hAnsi="Arial" w:cs="Arial"/>
          <w:sz w:val="20"/>
          <w:szCs w:val="20"/>
        </w:rPr>
        <w:t> </w:t>
      </w:r>
      <w:r w:rsidR="00F77BF8" w:rsidRPr="0039309A">
        <w:rPr>
          <w:rFonts w:ascii="Arial" w:hAnsi="Arial" w:cs="Arial"/>
          <w:sz w:val="20"/>
          <w:szCs w:val="20"/>
        </w:rPr>
        <w:t>: T</w:t>
      </w:r>
      <w:r w:rsidRPr="0039309A">
        <w:rPr>
          <w:rFonts w:ascii="Arial" w:hAnsi="Arial" w:cs="Arial"/>
          <w:sz w:val="20"/>
          <w:szCs w:val="20"/>
        </w:rPr>
        <w:t>echniques culturales les plus utilisées</w:t>
      </w:r>
      <w:bookmarkEnd w:id="76"/>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5318760" cy="2827020"/>
            <wp:effectExtent l="0" t="0" r="15240" b="1143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C54AD7"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Selon le graphique ci-dessous, la technique manuelle est la plus utilisée sur la </w:t>
      </w:r>
      <w:r w:rsidR="0027367E" w:rsidRPr="0039309A">
        <w:rPr>
          <w:rFonts w:ascii="Arial" w:hAnsi="Arial" w:cs="Arial"/>
          <w:sz w:val="20"/>
          <w:szCs w:val="20"/>
        </w:rPr>
        <w:t xml:space="preserve">Forêt classée de fosse </w:t>
      </w:r>
      <w:proofErr w:type="gramStart"/>
      <w:r w:rsidR="0027367E" w:rsidRPr="0039309A">
        <w:rPr>
          <w:rFonts w:ascii="Arial" w:hAnsi="Arial" w:cs="Arial"/>
          <w:sz w:val="20"/>
          <w:szCs w:val="20"/>
        </w:rPr>
        <w:t>aux lions</w:t>
      </w:r>
      <w:r w:rsidRPr="0039309A">
        <w:rPr>
          <w:rFonts w:ascii="Arial" w:hAnsi="Arial" w:cs="Arial"/>
          <w:sz w:val="20"/>
          <w:szCs w:val="20"/>
        </w:rPr>
        <w:t>, suivi</w:t>
      </w:r>
      <w:proofErr w:type="gramEnd"/>
      <w:r w:rsidRPr="0039309A">
        <w:rPr>
          <w:rFonts w:ascii="Arial" w:hAnsi="Arial" w:cs="Arial"/>
          <w:sz w:val="20"/>
          <w:szCs w:val="20"/>
        </w:rPr>
        <w:t xml:space="preserve"> de la culture attelée et l’utilisation des machines.  Le manque de moyens, l’insuffisance en nombre des tracteurs forme</w:t>
      </w:r>
      <w:r w:rsidR="00CC7F64">
        <w:rPr>
          <w:rFonts w:ascii="Arial" w:hAnsi="Arial" w:cs="Arial"/>
          <w:sz w:val="20"/>
          <w:szCs w:val="20"/>
        </w:rPr>
        <w:t>nt</w:t>
      </w:r>
      <w:r w:rsidRPr="0039309A">
        <w:rPr>
          <w:rFonts w:ascii="Arial" w:hAnsi="Arial" w:cs="Arial"/>
          <w:sz w:val="20"/>
          <w:szCs w:val="20"/>
        </w:rPr>
        <w:t xml:space="preserve"> l’ensemble des raisons de la dominance desdites pratiques.  Il faut souligner également l’utilisation des pesticides. </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w:t>
      </w:r>
      <w:bookmarkStart w:id="77" w:name="_Toc184100538"/>
      <w:r w:rsidR="00C54AD7" w:rsidRPr="0039309A">
        <w:rPr>
          <w:rFonts w:ascii="Arial" w:hAnsi="Arial" w:cs="Arial"/>
          <w:i/>
          <w:sz w:val="20"/>
          <w:szCs w:val="20"/>
          <w:u w:val="single"/>
        </w:rPr>
        <w:t xml:space="preserve">Graphique  </w:t>
      </w:r>
      <w:r w:rsidR="007654D9" w:rsidRPr="0039309A">
        <w:rPr>
          <w:rFonts w:ascii="Arial" w:hAnsi="Arial" w:cs="Arial"/>
          <w:i/>
          <w:sz w:val="20"/>
          <w:szCs w:val="20"/>
          <w:u w:val="single"/>
        </w:rPr>
        <w:fldChar w:fldCharType="begin"/>
      </w:r>
      <w:r w:rsidR="00C54AD7"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4</w:t>
      </w:r>
      <w:r w:rsidR="007654D9" w:rsidRPr="0039309A">
        <w:rPr>
          <w:rFonts w:ascii="Arial" w:hAnsi="Arial" w:cs="Arial"/>
          <w:i/>
          <w:sz w:val="20"/>
          <w:szCs w:val="20"/>
          <w:u w:val="single"/>
        </w:rPr>
        <w:fldChar w:fldCharType="end"/>
      </w:r>
      <w:r w:rsidR="00C54AD7" w:rsidRPr="0039309A">
        <w:rPr>
          <w:rFonts w:ascii="Arial" w:hAnsi="Arial" w:cs="Arial"/>
          <w:sz w:val="20"/>
          <w:szCs w:val="20"/>
        </w:rPr>
        <w:t> </w:t>
      </w:r>
      <w:r w:rsidRPr="0039309A">
        <w:rPr>
          <w:rFonts w:ascii="Arial" w:hAnsi="Arial" w:cs="Arial"/>
          <w:sz w:val="20"/>
          <w:szCs w:val="20"/>
        </w:rPr>
        <w:t> : avis sur l’utilisation des pesticides sur le site selon les enquêtés</w:t>
      </w:r>
      <w:bookmarkEnd w:id="77"/>
      <w:r w:rsidRPr="0039309A">
        <w:rPr>
          <w:rFonts w:ascii="Arial" w:hAnsi="Arial" w:cs="Arial"/>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4668520" cy="2552700"/>
            <wp:effectExtent l="0" t="0" r="1778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4B450C"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Presque la totalité des enquêtés informe que les pesticides sont </w:t>
      </w:r>
      <w:r w:rsidR="006F76F3" w:rsidRPr="0039309A">
        <w:rPr>
          <w:rFonts w:ascii="Arial" w:hAnsi="Arial" w:cs="Arial"/>
          <w:sz w:val="20"/>
          <w:szCs w:val="20"/>
        </w:rPr>
        <w:t>utilisés</w:t>
      </w:r>
      <w:r w:rsidRPr="0039309A">
        <w:rPr>
          <w:rFonts w:ascii="Arial" w:hAnsi="Arial" w:cs="Arial"/>
          <w:sz w:val="20"/>
          <w:szCs w:val="20"/>
        </w:rPr>
        <w:t xml:space="preserve"> par les exploitants </w:t>
      </w:r>
      <w:r w:rsidR="004B450C" w:rsidRPr="0039309A">
        <w:rPr>
          <w:rFonts w:ascii="Arial" w:hAnsi="Arial" w:cs="Arial"/>
          <w:sz w:val="20"/>
          <w:szCs w:val="20"/>
        </w:rPr>
        <w:br w:type="page"/>
      </w:r>
    </w:p>
    <w:p w:rsidR="0085187E" w:rsidRPr="0039309A" w:rsidRDefault="00C54AD7" w:rsidP="0039309A">
      <w:pPr>
        <w:spacing w:before="120" w:after="120" w:line="24" w:lineRule="atLeast"/>
        <w:rPr>
          <w:rFonts w:ascii="Arial" w:hAnsi="Arial" w:cs="Arial"/>
          <w:sz w:val="20"/>
          <w:szCs w:val="20"/>
        </w:rPr>
      </w:pPr>
      <w:bookmarkStart w:id="78" w:name="_Toc184100366"/>
      <w:r w:rsidRPr="0039309A">
        <w:rPr>
          <w:rFonts w:ascii="Arial" w:hAnsi="Arial" w:cs="Arial"/>
          <w:b/>
          <w:sz w:val="20"/>
          <w:szCs w:val="20"/>
          <w:u w:val="single"/>
        </w:rPr>
        <w:lastRenderedPageBreak/>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17</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 Les types pesticides utilisés</w:t>
      </w:r>
      <w:bookmarkEnd w:id="78"/>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
        <w:gridCol w:w="3429"/>
        <w:gridCol w:w="1784"/>
        <w:gridCol w:w="2037"/>
        <w:gridCol w:w="2197"/>
      </w:tblGrid>
      <w:tr w:rsidR="004B450C" w:rsidRPr="0039309A" w:rsidTr="004B450C">
        <w:trPr>
          <w:cantSplit/>
          <w:trHeight w:val="387"/>
        </w:trPr>
        <w:tc>
          <w:tcPr>
            <w:tcW w:w="3469" w:type="dxa"/>
            <w:gridSpan w:val="2"/>
            <w:shd w:val="clear" w:color="auto" w:fill="F6C5AC" w:themeFill="accent2" w:themeFillTint="66"/>
            <w:vAlign w:val="bottom"/>
          </w:tcPr>
          <w:p w:rsidR="004B450C" w:rsidRPr="0039309A" w:rsidRDefault="004B450C" w:rsidP="0039309A">
            <w:pPr>
              <w:autoSpaceDE w:val="0"/>
              <w:autoSpaceDN w:val="0"/>
              <w:adjustRightInd w:val="0"/>
              <w:spacing w:before="120" w:after="120" w:line="24" w:lineRule="atLeast"/>
              <w:rPr>
                <w:rFonts w:ascii="Arial" w:hAnsi="Arial" w:cs="Arial"/>
                <w:sz w:val="20"/>
                <w:szCs w:val="20"/>
              </w:rPr>
            </w:pPr>
          </w:p>
        </w:tc>
        <w:tc>
          <w:tcPr>
            <w:tcW w:w="1784" w:type="dxa"/>
            <w:shd w:val="clear" w:color="auto" w:fill="F6C5AC" w:themeFill="accent2" w:themeFillTint="66"/>
            <w:vAlign w:val="bottom"/>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Fréquence</w:t>
            </w:r>
          </w:p>
        </w:tc>
        <w:tc>
          <w:tcPr>
            <w:tcW w:w="2037" w:type="dxa"/>
            <w:shd w:val="clear" w:color="auto" w:fill="F6C5AC" w:themeFill="accent2" w:themeFillTint="66"/>
            <w:vAlign w:val="bottom"/>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w:t>
            </w:r>
          </w:p>
        </w:tc>
        <w:tc>
          <w:tcPr>
            <w:tcW w:w="2197" w:type="dxa"/>
            <w:shd w:val="clear" w:color="auto" w:fill="F6C5AC" w:themeFill="accent2" w:themeFillTint="66"/>
            <w:vAlign w:val="bottom"/>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 valide</w:t>
            </w:r>
          </w:p>
        </w:tc>
      </w:tr>
      <w:tr w:rsidR="004B450C" w:rsidRPr="0039309A" w:rsidTr="004B450C">
        <w:trPr>
          <w:cantSplit/>
          <w:trHeight w:val="407"/>
        </w:trPr>
        <w:tc>
          <w:tcPr>
            <w:tcW w:w="40" w:type="dxa"/>
            <w:vMerge w:val="restart"/>
            <w:shd w:val="clear" w:color="auto" w:fill="E0E0E0"/>
          </w:tcPr>
          <w:p w:rsidR="004B450C" w:rsidRPr="0039309A" w:rsidRDefault="004B450C" w:rsidP="0039309A">
            <w:pPr>
              <w:autoSpaceDE w:val="0"/>
              <w:autoSpaceDN w:val="0"/>
              <w:adjustRightInd w:val="0"/>
              <w:spacing w:before="120" w:after="120" w:line="24" w:lineRule="atLeast"/>
              <w:ind w:left="60" w:right="60"/>
              <w:rPr>
                <w:rFonts w:ascii="Arial" w:hAnsi="Arial" w:cs="Arial"/>
                <w:color w:val="264A60"/>
                <w:sz w:val="20"/>
                <w:szCs w:val="20"/>
              </w:rPr>
            </w:pPr>
          </w:p>
        </w:tc>
        <w:tc>
          <w:tcPr>
            <w:tcW w:w="3429" w:type="dxa"/>
            <w:shd w:val="clear" w:color="auto" w:fill="E0E0E0"/>
          </w:tcPr>
          <w:p w:rsidR="004B450C" w:rsidRPr="0039309A" w:rsidRDefault="004B450C"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Herbicide</w:t>
            </w:r>
          </w:p>
        </w:tc>
        <w:tc>
          <w:tcPr>
            <w:tcW w:w="1784" w:type="dxa"/>
            <w:shd w:val="clear" w:color="auto" w:fill="FFFFFF"/>
            <w:vAlign w:val="center"/>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30</w:t>
            </w:r>
          </w:p>
        </w:tc>
        <w:tc>
          <w:tcPr>
            <w:tcW w:w="2037" w:type="dxa"/>
            <w:shd w:val="clear" w:color="auto" w:fill="FFFFFF"/>
            <w:vAlign w:val="center"/>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27,3</w:t>
            </w:r>
          </w:p>
        </w:tc>
        <w:tc>
          <w:tcPr>
            <w:tcW w:w="2197" w:type="dxa"/>
            <w:shd w:val="clear" w:color="auto" w:fill="FFFFFF"/>
            <w:vAlign w:val="center"/>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85,7</w:t>
            </w:r>
          </w:p>
        </w:tc>
      </w:tr>
      <w:tr w:rsidR="004B450C" w:rsidRPr="0039309A" w:rsidTr="004B450C">
        <w:trPr>
          <w:cantSplit/>
          <w:trHeight w:val="407"/>
        </w:trPr>
        <w:tc>
          <w:tcPr>
            <w:tcW w:w="40" w:type="dxa"/>
            <w:vMerge/>
            <w:shd w:val="clear" w:color="auto" w:fill="E0E0E0"/>
          </w:tcPr>
          <w:p w:rsidR="004B450C" w:rsidRPr="0039309A" w:rsidRDefault="004B450C" w:rsidP="0039309A">
            <w:pPr>
              <w:autoSpaceDE w:val="0"/>
              <w:autoSpaceDN w:val="0"/>
              <w:adjustRightInd w:val="0"/>
              <w:spacing w:before="120" w:after="120" w:line="24" w:lineRule="atLeast"/>
              <w:rPr>
                <w:rFonts w:ascii="Arial" w:hAnsi="Arial" w:cs="Arial"/>
                <w:color w:val="010205"/>
                <w:sz w:val="20"/>
                <w:szCs w:val="20"/>
              </w:rPr>
            </w:pPr>
          </w:p>
        </w:tc>
        <w:tc>
          <w:tcPr>
            <w:tcW w:w="3429" w:type="dxa"/>
            <w:shd w:val="clear" w:color="auto" w:fill="E0E0E0"/>
          </w:tcPr>
          <w:p w:rsidR="004B450C" w:rsidRPr="0039309A" w:rsidRDefault="004B450C"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Insecticide</w:t>
            </w:r>
          </w:p>
        </w:tc>
        <w:tc>
          <w:tcPr>
            <w:tcW w:w="1784" w:type="dxa"/>
            <w:shd w:val="clear" w:color="auto" w:fill="FFFFFF"/>
            <w:vAlign w:val="center"/>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w:t>
            </w:r>
          </w:p>
        </w:tc>
        <w:tc>
          <w:tcPr>
            <w:tcW w:w="2037" w:type="dxa"/>
            <w:shd w:val="clear" w:color="auto" w:fill="FFFFFF"/>
            <w:vAlign w:val="center"/>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4,5</w:t>
            </w:r>
          </w:p>
        </w:tc>
        <w:tc>
          <w:tcPr>
            <w:tcW w:w="2197" w:type="dxa"/>
            <w:shd w:val="clear" w:color="auto" w:fill="FFFFFF"/>
            <w:vAlign w:val="center"/>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14,3</w:t>
            </w:r>
          </w:p>
        </w:tc>
      </w:tr>
      <w:tr w:rsidR="004B450C" w:rsidRPr="0039309A" w:rsidTr="004B450C">
        <w:trPr>
          <w:cantSplit/>
          <w:trHeight w:val="423"/>
        </w:trPr>
        <w:tc>
          <w:tcPr>
            <w:tcW w:w="40" w:type="dxa"/>
            <w:vMerge/>
            <w:shd w:val="clear" w:color="auto" w:fill="E0E0E0"/>
          </w:tcPr>
          <w:p w:rsidR="004B450C" w:rsidRPr="0039309A" w:rsidRDefault="004B450C" w:rsidP="0039309A">
            <w:pPr>
              <w:autoSpaceDE w:val="0"/>
              <w:autoSpaceDN w:val="0"/>
              <w:adjustRightInd w:val="0"/>
              <w:spacing w:before="120" w:after="120" w:line="24" w:lineRule="atLeast"/>
              <w:rPr>
                <w:rFonts w:ascii="Arial" w:hAnsi="Arial" w:cs="Arial"/>
                <w:color w:val="010205"/>
                <w:sz w:val="20"/>
                <w:szCs w:val="20"/>
              </w:rPr>
            </w:pPr>
          </w:p>
        </w:tc>
        <w:tc>
          <w:tcPr>
            <w:tcW w:w="3429" w:type="dxa"/>
            <w:shd w:val="clear" w:color="auto" w:fill="E0E0E0"/>
          </w:tcPr>
          <w:p w:rsidR="004B450C" w:rsidRPr="0039309A" w:rsidRDefault="004B450C"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Total</w:t>
            </w:r>
          </w:p>
        </w:tc>
        <w:tc>
          <w:tcPr>
            <w:tcW w:w="1784" w:type="dxa"/>
            <w:shd w:val="clear" w:color="auto" w:fill="FFFFFF"/>
            <w:vAlign w:val="center"/>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35</w:t>
            </w:r>
          </w:p>
        </w:tc>
        <w:tc>
          <w:tcPr>
            <w:tcW w:w="2037" w:type="dxa"/>
            <w:shd w:val="clear" w:color="auto" w:fill="FFFFFF"/>
            <w:vAlign w:val="center"/>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31,8</w:t>
            </w:r>
          </w:p>
        </w:tc>
        <w:tc>
          <w:tcPr>
            <w:tcW w:w="2197" w:type="dxa"/>
            <w:shd w:val="clear" w:color="auto" w:fill="FFFFFF"/>
            <w:vAlign w:val="center"/>
          </w:tcPr>
          <w:p w:rsidR="004B450C" w:rsidRPr="0039309A" w:rsidRDefault="004B450C"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Herbicide communément appelée « </w:t>
      </w:r>
      <w:proofErr w:type="spellStart"/>
      <w:r w:rsidRPr="0039309A">
        <w:rPr>
          <w:rFonts w:ascii="Arial" w:hAnsi="Arial" w:cs="Arial"/>
          <w:sz w:val="20"/>
          <w:szCs w:val="20"/>
        </w:rPr>
        <w:t>condem</w:t>
      </w:r>
      <w:proofErr w:type="spellEnd"/>
      <w:r w:rsidRPr="0039309A">
        <w:rPr>
          <w:rFonts w:ascii="Arial" w:hAnsi="Arial" w:cs="Arial"/>
          <w:sz w:val="20"/>
          <w:szCs w:val="20"/>
        </w:rPr>
        <w:t xml:space="preserve"> » est plus utilisé dans la production agricole. Cette pratique n’est pas sans effet sur le sol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w:t>
      </w:r>
    </w:p>
    <w:p w:rsidR="0085187E" w:rsidRPr="0039309A" w:rsidRDefault="002B277A" w:rsidP="0039309A">
      <w:pPr>
        <w:pStyle w:val="Titre2"/>
        <w:numPr>
          <w:ilvl w:val="1"/>
          <w:numId w:val="38"/>
        </w:numPr>
        <w:spacing w:before="120" w:after="120" w:line="24" w:lineRule="atLeast"/>
        <w:rPr>
          <w:rFonts w:ascii="Arial" w:hAnsi="Arial" w:cs="Arial"/>
          <w:color w:val="auto"/>
          <w:sz w:val="20"/>
          <w:szCs w:val="20"/>
        </w:rPr>
      </w:pPr>
      <w:r w:rsidRPr="0039309A">
        <w:rPr>
          <w:rFonts w:ascii="Arial" w:hAnsi="Arial" w:cs="Arial"/>
          <w:color w:val="auto"/>
          <w:sz w:val="20"/>
          <w:szCs w:val="20"/>
        </w:rPr>
        <w:t xml:space="preserve"> </w:t>
      </w:r>
      <w:r w:rsidR="0085187E" w:rsidRPr="0039309A">
        <w:rPr>
          <w:rFonts w:ascii="Arial" w:hAnsi="Arial" w:cs="Arial"/>
          <w:color w:val="auto"/>
          <w:sz w:val="20"/>
          <w:szCs w:val="20"/>
        </w:rPr>
        <w:t xml:space="preserve"> </w:t>
      </w:r>
      <w:bookmarkStart w:id="79" w:name="_Toc184129338"/>
      <w:r w:rsidR="0085187E" w:rsidRPr="0039309A">
        <w:rPr>
          <w:rFonts w:ascii="Arial" w:hAnsi="Arial" w:cs="Arial"/>
          <w:sz w:val="20"/>
          <w:szCs w:val="20"/>
        </w:rPr>
        <w:t xml:space="preserve">Sources </w:t>
      </w:r>
      <w:r w:rsidR="00CC7F64">
        <w:rPr>
          <w:rFonts w:ascii="Arial" w:hAnsi="Arial" w:cs="Arial"/>
          <w:sz w:val="20"/>
          <w:szCs w:val="20"/>
        </w:rPr>
        <w:t>d’</w:t>
      </w:r>
      <w:r w:rsidR="0085187E" w:rsidRPr="0039309A">
        <w:rPr>
          <w:rFonts w:ascii="Arial" w:hAnsi="Arial" w:cs="Arial"/>
          <w:sz w:val="20"/>
          <w:szCs w:val="20"/>
        </w:rPr>
        <w:t>approvisionnement des intrants</w:t>
      </w:r>
      <w:bookmarkEnd w:id="79"/>
      <w:r w:rsidR="0085187E" w:rsidRPr="0039309A">
        <w:rPr>
          <w:rFonts w:ascii="Arial" w:hAnsi="Arial" w:cs="Arial"/>
          <w:color w:val="auto"/>
          <w:sz w:val="20"/>
          <w:szCs w:val="20"/>
        </w:rPr>
        <w:t xml:space="preserve"> </w:t>
      </w:r>
    </w:p>
    <w:p w:rsidR="002B277A"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Les semences, </w:t>
      </w:r>
      <w:r w:rsidR="006F76F3" w:rsidRPr="0039309A">
        <w:rPr>
          <w:rFonts w:ascii="Arial" w:hAnsi="Arial" w:cs="Arial"/>
          <w:sz w:val="20"/>
          <w:szCs w:val="20"/>
        </w:rPr>
        <w:t>l’engrais, les</w:t>
      </w:r>
      <w:r w:rsidRPr="0039309A">
        <w:rPr>
          <w:rFonts w:ascii="Arial" w:hAnsi="Arial" w:cs="Arial"/>
          <w:sz w:val="20"/>
          <w:szCs w:val="20"/>
        </w:rPr>
        <w:t xml:space="preserve"> pesticides sont entre autres les intrants agricoles utilisés par les exploitants de la forêt.</w:t>
      </w:r>
    </w:p>
    <w:p w:rsidR="00885A9D" w:rsidRPr="0039309A" w:rsidRDefault="00885A9D" w:rsidP="0039309A">
      <w:pPr>
        <w:autoSpaceDE w:val="0"/>
        <w:autoSpaceDN w:val="0"/>
        <w:adjustRightInd w:val="0"/>
        <w:spacing w:before="120" w:after="120" w:line="24" w:lineRule="atLeast"/>
        <w:rPr>
          <w:rFonts w:ascii="Arial" w:hAnsi="Arial" w:cs="Arial"/>
          <w:sz w:val="20"/>
          <w:szCs w:val="20"/>
        </w:rPr>
      </w:pPr>
    </w:p>
    <w:p w:rsidR="0085187E" w:rsidRPr="0039309A" w:rsidRDefault="00C54AD7" w:rsidP="0039309A">
      <w:pPr>
        <w:spacing w:before="120" w:after="120" w:line="24" w:lineRule="atLeast"/>
        <w:rPr>
          <w:rFonts w:ascii="Arial" w:hAnsi="Arial" w:cs="Arial"/>
          <w:sz w:val="20"/>
          <w:szCs w:val="20"/>
        </w:rPr>
      </w:pPr>
      <w:bookmarkStart w:id="80" w:name="_Toc184100539"/>
      <w:r w:rsidRPr="0039309A">
        <w:rPr>
          <w:rFonts w:ascii="Arial" w:hAnsi="Arial" w:cs="Arial"/>
          <w:i/>
          <w:sz w:val="20"/>
          <w:szCs w:val="20"/>
          <w:u w:val="single"/>
        </w:rPr>
        <w:t xml:space="preserve">Graphique  </w:t>
      </w:r>
      <w:r w:rsidR="007654D9" w:rsidRPr="0039309A">
        <w:rPr>
          <w:rFonts w:ascii="Arial" w:hAnsi="Arial" w:cs="Arial"/>
          <w:i/>
          <w:sz w:val="20"/>
          <w:szCs w:val="20"/>
          <w:u w:val="single"/>
        </w:rPr>
        <w:fldChar w:fldCharType="begin"/>
      </w:r>
      <w:r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5</w:t>
      </w:r>
      <w:r w:rsidR="007654D9" w:rsidRPr="0039309A">
        <w:rPr>
          <w:rFonts w:ascii="Arial" w:hAnsi="Arial" w:cs="Arial"/>
          <w:i/>
          <w:sz w:val="20"/>
          <w:szCs w:val="20"/>
          <w:u w:val="single"/>
        </w:rPr>
        <w:fldChar w:fldCharType="end"/>
      </w:r>
      <w:r w:rsidRPr="0039309A">
        <w:rPr>
          <w:rFonts w:ascii="Arial" w:hAnsi="Arial" w:cs="Arial"/>
          <w:sz w:val="20"/>
          <w:szCs w:val="20"/>
        </w:rPr>
        <w:t> </w:t>
      </w:r>
      <w:r w:rsidR="0085187E" w:rsidRPr="0039309A">
        <w:rPr>
          <w:rFonts w:ascii="Arial" w:hAnsi="Arial" w:cs="Arial"/>
          <w:sz w:val="20"/>
          <w:szCs w:val="20"/>
        </w:rPr>
        <w:t> : Sources d’approvisionnement des intrants agricoles</w:t>
      </w:r>
      <w:bookmarkEnd w:id="80"/>
      <w:r w:rsidR="0085187E" w:rsidRPr="0039309A">
        <w:rPr>
          <w:rFonts w:ascii="Arial" w:hAnsi="Arial" w:cs="Arial"/>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5410200" cy="2240280"/>
            <wp:effectExtent l="0" t="0" r="0" b="762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85A9D" w:rsidRPr="0039309A" w:rsidRDefault="00885A9D" w:rsidP="0039309A">
      <w:pPr>
        <w:autoSpaceDE w:val="0"/>
        <w:autoSpaceDN w:val="0"/>
        <w:adjustRightInd w:val="0"/>
        <w:spacing w:before="120" w:after="120" w:line="24" w:lineRule="atLeast"/>
        <w:rPr>
          <w:rFonts w:ascii="Arial" w:hAnsi="Arial" w:cs="Arial"/>
          <w:sz w:val="20"/>
          <w:szCs w:val="20"/>
        </w:rPr>
      </w:pP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L’ICAT et le marché </w:t>
      </w:r>
      <w:r w:rsidR="002A425B" w:rsidRPr="0039309A">
        <w:rPr>
          <w:rFonts w:ascii="Arial" w:hAnsi="Arial" w:cs="Arial"/>
          <w:sz w:val="20"/>
          <w:szCs w:val="20"/>
        </w:rPr>
        <w:t>local sont</w:t>
      </w:r>
      <w:r w:rsidRPr="0039309A">
        <w:rPr>
          <w:rFonts w:ascii="Arial" w:hAnsi="Arial" w:cs="Arial"/>
          <w:sz w:val="20"/>
          <w:szCs w:val="20"/>
        </w:rPr>
        <w:t xml:space="preserve"> les sources d’approvisionnement desdits intrants les plus sollicitées par les exploitants. Dans le marché local, on y rencontre d’habitude les produits non certifiés ou non homologués</w:t>
      </w:r>
      <w:r w:rsidR="003C4963" w:rsidRPr="0039309A">
        <w:rPr>
          <w:rFonts w:ascii="Arial" w:hAnsi="Arial" w:cs="Arial"/>
          <w:sz w:val="20"/>
          <w:szCs w:val="20"/>
        </w:rPr>
        <w:t xml:space="preserve"> de sources douteuses</w:t>
      </w:r>
      <w:r w:rsidRPr="0039309A">
        <w:rPr>
          <w:rFonts w:ascii="Arial" w:hAnsi="Arial" w:cs="Arial"/>
          <w:sz w:val="20"/>
          <w:szCs w:val="20"/>
        </w:rPr>
        <w:t>. Toutefois en comparaison, les données informent que les producteurs font plus recours à l’ICAT qui est une structure technique</w:t>
      </w:r>
      <w:r w:rsidR="003C4963" w:rsidRPr="0039309A">
        <w:rPr>
          <w:rFonts w:ascii="Arial" w:hAnsi="Arial" w:cs="Arial"/>
          <w:sz w:val="20"/>
          <w:szCs w:val="20"/>
        </w:rPr>
        <w:t xml:space="preserve"> et agricole </w:t>
      </w:r>
      <w:r w:rsidRPr="0039309A">
        <w:rPr>
          <w:rFonts w:ascii="Arial" w:hAnsi="Arial" w:cs="Arial"/>
          <w:sz w:val="20"/>
          <w:szCs w:val="20"/>
        </w:rPr>
        <w:t xml:space="preserve">de l’Etat. </w:t>
      </w:r>
    </w:p>
    <w:p w:rsidR="0085187E" w:rsidRPr="0039309A" w:rsidRDefault="002B277A" w:rsidP="0039309A">
      <w:pPr>
        <w:pStyle w:val="Titre2"/>
        <w:numPr>
          <w:ilvl w:val="1"/>
          <w:numId w:val="38"/>
        </w:numPr>
        <w:spacing w:before="120" w:after="120" w:line="24" w:lineRule="atLeast"/>
        <w:rPr>
          <w:rFonts w:ascii="Arial" w:hAnsi="Arial" w:cs="Arial"/>
          <w:color w:val="auto"/>
          <w:sz w:val="20"/>
          <w:szCs w:val="20"/>
        </w:rPr>
      </w:pPr>
      <w:r w:rsidRPr="0039309A">
        <w:rPr>
          <w:rFonts w:ascii="Arial" w:hAnsi="Arial" w:cs="Arial"/>
          <w:color w:val="auto"/>
          <w:sz w:val="20"/>
          <w:szCs w:val="20"/>
        </w:rPr>
        <w:t xml:space="preserve"> </w:t>
      </w:r>
      <w:bookmarkStart w:id="81" w:name="_Toc184129339"/>
      <w:r w:rsidR="0085187E" w:rsidRPr="0039309A">
        <w:rPr>
          <w:rFonts w:ascii="Arial" w:hAnsi="Arial" w:cs="Arial"/>
          <w:sz w:val="20"/>
          <w:szCs w:val="20"/>
        </w:rPr>
        <w:t>Difficultés rencontrées et approches de solutions selon les enquêtés</w:t>
      </w:r>
      <w:bookmarkEnd w:id="81"/>
      <w:r w:rsidR="0085187E" w:rsidRPr="0039309A">
        <w:rPr>
          <w:rFonts w:ascii="Arial" w:hAnsi="Arial" w:cs="Arial"/>
          <w:color w:val="auto"/>
          <w:sz w:val="20"/>
          <w:szCs w:val="20"/>
        </w:rPr>
        <w:t xml:space="preserve"> </w:t>
      </w:r>
    </w:p>
    <w:p w:rsidR="003C4963"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Les exploitants agricoles font face à certaines difficultés qui ne facilitent pas l’exploitation. </w:t>
      </w:r>
      <w:r w:rsidR="003C4963" w:rsidRPr="0039309A">
        <w:rPr>
          <w:rFonts w:ascii="Arial" w:hAnsi="Arial" w:cs="Arial"/>
          <w:sz w:val="20"/>
          <w:szCs w:val="20"/>
        </w:rPr>
        <w:br w:type="page"/>
      </w:r>
    </w:p>
    <w:p w:rsidR="0085187E" w:rsidRPr="0039309A" w:rsidRDefault="002B277A" w:rsidP="0039309A">
      <w:pPr>
        <w:spacing w:before="120" w:after="120" w:line="24" w:lineRule="atLeast"/>
        <w:rPr>
          <w:rFonts w:ascii="Arial" w:hAnsi="Arial" w:cs="Arial"/>
          <w:sz w:val="20"/>
          <w:szCs w:val="20"/>
        </w:rPr>
      </w:pPr>
      <w:bookmarkStart w:id="82" w:name="_Toc184100540"/>
      <w:r w:rsidRPr="0039309A">
        <w:rPr>
          <w:rFonts w:ascii="Arial" w:hAnsi="Arial" w:cs="Arial"/>
          <w:i/>
          <w:sz w:val="20"/>
          <w:szCs w:val="20"/>
          <w:u w:val="single"/>
        </w:rPr>
        <w:lastRenderedPageBreak/>
        <w:t xml:space="preserve">Graphique  </w:t>
      </w:r>
      <w:r w:rsidR="007654D9" w:rsidRPr="0039309A">
        <w:rPr>
          <w:rFonts w:ascii="Arial" w:hAnsi="Arial" w:cs="Arial"/>
          <w:i/>
          <w:sz w:val="20"/>
          <w:szCs w:val="20"/>
          <w:u w:val="single"/>
        </w:rPr>
        <w:fldChar w:fldCharType="begin"/>
      </w:r>
      <w:r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6</w:t>
      </w:r>
      <w:r w:rsidR="007654D9" w:rsidRPr="0039309A">
        <w:rPr>
          <w:rFonts w:ascii="Arial" w:hAnsi="Arial" w:cs="Arial"/>
          <w:i/>
          <w:sz w:val="20"/>
          <w:szCs w:val="20"/>
          <w:u w:val="single"/>
        </w:rPr>
        <w:fldChar w:fldCharType="end"/>
      </w:r>
      <w:r w:rsidRPr="0039309A">
        <w:rPr>
          <w:rFonts w:ascii="Arial" w:hAnsi="Arial" w:cs="Arial"/>
          <w:sz w:val="20"/>
          <w:szCs w:val="20"/>
        </w:rPr>
        <w:t>  </w:t>
      </w:r>
      <w:r w:rsidR="0085187E" w:rsidRPr="0039309A">
        <w:rPr>
          <w:rFonts w:ascii="Arial" w:hAnsi="Arial" w:cs="Arial"/>
          <w:sz w:val="20"/>
          <w:szCs w:val="20"/>
        </w:rPr>
        <w:t> : Les difficultés rencontrées par les exploitants</w:t>
      </w:r>
      <w:bookmarkEnd w:id="82"/>
      <w:r w:rsidR="0085187E" w:rsidRPr="0039309A">
        <w:rPr>
          <w:rFonts w:ascii="Arial" w:hAnsi="Arial" w:cs="Arial"/>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5242560" cy="2110740"/>
            <wp:effectExtent l="0" t="0" r="15240" b="381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L’exploitation agricole n’est possible que grâce à l’existence de la terre et des moyens nécessaires. Les agriculteurs font face princ</w:t>
      </w:r>
      <w:r w:rsidR="003C4963" w:rsidRPr="0039309A">
        <w:rPr>
          <w:rFonts w:ascii="Arial" w:hAnsi="Arial" w:cs="Arial"/>
          <w:sz w:val="20"/>
          <w:szCs w:val="20"/>
        </w:rPr>
        <w:t>ipalement aux conflits fonciers</w:t>
      </w:r>
      <w:r w:rsidRPr="0039309A">
        <w:rPr>
          <w:rFonts w:ascii="Arial" w:hAnsi="Arial" w:cs="Arial"/>
          <w:sz w:val="20"/>
          <w:szCs w:val="20"/>
        </w:rPr>
        <w:t>. Ils sont plus de 50% des enquêtés à souligner cette difficulté. Le manque de moyen nécessaire est notifié par 45, 5% des enquêtés</w:t>
      </w:r>
      <w:r w:rsidR="002B277A" w:rsidRPr="0039309A">
        <w:rPr>
          <w:rFonts w:ascii="Arial" w:hAnsi="Arial" w:cs="Arial"/>
          <w:sz w:val="20"/>
          <w:szCs w:val="20"/>
        </w:rPr>
        <w:t xml:space="preserve"> pour la mécanisation agricole</w:t>
      </w:r>
      <w:r w:rsidRPr="0039309A">
        <w:rPr>
          <w:rFonts w:ascii="Arial" w:hAnsi="Arial" w:cs="Arial"/>
          <w:sz w:val="20"/>
          <w:szCs w:val="20"/>
        </w:rPr>
        <w:t xml:space="preserve">.  </w:t>
      </w:r>
      <w:r w:rsidR="002B277A" w:rsidRPr="0039309A">
        <w:rPr>
          <w:rFonts w:ascii="Arial" w:hAnsi="Arial" w:cs="Arial"/>
          <w:sz w:val="20"/>
          <w:szCs w:val="20"/>
        </w:rPr>
        <w:t xml:space="preserve">En outre, </w:t>
      </w:r>
      <w:r w:rsidR="00A46DB6" w:rsidRPr="0039309A">
        <w:rPr>
          <w:rFonts w:ascii="Arial" w:hAnsi="Arial" w:cs="Arial"/>
          <w:sz w:val="20"/>
          <w:szCs w:val="20"/>
        </w:rPr>
        <w:t xml:space="preserve">on a recensé les difficultés comme les difficultés d’accès aux intrants de qualité, </w:t>
      </w:r>
      <w:proofErr w:type="gramStart"/>
      <w:r w:rsidR="00A46DB6" w:rsidRPr="0039309A">
        <w:rPr>
          <w:rFonts w:ascii="Arial" w:hAnsi="Arial" w:cs="Arial"/>
          <w:sz w:val="20"/>
          <w:szCs w:val="20"/>
        </w:rPr>
        <w:t>la</w:t>
      </w:r>
      <w:proofErr w:type="gramEnd"/>
      <w:r w:rsidR="00A46DB6" w:rsidRPr="0039309A">
        <w:rPr>
          <w:rFonts w:ascii="Arial" w:hAnsi="Arial" w:cs="Arial"/>
          <w:sz w:val="20"/>
          <w:szCs w:val="20"/>
        </w:rPr>
        <w:t xml:space="preserve"> non maîtrise de l’eau, etc. </w:t>
      </w:r>
      <w:r w:rsidR="006F76F3" w:rsidRPr="0039309A">
        <w:rPr>
          <w:rFonts w:ascii="Arial" w:hAnsi="Arial" w:cs="Arial"/>
          <w:sz w:val="20"/>
          <w:szCs w:val="20"/>
        </w:rPr>
        <w:t>Ces goulots</w:t>
      </w:r>
      <w:r w:rsidRPr="0039309A">
        <w:rPr>
          <w:rFonts w:ascii="Arial" w:hAnsi="Arial" w:cs="Arial"/>
          <w:sz w:val="20"/>
          <w:szCs w:val="20"/>
        </w:rPr>
        <w:t xml:space="preserve"> d’étranglements peuvent justifier le niveau d’exploitation agricole. Pour pallier à ces difficultés, les producteurs développent localement certaines stratégies.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Pour les difficultés liées aux problèmes fonciers, certains passent par les négociations ou le </w:t>
      </w:r>
      <w:r w:rsidR="006F76F3" w:rsidRPr="0039309A">
        <w:rPr>
          <w:rFonts w:ascii="Arial" w:hAnsi="Arial" w:cs="Arial"/>
          <w:sz w:val="20"/>
          <w:szCs w:val="20"/>
        </w:rPr>
        <w:t>bail auprès</w:t>
      </w:r>
      <w:r w:rsidRPr="0039309A">
        <w:rPr>
          <w:rFonts w:ascii="Arial" w:hAnsi="Arial" w:cs="Arial"/>
          <w:sz w:val="20"/>
          <w:szCs w:val="20"/>
        </w:rPr>
        <w:t xml:space="preserve"> </w:t>
      </w:r>
      <w:r w:rsidR="006F76F3" w:rsidRPr="0039309A">
        <w:rPr>
          <w:rFonts w:ascii="Arial" w:hAnsi="Arial" w:cs="Arial"/>
          <w:sz w:val="20"/>
          <w:szCs w:val="20"/>
        </w:rPr>
        <w:t>de ceux</w:t>
      </w:r>
      <w:r w:rsidRPr="0039309A">
        <w:rPr>
          <w:rFonts w:ascii="Arial" w:hAnsi="Arial" w:cs="Arial"/>
          <w:sz w:val="20"/>
          <w:szCs w:val="20"/>
        </w:rPr>
        <w:t xml:space="preserve"> qui se considèrent comme propriétaires terriens.  En ce qui concerne le</w:t>
      </w:r>
      <w:r w:rsidR="00E16C5C" w:rsidRPr="0039309A">
        <w:rPr>
          <w:rFonts w:ascii="Arial" w:hAnsi="Arial" w:cs="Arial"/>
          <w:sz w:val="20"/>
          <w:szCs w:val="20"/>
        </w:rPr>
        <w:t xml:space="preserve"> manque de moyens, il est cité d</w:t>
      </w:r>
      <w:r w:rsidRPr="0039309A">
        <w:rPr>
          <w:rFonts w:ascii="Arial" w:hAnsi="Arial" w:cs="Arial"/>
          <w:sz w:val="20"/>
          <w:szCs w:val="20"/>
        </w:rPr>
        <w:t xml:space="preserve">es prêts et l’appui des structures étatiques </w:t>
      </w:r>
      <w:r w:rsidR="00E16C5C" w:rsidRPr="0039309A">
        <w:rPr>
          <w:rFonts w:ascii="Arial" w:hAnsi="Arial" w:cs="Arial"/>
          <w:sz w:val="20"/>
          <w:szCs w:val="20"/>
        </w:rPr>
        <w:t xml:space="preserve">comme les services du ministère de l’agriculture </w:t>
      </w:r>
      <w:r w:rsidRPr="0039309A">
        <w:rPr>
          <w:rFonts w:ascii="Arial" w:hAnsi="Arial" w:cs="Arial"/>
          <w:sz w:val="20"/>
          <w:szCs w:val="20"/>
        </w:rPr>
        <w:t>et des ONG</w:t>
      </w:r>
      <w:r w:rsidR="00E16C5C" w:rsidRPr="0039309A">
        <w:rPr>
          <w:rFonts w:ascii="Arial" w:hAnsi="Arial" w:cs="Arial"/>
          <w:sz w:val="20"/>
          <w:szCs w:val="20"/>
        </w:rPr>
        <w:t xml:space="preserve">. </w:t>
      </w:r>
      <w:r w:rsidRPr="0039309A">
        <w:rPr>
          <w:rFonts w:ascii="Arial" w:hAnsi="Arial" w:cs="Arial"/>
          <w:sz w:val="20"/>
          <w:szCs w:val="20"/>
        </w:rPr>
        <w:t xml:space="preserve"> </w:t>
      </w:r>
    </w:p>
    <w:p w:rsidR="0085187E" w:rsidRPr="0039309A" w:rsidRDefault="00A46DB6" w:rsidP="0039309A">
      <w:pPr>
        <w:pStyle w:val="Titre2"/>
        <w:numPr>
          <w:ilvl w:val="1"/>
          <w:numId w:val="38"/>
        </w:numPr>
        <w:spacing w:before="120" w:after="120" w:line="24" w:lineRule="atLeast"/>
        <w:rPr>
          <w:rFonts w:ascii="Arial" w:hAnsi="Arial" w:cs="Arial"/>
          <w:color w:val="auto"/>
          <w:sz w:val="20"/>
          <w:szCs w:val="20"/>
        </w:rPr>
      </w:pPr>
      <w:r w:rsidRPr="0039309A">
        <w:rPr>
          <w:rFonts w:ascii="Arial" w:hAnsi="Arial" w:cs="Arial"/>
          <w:color w:val="auto"/>
          <w:sz w:val="20"/>
          <w:szCs w:val="20"/>
        </w:rPr>
        <w:t xml:space="preserve"> </w:t>
      </w:r>
      <w:bookmarkStart w:id="83" w:name="_Toc184129340"/>
      <w:r w:rsidR="00412D99" w:rsidRPr="0039309A">
        <w:rPr>
          <w:rFonts w:ascii="Arial" w:hAnsi="Arial" w:cs="Arial"/>
          <w:sz w:val="20"/>
          <w:szCs w:val="20"/>
        </w:rPr>
        <w:t>L</w:t>
      </w:r>
      <w:r w:rsidR="0085187E" w:rsidRPr="0039309A">
        <w:rPr>
          <w:rFonts w:ascii="Arial" w:hAnsi="Arial" w:cs="Arial"/>
          <w:sz w:val="20"/>
          <w:szCs w:val="20"/>
        </w:rPr>
        <w:t xml:space="preserve">es différentes structures </w:t>
      </w:r>
      <w:r w:rsidR="00412D99" w:rsidRPr="0039309A">
        <w:rPr>
          <w:rFonts w:ascii="Arial" w:hAnsi="Arial" w:cs="Arial"/>
          <w:sz w:val="20"/>
          <w:szCs w:val="20"/>
        </w:rPr>
        <w:t xml:space="preserve"> </w:t>
      </w:r>
      <w:r w:rsidR="0085187E" w:rsidRPr="0039309A">
        <w:rPr>
          <w:rFonts w:ascii="Arial" w:hAnsi="Arial" w:cs="Arial"/>
          <w:sz w:val="20"/>
          <w:szCs w:val="20"/>
        </w:rPr>
        <w:t xml:space="preserve"> </w:t>
      </w:r>
      <w:r w:rsidR="00E16C5C" w:rsidRPr="0039309A">
        <w:rPr>
          <w:rFonts w:ascii="Arial" w:hAnsi="Arial" w:cs="Arial"/>
          <w:sz w:val="20"/>
          <w:szCs w:val="20"/>
        </w:rPr>
        <w:t>intervenant sur</w:t>
      </w:r>
      <w:r w:rsidR="0085187E" w:rsidRPr="0039309A">
        <w:rPr>
          <w:rFonts w:ascii="Arial" w:hAnsi="Arial" w:cs="Arial"/>
          <w:sz w:val="20"/>
          <w:szCs w:val="20"/>
        </w:rPr>
        <w:t xml:space="preserve"> le site</w:t>
      </w:r>
      <w:bookmarkEnd w:id="83"/>
      <w:r w:rsidR="0085187E" w:rsidRPr="0039309A">
        <w:rPr>
          <w:rFonts w:ascii="Arial" w:hAnsi="Arial" w:cs="Arial"/>
          <w:color w:val="auto"/>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t xml:space="preserve">Plusieurs structures étatiques </w:t>
      </w:r>
      <w:r w:rsidR="006F76F3" w:rsidRPr="0039309A">
        <w:rPr>
          <w:rFonts w:ascii="Arial" w:hAnsi="Arial" w:cs="Arial"/>
          <w:sz w:val="20"/>
          <w:szCs w:val="20"/>
        </w:rPr>
        <w:t>et organisations</w:t>
      </w:r>
      <w:r w:rsidRPr="0039309A">
        <w:rPr>
          <w:rFonts w:ascii="Arial" w:hAnsi="Arial" w:cs="Arial"/>
          <w:sz w:val="20"/>
          <w:szCs w:val="20"/>
        </w:rPr>
        <w:t xml:space="preserve"> de la société civile interviennent dans la forêt classée</w:t>
      </w:r>
      <w:r w:rsidR="00E16C5C" w:rsidRPr="0039309A">
        <w:rPr>
          <w:rFonts w:ascii="Arial" w:hAnsi="Arial" w:cs="Arial"/>
          <w:sz w:val="20"/>
          <w:szCs w:val="20"/>
        </w:rPr>
        <w:t xml:space="preserve"> Fosses aux Lions</w:t>
      </w:r>
      <w:r w:rsidRPr="0039309A">
        <w:rPr>
          <w:rFonts w:ascii="Arial" w:hAnsi="Arial" w:cs="Arial"/>
          <w:sz w:val="20"/>
          <w:szCs w:val="20"/>
        </w:rPr>
        <w:t xml:space="preserve">. </w:t>
      </w:r>
    </w:p>
    <w:p w:rsidR="0085187E" w:rsidRPr="0039309A" w:rsidRDefault="00A46DB6" w:rsidP="0039309A">
      <w:pPr>
        <w:spacing w:before="120" w:after="120" w:line="24" w:lineRule="atLeast"/>
        <w:rPr>
          <w:rFonts w:ascii="Arial" w:hAnsi="Arial" w:cs="Arial"/>
          <w:sz w:val="20"/>
          <w:szCs w:val="20"/>
        </w:rPr>
      </w:pPr>
      <w:bookmarkStart w:id="84" w:name="_Toc184100367"/>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18</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xml:space="preserve"> : Structures qui interviennent dans la </w:t>
      </w:r>
      <w:r w:rsidR="0027367E" w:rsidRPr="0039309A">
        <w:rPr>
          <w:rFonts w:ascii="Arial" w:hAnsi="Arial" w:cs="Arial"/>
          <w:sz w:val="20"/>
          <w:szCs w:val="20"/>
        </w:rPr>
        <w:t>Forêt classée de fosse aux lions</w:t>
      </w:r>
      <w:bookmarkEnd w:id="84"/>
      <w:r w:rsidR="0085187E" w:rsidRPr="0039309A">
        <w:rPr>
          <w:rFonts w:ascii="Arial" w:hAnsi="Arial" w:cs="Arial"/>
          <w:sz w:val="20"/>
          <w:szCs w:val="20"/>
        </w:rPr>
        <w:t xml:space="preserve"> </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62"/>
        <w:gridCol w:w="2932"/>
        <w:gridCol w:w="2995"/>
      </w:tblGrid>
      <w:tr w:rsidR="001A152B" w:rsidRPr="0039309A" w:rsidTr="001A152B">
        <w:trPr>
          <w:trHeight w:val="367"/>
        </w:trPr>
        <w:tc>
          <w:tcPr>
            <w:tcW w:w="3562" w:type="dxa"/>
            <w:shd w:val="clear" w:color="auto" w:fill="FAE2D5" w:themeFill="accent2" w:themeFillTint="33"/>
            <w:vAlign w:val="bottom"/>
            <w:hideMark/>
          </w:tcPr>
          <w:p w:rsidR="001A152B" w:rsidRPr="0039309A" w:rsidRDefault="001A152B"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 xml:space="preserve"> Institutions </w:t>
            </w:r>
          </w:p>
        </w:tc>
        <w:tc>
          <w:tcPr>
            <w:tcW w:w="2932" w:type="dxa"/>
            <w:shd w:val="clear" w:color="auto" w:fill="FAE2D5" w:themeFill="accent2" w:themeFillTint="33"/>
            <w:vAlign w:val="bottom"/>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2995" w:type="dxa"/>
            <w:shd w:val="clear" w:color="auto" w:fill="FAE2D5" w:themeFill="accent2" w:themeFillTint="33"/>
            <w:vAlign w:val="bottom"/>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r>
      <w:tr w:rsidR="001A152B" w:rsidRPr="0039309A" w:rsidTr="001A152B">
        <w:trPr>
          <w:trHeight w:val="221"/>
        </w:trPr>
        <w:tc>
          <w:tcPr>
            <w:tcW w:w="3562" w:type="dxa"/>
            <w:shd w:val="clear" w:color="000000" w:fill="CCCCFF"/>
            <w:hideMark/>
          </w:tcPr>
          <w:p w:rsidR="001A152B" w:rsidRPr="0039309A" w:rsidRDefault="001A152B"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ONG</w:t>
            </w:r>
          </w:p>
        </w:tc>
        <w:tc>
          <w:tcPr>
            <w:tcW w:w="2932"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6</w:t>
            </w:r>
          </w:p>
        </w:tc>
        <w:tc>
          <w:tcPr>
            <w:tcW w:w="2995"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5,5</w:t>
            </w:r>
          </w:p>
        </w:tc>
      </w:tr>
      <w:tr w:rsidR="001A152B" w:rsidRPr="0039309A" w:rsidTr="001A152B">
        <w:trPr>
          <w:trHeight w:val="221"/>
        </w:trPr>
        <w:tc>
          <w:tcPr>
            <w:tcW w:w="3562" w:type="dxa"/>
            <w:shd w:val="clear" w:color="000000" w:fill="CCCCFF"/>
            <w:hideMark/>
          </w:tcPr>
          <w:p w:rsidR="001A152B" w:rsidRPr="0039309A" w:rsidRDefault="001A152B"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ICAT</w:t>
            </w:r>
          </w:p>
        </w:tc>
        <w:tc>
          <w:tcPr>
            <w:tcW w:w="2932"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19</w:t>
            </w:r>
          </w:p>
        </w:tc>
        <w:tc>
          <w:tcPr>
            <w:tcW w:w="2995"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17,3</w:t>
            </w:r>
          </w:p>
        </w:tc>
      </w:tr>
      <w:tr w:rsidR="001A152B" w:rsidRPr="0039309A" w:rsidTr="001A152B">
        <w:trPr>
          <w:trHeight w:val="221"/>
        </w:trPr>
        <w:tc>
          <w:tcPr>
            <w:tcW w:w="3562" w:type="dxa"/>
            <w:shd w:val="clear" w:color="000000" w:fill="CCCCFF"/>
            <w:hideMark/>
          </w:tcPr>
          <w:p w:rsidR="001A152B" w:rsidRPr="0039309A" w:rsidRDefault="001A152B"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ODEF</w:t>
            </w:r>
          </w:p>
        </w:tc>
        <w:tc>
          <w:tcPr>
            <w:tcW w:w="2932"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7</w:t>
            </w:r>
          </w:p>
        </w:tc>
        <w:tc>
          <w:tcPr>
            <w:tcW w:w="2995"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6,4</w:t>
            </w:r>
          </w:p>
        </w:tc>
      </w:tr>
      <w:tr w:rsidR="001A152B" w:rsidRPr="0039309A" w:rsidTr="001A152B">
        <w:trPr>
          <w:trHeight w:val="528"/>
        </w:trPr>
        <w:tc>
          <w:tcPr>
            <w:tcW w:w="3562" w:type="dxa"/>
            <w:shd w:val="clear" w:color="000000" w:fill="CCCCFF"/>
            <w:hideMark/>
          </w:tcPr>
          <w:p w:rsidR="001A152B" w:rsidRPr="0039309A" w:rsidRDefault="001A152B"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ONG, ICAT, Environnement, ODEF</w:t>
            </w:r>
          </w:p>
        </w:tc>
        <w:tc>
          <w:tcPr>
            <w:tcW w:w="2932"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75</w:t>
            </w:r>
          </w:p>
        </w:tc>
        <w:tc>
          <w:tcPr>
            <w:tcW w:w="2995"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68,2</w:t>
            </w:r>
          </w:p>
        </w:tc>
      </w:tr>
      <w:tr w:rsidR="001A152B" w:rsidRPr="0039309A" w:rsidTr="001A152B">
        <w:trPr>
          <w:trHeight w:val="352"/>
        </w:trPr>
        <w:tc>
          <w:tcPr>
            <w:tcW w:w="3562" w:type="dxa"/>
            <w:shd w:val="clear" w:color="000000" w:fill="CCCCFF"/>
            <w:hideMark/>
          </w:tcPr>
          <w:p w:rsidR="001A152B" w:rsidRPr="0039309A" w:rsidRDefault="001A152B"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Autres à préciser</w:t>
            </w:r>
          </w:p>
        </w:tc>
        <w:tc>
          <w:tcPr>
            <w:tcW w:w="2932"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3</w:t>
            </w:r>
          </w:p>
        </w:tc>
        <w:tc>
          <w:tcPr>
            <w:tcW w:w="2995"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2,7</w:t>
            </w:r>
          </w:p>
        </w:tc>
      </w:tr>
      <w:tr w:rsidR="001A152B" w:rsidRPr="0039309A" w:rsidTr="001A152B">
        <w:trPr>
          <w:trHeight w:val="221"/>
        </w:trPr>
        <w:tc>
          <w:tcPr>
            <w:tcW w:w="3562" w:type="dxa"/>
            <w:shd w:val="clear" w:color="000000" w:fill="CCCCFF"/>
            <w:hideMark/>
          </w:tcPr>
          <w:p w:rsidR="001A152B" w:rsidRPr="0039309A" w:rsidRDefault="001A152B" w:rsidP="0039309A">
            <w:pPr>
              <w:spacing w:before="120" w:after="120" w:line="24" w:lineRule="atLeast"/>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2932"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110</w:t>
            </w:r>
          </w:p>
        </w:tc>
        <w:tc>
          <w:tcPr>
            <w:tcW w:w="2995" w:type="dxa"/>
            <w:shd w:val="clear" w:color="auto" w:fill="auto"/>
            <w:noWrap/>
            <w:vAlign w:val="center"/>
            <w:hideMark/>
          </w:tcPr>
          <w:p w:rsidR="001A152B" w:rsidRPr="0039309A" w:rsidRDefault="001A152B"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bl>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xml:space="preserve"> : enquête de </w:t>
      </w:r>
      <w:r w:rsidR="001A152B" w:rsidRPr="0039309A">
        <w:rPr>
          <w:rFonts w:ascii="Arial" w:hAnsi="Arial" w:cs="Arial"/>
          <w:sz w:val="20"/>
          <w:szCs w:val="20"/>
        </w:rPr>
        <w:t>terrain,</w:t>
      </w:r>
      <w:r w:rsidRPr="0039309A">
        <w:rPr>
          <w:rFonts w:ascii="Arial" w:hAnsi="Arial" w:cs="Arial"/>
          <w:sz w:val="20"/>
          <w:szCs w:val="20"/>
        </w:rPr>
        <w:t xml:space="preserve">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Les services déconcentrés de l’Etat tels que ICAT, l’environnement, l’ODEF sont énumérés par les enquêtés comme services étatique intervenant sur le site. En ce qui concerne, les organisations de la société civile, l’ONG </w:t>
      </w:r>
      <w:proofErr w:type="spellStart"/>
      <w:r w:rsidRPr="0039309A">
        <w:rPr>
          <w:rFonts w:ascii="Arial" w:hAnsi="Arial" w:cs="Arial"/>
          <w:sz w:val="20"/>
          <w:szCs w:val="20"/>
        </w:rPr>
        <w:t>Songouman</w:t>
      </w:r>
      <w:proofErr w:type="spellEnd"/>
      <w:r w:rsidRPr="0039309A">
        <w:rPr>
          <w:rFonts w:ascii="Arial" w:hAnsi="Arial" w:cs="Arial"/>
          <w:sz w:val="20"/>
          <w:szCs w:val="20"/>
        </w:rPr>
        <w:t xml:space="preserve"> est citée.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Le ministère de l’agriculture y intervient pour appuyer les producteurs dans le développement des activités agricoles. Parmi les actions on peut citer selon un agent de l’ICAT « la mise en place de la ZAAP </w:t>
      </w:r>
      <w:r w:rsidR="006F76F3" w:rsidRPr="0039309A">
        <w:rPr>
          <w:rFonts w:ascii="Arial" w:hAnsi="Arial" w:cs="Arial"/>
          <w:sz w:val="20"/>
          <w:szCs w:val="20"/>
        </w:rPr>
        <w:t>sur le site de la FCFL</w:t>
      </w:r>
      <w:r w:rsidRPr="0039309A">
        <w:rPr>
          <w:rFonts w:ascii="Arial" w:hAnsi="Arial" w:cs="Arial"/>
          <w:sz w:val="20"/>
          <w:szCs w:val="20"/>
        </w:rPr>
        <w:t xml:space="preserve">, l’appui à l’organisation des producteurs de la ZAAP en sociétés </w:t>
      </w:r>
      <w:r w:rsidRPr="0039309A">
        <w:rPr>
          <w:rFonts w:ascii="Arial" w:hAnsi="Arial" w:cs="Arial"/>
          <w:sz w:val="20"/>
          <w:szCs w:val="20"/>
        </w:rPr>
        <w:lastRenderedPageBreak/>
        <w:t xml:space="preserve">coopératives et comités de gestion de la ZAAP, la formation des producteurs en bonnes pratiques agricoles, appui en intrant agricole et équipements à travers plusieurs projets, etc. ». Le service de l’environnement et </w:t>
      </w:r>
      <w:r w:rsidR="00E03AF1" w:rsidRPr="0039309A">
        <w:rPr>
          <w:rFonts w:ascii="Arial" w:hAnsi="Arial" w:cs="Arial"/>
          <w:sz w:val="20"/>
          <w:szCs w:val="20"/>
        </w:rPr>
        <w:t>ODEF</w:t>
      </w:r>
      <w:r w:rsidRPr="0039309A">
        <w:rPr>
          <w:rFonts w:ascii="Arial" w:hAnsi="Arial" w:cs="Arial"/>
          <w:sz w:val="20"/>
          <w:szCs w:val="20"/>
        </w:rPr>
        <w:t xml:space="preserve"> interviennent dans le reboisement, la protection des arbres, etc. </w:t>
      </w:r>
    </w:p>
    <w:p w:rsidR="0085187E" w:rsidRPr="0039309A" w:rsidRDefault="001A152B"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P</w:t>
      </w:r>
      <w:r w:rsidR="0085187E" w:rsidRPr="0039309A">
        <w:rPr>
          <w:rFonts w:ascii="Arial" w:hAnsi="Arial" w:cs="Arial"/>
          <w:sz w:val="20"/>
          <w:szCs w:val="20"/>
        </w:rPr>
        <w:t xml:space="preserve">our le compte </w:t>
      </w:r>
      <w:r w:rsidRPr="0039309A">
        <w:rPr>
          <w:rFonts w:ascii="Arial" w:hAnsi="Arial" w:cs="Arial"/>
          <w:sz w:val="20"/>
          <w:szCs w:val="20"/>
        </w:rPr>
        <w:t>des ONG, l’ONG SONGOUMAN</w:t>
      </w:r>
      <w:r w:rsidR="0085187E" w:rsidRPr="0039309A">
        <w:rPr>
          <w:rFonts w:ascii="Arial" w:hAnsi="Arial" w:cs="Arial"/>
          <w:sz w:val="20"/>
          <w:szCs w:val="20"/>
        </w:rPr>
        <w:t xml:space="preserve"> intervient dans la protection de l’environnement, la mise en place des forages et la mise en place de certaines organisations.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La </w:t>
      </w:r>
      <w:bookmarkStart w:id="85" w:name="_GoBack"/>
      <w:bookmarkEnd w:id="85"/>
      <w:r w:rsidR="006A19BC">
        <w:rPr>
          <w:rFonts w:ascii="Arial" w:hAnsi="Arial" w:cs="Arial"/>
          <w:sz w:val="20"/>
          <w:szCs w:val="20"/>
        </w:rPr>
        <w:t xml:space="preserve">difficulté </w:t>
      </w:r>
      <w:r w:rsidR="006A19BC" w:rsidRPr="0039309A">
        <w:rPr>
          <w:rFonts w:ascii="Arial" w:hAnsi="Arial" w:cs="Arial"/>
          <w:sz w:val="20"/>
          <w:szCs w:val="20"/>
        </w:rPr>
        <w:t>majeure</w:t>
      </w:r>
      <w:r w:rsidRPr="0039309A">
        <w:rPr>
          <w:rFonts w:ascii="Arial" w:hAnsi="Arial" w:cs="Arial"/>
          <w:sz w:val="20"/>
          <w:szCs w:val="20"/>
        </w:rPr>
        <w:t xml:space="preserve"> rencontrée par ces structures se trouve être les conflits fonciers qui ne facilitent pas les interventions. </w:t>
      </w:r>
    </w:p>
    <w:p w:rsidR="0085187E" w:rsidRPr="0039309A" w:rsidRDefault="0085187E" w:rsidP="0039309A">
      <w:pPr>
        <w:shd w:val="clear" w:color="auto" w:fill="83CAEB" w:themeFill="accent1" w:themeFillTint="66"/>
        <w:autoSpaceDE w:val="0"/>
        <w:autoSpaceDN w:val="0"/>
        <w:adjustRightInd w:val="0"/>
        <w:spacing w:before="120" w:after="120" w:line="24" w:lineRule="atLeast"/>
        <w:rPr>
          <w:rFonts w:ascii="Arial" w:hAnsi="Arial" w:cs="Arial"/>
          <w:i/>
          <w:sz w:val="20"/>
          <w:szCs w:val="20"/>
        </w:rPr>
      </w:pPr>
      <w:r w:rsidRPr="0039309A">
        <w:rPr>
          <w:rFonts w:ascii="Arial" w:hAnsi="Arial" w:cs="Arial"/>
          <w:b/>
          <w:i/>
          <w:sz w:val="20"/>
          <w:szCs w:val="20"/>
        </w:rPr>
        <w:t>L’agriculture pratiquée sur le site de la forêt classée fosse aux lions est une agriculture de subsistance et très peu mécanisée</w:t>
      </w:r>
      <w:r w:rsidRPr="0039309A">
        <w:rPr>
          <w:rFonts w:ascii="Arial" w:hAnsi="Arial" w:cs="Arial"/>
          <w:i/>
          <w:sz w:val="20"/>
          <w:szCs w:val="20"/>
        </w:rPr>
        <w:t xml:space="preserve">. </w:t>
      </w:r>
    </w:p>
    <w:p w:rsidR="0085187E" w:rsidRPr="0039309A" w:rsidRDefault="0085187E" w:rsidP="0039309A">
      <w:pPr>
        <w:spacing w:before="120" w:after="120" w:line="24" w:lineRule="atLeast"/>
        <w:rPr>
          <w:rFonts w:ascii="Arial" w:hAnsi="Arial" w:cs="Arial"/>
          <w:i/>
          <w:sz w:val="20"/>
          <w:szCs w:val="20"/>
        </w:rPr>
      </w:pPr>
      <w:r w:rsidRPr="0039309A">
        <w:rPr>
          <w:rFonts w:ascii="Arial" w:hAnsi="Arial" w:cs="Arial"/>
          <w:i/>
          <w:sz w:val="20"/>
          <w:szCs w:val="20"/>
        </w:rPr>
        <w:t xml:space="preserve"> </w:t>
      </w:r>
    </w:p>
    <w:p w:rsidR="00E03AF1" w:rsidRPr="0039309A" w:rsidRDefault="00E03AF1" w:rsidP="0039309A">
      <w:pPr>
        <w:spacing w:before="120" w:after="120" w:line="24" w:lineRule="atLeast"/>
        <w:rPr>
          <w:rFonts w:ascii="Arial" w:hAnsi="Arial" w:cs="Arial"/>
          <w:i/>
          <w:sz w:val="20"/>
          <w:szCs w:val="20"/>
        </w:rPr>
      </w:pPr>
    </w:p>
    <w:p w:rsidR="00E03AF1" w:rsidRPr="0039309A" w:rsidRDefault="001238C0" w:rsidP="0039309A">
      <w:pPr>
        <w:spacing w:before="120" w:after="120" w:line="24" w:lineRule="atLeast"/>
        <w:rPr>
          <w:rFonts w:ascii="Arial" w:hAnsi="Arial" w:cs="Arial"/>
          <w:i/>
          <w:sz w:val="20"/>
          <w:szCs w:val="20"/>
        </w:rPr>
      </w:pPr>
      <w:r w:rsidRPr="0039309A">
        <w:rPr>
          <w:rFonts w:ascii="Arial" w:hAnsi="Arial" w:cs="Arial"/>
          <w:noProof/>
          <w:sz w:val="20"/>
          <w:szCs w:val="20"/>
          <w:lang w:eastAsia="fr-FR"/>
        </w:rPr>
        <w:drawing>
          <wp:anchor distT="0" distB="0" distL="114300" distR="114300" simplePos="0" relativeHeight="251672576" behindDoc="1" locked="0" layoutInCell="1" allowOverlap="1">
            <wp:simplePos x="0" y="0"/>
            <wp:positionH relativeFrom="margin">
              <wp:align>right</wp:align>
            </wp:positionH>
            <wp:positionV relativeFrom="paragraph">
              <wp:posOffset>26035</wp:posOffset>
            </wp:positionV>
            <wp:extent cx="4934585" cy="3401061"/>
            <wp:effectExtent l="0" t="0" r="0" b="8890"/>
            <wp:wrapNone/>
            <wp:docPr id="30" name="Image 30" descr="C:\Users\james\AppData\Local\Packages\5319275A.WhatsAppDesktop_cv1g1gvanyjgm\TempState\7323668CC1876A07A5F727DF008A084B\WhatsApp Image 2024-10-31 à 20.57.26_9edb4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AppData\Local\Packages\5319275A.WhatsAppDesktop_cv1g1gvanyjgm\TempState\7323668CC1876A07A5F727DF008A084B\WhatsApp Image 2024-10-31 à 20.57.26_9edb4be2.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754"/>
                    <a:stretch/>
                  </pic:blipFill>
                  <pic:spPr bwMode="auto">
                    <a:xfrm>
                      <a:off x="0" y="0"/>
                      <a:ext cx="4934585" cy="34010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E03AF1" w:rsidRPr="0039309A" w:rsidRDefault="00E03AF1" w:rsidP="0039309A">
      <w:pPr>
        <w:spacing w:before="120" w:after="120" w:line="24" w:lineRule="atLeast"/>
        <w:rPr>
          <w:rFonts w:ascii="Arial" w:hAnsi="Arial" w:cs="Arial"/>
          <w:i/>
          <w:sz w:val="20"/>
          <w:szCs w:val="20"/>
        </w:rPr>
      </w:pPr>
    </w:p>
    <w:p w:rsidR="009613E8" w:rsidRPr="0039309A" w:rsidRDefault="001238C0" w:rsidP="0039309A">
      <w:pPr>
        <w:spacing w:before="120" w:after="120" w:line="24" w:lineRule="atLeast"/>
        <w:rPr>
          <w:rFonts w:ascii="Arial" w:hAnsi="Arial" w:cs="Arial"/>
          <w:i/>
          <w:sz w:val="20"/>
          <w:szCs w:val="20"/>
        </w:rPr>
      </w:pPr>
      <w:r w:rsidRPr="0039309A">
        <w:rPr>
          <w:rFonts w:ascii="Arial" w:hAnsi="Arial" w:cs="Arial"/>
          <w:i/>
          <w:sz w:val="20"/>
          <w:szCs w:val="20"/>
        </w:rPr>
        <w:t xml:space="preserve">                       </w:t>
      </w:r>
    </w:p>
    <w:p w:rsidR="009613E8" w:rsidRPr="0039309A" w:rsidRDefault="009613E8" w:rsidP="0039309A">
      <w:pPr>
        <w:spacing w:before="120" w:after="120" w:line="24" w:lineRule="atLeast"/>
        <w:rPr>
          <w:rFonts w:ascii="Arial" w:hAnsi="Arial" w:cs="Arial"/>
          <w:i/>
          <w:sz w:val="20"/>
          <w:szCs w:val="20"/>
        </w:rPr>
      </w:pPr>
    </w:p>
    <w:p w:rsidR="009613E8" w:rsidRPr="0039309A" w:rsidRDefault="009613E8" w:rsidP="0039309A">
      <w:pPr>
        <w:spacing w:before="120" w:after="120" w:line="24" w:lineRule="atLeast"/>
        <w:jc w:val="center"/>
        <w:rPr>
          <w:rFonts w:ascii="Arial" w:hAnsi="Arial" w:cs="Arial"/>
          <w:i/>
          <w:sz w:val="20"/>
          <w:szCs w:val="20"/>
        </w:rPr>
      </w:pPr>
    </w:p>
    <w:p w:rsidR="00E03AF1" w:rsidRPr="0039309A" w:rsidRDefault="00E03AF1" w:rsidP="0039309A">
      <w:pPr>
        <w:spacing w:before="120" w:after="120" w:line="24" w:lineRule="atLeast"/>
        <w:jc w:val="center"/>
        <w:rPr>
          <w:rFonts w:ascii="Arial" w:hAnsi="Arial" w:cs="Arial"/>
          <w:i/>
          <w:sz w:val="20"/>
          <w:szCs w:val="20"/>
        </w:rPr>
      </w:pPr>
      <w:r w:rsidRPr="0039309A">
        <w:rPr>
          <w:rFonts w:ascii="Arial" w:hAnsi="Arial" w:cs="Arial"/>
          <w:i/>
          <w:sz w:val="20"/>
          <w:szCs w:val="20"/>
          <w:u w:val="single"/>
        </w:rPr>
        <w:t>Photo 8</w:t>
      </w:r>
      <w:r w:rsidRPr="0039309A">
        <w:rPr>
          <w:rFonts w:ascii="Arial" w:hAnsi="Arial" w:cs="Arial"/>
          <w:i/>
          <w:sz w:val="20"/>
          <w:szCs w:val="20"/>
        </w:rPr>
        <w:t> : plaque de pépinière de l’ODEF</w:t>
      </w:r>
    </w:p>
    <w:p w:rsidR="0085187E" w:rsidRPr="0039309A" w:rsidRDefault="0085187E" w:rsidP="0039309A">
      <w:pPr>
        <w:pStyle w:val="Titre1"/>
        <w:numPr>
          <w:ilvl w:val="0"/>
          <w:numId w:val="38"/>
        </w:numPr>
        <w:spacing w:before="120" w:after="120" w:line="24" w:lineRule="atLeast"/>
        <w:rPr>
          <w:rFonts w:ascii="Arial" w:hAnsi="Arial" w:cs="Arial"/>
          <w:sz w:val="20"/>
          <w:szCs w:val="20"/>
        </w:rPr>
      </w:pPr>
      <w:bookmarkStart w:id="86" w:name="_Toc184129341"/>
      <w:r w:rsidRPr="0039309A">
        <w:rPr>
          <w:rStyle w:val="Lienhypertexte"/>
          <w:rFonts w:ascii="Arial" w:eastAsiaTheme="majorEastAsia" w:hAnsi="Arial" w:cs="Arial"/>
          <w:color w:val="000000" w:themeColor="text1"/>
          <w:sz w:val="20"/>
          <w:szCs w:val="20"/>
          <w:u w:val="none"/>
        </w:rPr>
        <w:t xml:space="preserve">Ressources de forêt classée fosse aux lions : conditions d’accès, fréquences de </w:t>
      </w:r>
      <w:r w:rsidR="00B74AF0" w:rsidRPr="0039309A">
        <w:rPr>
          <w:rStyle w:val="Lienhypertexte"/>
          <w:rFonts w:ascii="Arial" w:eastAsiaTheme="majorEastAsia" w:hAnsi="Arial" w:cs="Arial"/>
          <w:color w:val="000000" w:themeColor="text1"/>
          <w:sz w:val="20"/>
          <w:szCs w:val="20"/>
          <w:u w:val="none"/>
        </w:rPr>
        <w:t>consommation, transformation</w:t>
      </w:r>
      <w:r w:rsidRPr="0039309A">
        <w:rPr>
          <w:rStyle w:val="Lienhypertexte"/>
          <w:rFonts w:ascii="Arial" w:eastAsiaTheme="majorEastAsia" w:hAnsi="Arial" w:cs="Arial"/>
          <w:color w:val="000000" w:themeColor="text1"/>
          <w:sz w:val="20"/>
          <w:szCs w:val="20"/>
          <w:u w:val="none"/>
        </w:rPr>
        <w:t xml:space="preserve"> et commercialisation</w:t>
      </w:r>
      <w:bookmarkEnd w:id="86"/>
      <w:r w:rsidRPr="0039309A">
        <w:rPr>
          <w:rFonts w:ascii="Arial" w:hAnsi="Arial" w:cs="Arial"/>
          <w:sz w:val="20"/>
          <w:szCs w:val="20"/>
        </w:rPr>
        <w:t xml:space="preserve"> </w:t>
      </w:r>
    </w:p>
    <w:p w:rsidR="0037297D" w:rsidRPr="0039309A" w:rsidRDefault="001D1767" w:rsidP="0039309A">
      <w:pPr>
        <w:pStyle w:val="Titre2"/>
        <w:spacing w:before="120" w:after="120" w:line="24" w:lineRule="atLeast"/>
        <w:rPr>
          <w:rFonts w:ascii="Arial" w:hAnsi="Arial" w:cs="Arial"/>
          <w:sz w:val="20"/>
          <w:szCs w:val="20"/>
        </w:rPr>
      </w:pPr>
      <w:bookmarkStart w:id="87" w:name="_Toc184129342"/>
      <w:r w:rsidRPr="0039309A">
        <w:rPr>
          <w:rFonts w:ascii="Arial" w:hAnsi="Arial" w:cs="Arial"/>
          <w:sz w:val="20"/>
          <w:szCs w:val="20"/>
        </w:rPr>
        <w:t xml:space="preserve">6.1. </w:t>
      </w:r>
      <w:r w:rsidR="0085187E" w:rsidRPr="0039309A">
        <w:rPr>
          <w:rFonts w:ascii="Arial" w:hAnsi="Arial" w:cs="Arial"/>
          <w:sz w:val="20"/>
          <w:szCs w:val="20"/>
        </w:rPr>
        <w:t>Ressources de la forêt fosse aux lions</w:t>
      </w:r>
      <w:bookmarkEnd w:id="87"/>
    </w:p>
    <w:p w:rsidR="00130D34" w:rsidRPr="0039309A" w:rsidRDefault="001D1767" w:rsidP="0039309A">
      <w:pPr>
        <w:pStyle w:val="Titre3"/>
        <w:spacing w:before="120" w:after="120" w:line="24" w:lineRule="atLeast"/>
        <w:rPr>
          <w:rFonts w:ascii="Arial" w:hAnsi="Arial" w:cs="Arial"/>
          <w:sz w:val="20"/>
          <w:szCs w:val="20"/>
        </w:rPr>
      </w:pPr>
      <w:bookmarkStart w:id="88" w:name="_Toc184129343"/>
      <w:r w:rsidRPr="0039309A">
        <w:rPr>
          <w:rStyle w:val="Titre3Car"/>
          <w:rFonts w:ascii="Arial" w:hAnsi="Arial" w:cs="Arial"/>
          <w:sz w:val="20"/>
          <w:szCs w:val="20"/>
        </w:rPr>
        <w:t xml:space="preserve">6.1.1. </w:t>
      </w:r>
      <w:r w:rsidR="00130D34" w:rsidRPr="0039309A">
        <w:rPr>
          <w:rStyle w:val="Titre3Car"/>
          <w:rFonts w:ascii="Arial" w:hAnsi="Arial" w:cs="Arial"/>
          <w:b/>
          <w:sz w:val="20"/>
          <w:szCs w:val="20"/>
        </w:rPr>
        <w:t>Essences Arbres</w:t>
      </w:r>
      <w:bookmarkEnd w:id="88"/>
    </w:p>
    <w:p w:rsidR="00130D34" w:rsidRPr="0039309A" w:rsidRDefault="00130D34" w:rsidP="0039309A">
      <w:pPr>
        <w:pStyle w:val="NormalWeb"/>
        <w:shd w:val="clear" w:color="auto" w:fill="FFFFFF"/>
        <w:spacing w:before="120" w:beforeAutospacing="0" w:after="120" w:afterAutospacing="0" w:line="24" w:lineRule="atLeast"/>
        <w:rPr>
          <w:rFonts w:ascii="Arial" w:hAnsi="Arial" w:cs="Arial"/>
          <w:sz w:val="20"/>
          <w:szCs w:val="20"/>
        </w:rPr>
      </w:pPr>
      <w:r w:rsidRPr="0039309A">
        <w:rPr>
          <w:rFonts w:ascii="Arial" w:hAnsi="Arial" w:cs="Arial"/>
          <w:sz w:val="20"/>
          <w:szCs w:val="20"/>
        </w:rPr>
        <w:t>La forêt abrite plusieurs essences</w:t>
      </w:r>
      <w:r w:rsidR="00954863" w:rsidRPr="0039309A">
        <w:rPr>
          <w:rFonts w:ascii="Arial" w:hAnsi="Arial" w:cs="Arial"/>
          <w:sz w:val="20"/>
          <w:szCs w:val="20"/>
        </w:rPr>
        <w:t xml:space="preserve"> d'arbres précieux, telles </w:t>
      </w:r>
      <w:r w:rsidR="00B33DD3" w:rsidRPr="0039309A">
        <w:rPr>
          <w:rFonts w:ascii="Arial" w:hAnsi="Arial" w:cs="Arial"/>
          <w:sz w:val="20"/>
          <w:szCs w:val="20"/>
        </w:rPr>
        <w:t>qu’Acacia</w:t>
      </w:r>
      <w:r w:rsidR="00954863" w:rsidRPr="0039309A">
        <w:rPr>
          <w:rFonts w:ascii="Arial" w:hAnsi="Arial" w:cs="Arial"/>
          <w:sz w:val="20"/>
          <w:szCs w:val="20"/>
        </w:rPr>
        <w:t xml:space="preserve">, le Teck, le néré, </w:t>
      </w:r>
      <w:r w:rsidR="00B33DD3" w:rsidRPr="0039309A">
        <w:rPr>
          <w:rFonts w:ascii="Arial" w:hAnsi="Arial" w:cs="Arial"/>
          <w:sz w:val="20"/>
          <w:szCs w:val="20"/>
        </w:rPr>
        <w:t>le karité</w:t>
      </w:r>
      <w:r w:rsidR="00954863" w:rsidRPr="0039309A">
        <w:rPr>
          <w:rFonts w:ascii="Arial" w:hAnsi="Arial" w:cs="Arial"/>
          <w:sz w:val="20"/>
          <w:szCs w:val="20"/>
        </w:rPr>
        <w:t xml:space="preserve">, </w:t>
      </w:r>
      <w:r w:rsidR="00B33DD3" w:rsidRPr="0039309A">
        <w:rPr>
          <w:rFonts w:ascii="Arial" w:hAnsi="Arial" w:cs="Arial"/>
          <w:sz w:val="20"/>
          <w:szCs w:val="20"/>
        </w:rPr>
        <w:t xml:space="preserve">le rônier, </w:t>
      </w:r>
      <w:proofErr w:type="spellStart"/>
      <w:r w:rsidR="00B33DD3" w:rsidRPr="0039309A">
        <w:rPr>
          <w:rFonts w:ascii="Arial" w:hAnsi="Arial" w:cs="Arial"/>
          <w:sz w:val="20"/>
          <w:szCs w:val="20"/>
        </w:rPr>
        <w:t>khaya</w:t>
      </w:r>
      <w:proofErr w:type="spellEnd"/>
      <w:r w:rsidR="00B33DD3" w:rsidRPr="0039309A">
        <w:rPr>
          <w:rFonts w:ascii="Arial" w:hAnsi="Arial" w:cs="Arial"/>
          <w:sz w:val="20"/>
          <w:szCs w:val="20"/>
        </w:rPr>
        <w:t xml:space="preserve"> </w:t>
      </w:r>
      <w:proofErr w:type="spellStart"/>
      <w:r w:rsidR="00B33DD3" w:rsidRPr="0039309A">
        <w:rPr>
          <w:rFonts w:ascii="Arial" w:hAnsi="Arial" w:cs="Arial"/>
          <w:sz w:val="20"/>
          <w:szCs w:val="20"/>
        </w:rPr>
        <w:t>sénégal</w:t>
      </w:r>
      <w:r w:rsidR="000C2C4D" w:rsidRPr="0039309A">
        <w:rPr>
          <w:rFonts w:ascii="Arial" w:hAnsi="Arial" w:cs="Arial"/>
          <w:sz w:val="20"/>
          <w:szCs w:val="20"/>
        </w:rPr>
        <w:t>ensis</w:t>
      </w:r>
      <w:proofErr w:type="spellEnd"/>
      <w:r w:rsidR="000C2C4D" w:rsidRPr="0039309A">
        <w:rPr>
          <w:rFonts w:ascii="Arial" w:hAnsi="Arial" w:cs="Arial"/>
          <w:sz w:val="20"/>
          <w:szCs w:val="20"/>
        </w:rPr>
        <w:t xml:space="preserve">, le manguier, le </w:t>
      </w:r>
      <w:proofErr w:type="spellStart"/>
      <w:r w:rsidR="000C2C4D" w:rsidRPr="0039309A">
        <w:rPr>
          <w:rFonts w:ascii="Arial" w:hAnsi="Arial" w:cs="Arial"/>
          <w:sz w:val="20"/>
          <w:szCs w:val="20"/>
        </w:rPr>
        <w:t>neem</w:t>
      </w:r>
      <w:proofErr w:type="spellEnd"/>
      <w:r w:rsidR="000C2C4D" w:rsidRPr="0039309A">
        <w:rPr>
          <w:rFonts w:ascii="Arial" w:hAnsi="Arial" w:cs="Arial"/>
          <w:sz w:val="20"/>
          <w:szCs w:val="20"/>
        </w:rPr>
        <w:t xml:space="preserve">, </w:t>
      </w:r>
      <w:r w:rsidR="00C304AF" w:rsidRPr="0039309A">
        <w:rPr>
          <w:rFonts w:ascii="Arial" w:hAnsi="Arial" w:cs="Arial"/>
          <w:sz w:val="20"/>
          <w:szCs w:val="20"/>
        </w:rPr>
        <w:t xml:space="preserve">Eucalyptus, </w:t>
      </w:r>
      <w:r w:rsidR="0037297D" w:rsidRPr="0039309A">
        <w:rPr>
          <w:rFonts w:ascii="Arial" w:hAnsi="Arial" w:cs="Arial"/>
          <w:sz w:val="20"/>
          <w:szCs w:val="20"/>
        </w:rPr>
        <w:t xml:space="preserve">etc. </w:t>
      </w:r>
    </w:p>
    <w:p w:rsidR="00130D34" w:rsidRPr="0039309A" w:rsidRDefault="001D1767" w:rsidP="0039309A">
      <w:pPr>
        <w:pStyle w:val="Titre3"/>
        <w:shd w:val="clear" w:color="auto" w:fill="FFFFFF"/>
        <w:spacing w:before="120" w:after="120" w:line="24" w:lineRule="atLeast"/>
        <w:rPr>
          <w:rStyle w:val="lev"/>
          <w:rFonts w:ascii="Arial" w:hAnsi="Arial" w:cs="Arial"/>
          <w:sz w:val="20"/>
          <w:szCs w:val="20"/>
        </w:rPr>
      </w:pPr>
      <w:bookmarkStart w:id="89" w:name="_Toc184129344"/>
      <w:r w:rsidRPr="0039309A">
        <w:rPr>
          <w:rStyle w:val="lev"/>
          <w:rFonts w:ascii="Arial" w:hAnsi="Arial" w:cs="Arial"/>
          <w:b/>
          <w:bCs w:val="0"/>
          <w:sz w:val="20"/>
          <w:szCs w:val="20"/>
        </w:rPr>
        <w:t>6</w:t>
      </w:r>
      <w:r w:rsidR="0037297D" w:rsidRPr="0039309A">
        <w:rPr>
          <w:rStyle w:val="lev"/>
          <w:rFonts w:ascii="Arial" w:hAnsi="Arial" w:cs="Arial"/>
          <w:b/>
          <w:bCs w:val="0"/>
          <w:sz w:val="20"/>
          <w:szCs w:val="20"/>
        </w:rPr>
        <w:t xml:space="preserve">.1.2. </w:t>
      </w:r>
      <w:r w:rsidR="00130D34" w:rsidRPr="0039309A">
        <w:rPr>
          <w:rStyle w:val="Titre3Car"/>
          <w:rFonts w:ascii="Arial" w:hAnsi="Arial" w:cs="Arial"/>
          <w:b/>
          <w:sz w:val="20"/>
          <w:szCs w:val="20"/>
        </w:rPr>
        <w:t>Produits Forestiers Non Ligneux (PFNL)</w:t>
      </w:r>
      <w:bookmarkEnd w:id="89"/>
    </w:p>
    <w:p w:rsidR="00130D34" w:rsidRPr="0039309A" w:rsidRDefault="00130D34" w:rsidP="0039309A">
      <w:pPr>
        <w:pStyle w:val="NormalWeb"/>
        <w:shd w:val="clear" w:color="auto" w:fill="FFFFFF"/>
        <w:spacing w:before="120" w:beforeAutospacing="0" w:after="120" w:afterAutospacing="0" w:line="24" w:lineRule="atLeast"/>
        <w:jc w:val="both"/>
        <w:rPr>
          <w:rFonts w:ascii="Arial" w:hAnsi="Arial" w:cs="Arial"/>
          <w:sz w:val="20"/>
          <w:szCs w:val="20"/>
        </w:rPr>
      </w:pPr>
      <w:r w:rsidRPr="0039309A">
        <w:rPr>
          <w:rFonts w:ascii="Arial" w:hAnsi="Arial" w:cs="Arial"/>
          <w:sz w:val="20"/>
          <w:szCs w:val="20"/>
        </w:rPr>
        <w:t>En plus des ressources ligneuses, la forêt offre une variété de PFNL :</w:t>
      </w:r>
      <w:r w:rsidR="0037297D" w:rsidRPr="0039309A">
        <w:rPr>
          <w:rFonts w:ascii="Arial" w:hAnsi="Arial" w:cs="Arial"/>
          <w:sz w:val="20"/>
          <w:szCs w:val="20"/>
        </w:rPr>
        <w:t xml:space="preserve"> </w:t>
      </w:r>
    </w:p>
    <w:p w:rsidR="006C24B3" w:rsidRPr="0039309A" w:rsidRDefault="00130D34" w:rsidP="0039309A">
      <w:pPr>
        <w:numPr>
          <w:ilvl w:val="0"/>
          <w:numId w:val="40"/>
        </w:numPr>
        <w:shd w:val="clear" w:color="auto" w:fill="FFFFFF"/>
        <w:spacing w:before="120" w:after="120" w:line="24" w:lineRule="atLeast"/>
        <w:jc w:val="both"/>
        <w:rPr>
          <w:rFonts w:ascii="Arial" w:hAnsi="Arial" w:cs="Arial"/>
          <w:sz w:val="20"/>
          <w:szCs w:val="20"/>
        </w:rPr>
      </w:pPr>
      <w:r w:rsidRPr="0039309A">
        <w:rPr>
          <w:rStyle w:val="lev"/>
          <w:rFonts w:ascii="Arial" w:hAnsi="Arial" w:cs="Arial"/>
          <w:sz w:val="20"/>
          <w:szCs w:val="20"/>
        </w:rPr>
        <w:t>Fruits</w:t>
      </w:r>
      <w:r w:rsidRPr="0039309A">
        <w:rPr>
          <w:rFonts w:ascii="Arial" w:hAnsi="Arial" w:cs="Arial"/>
          <w:sz w:val="20"/>
          <w:szCs w:val="20"/>
        </w:rPr>
        <w:t> : Comme les mangues, les nérés, karité et d'autres fruits locaux</w:t>
      </w:r>
      <w:r w:rsidR="006C24B3" w:rsidRPr="0039309A">
        <w:rPr>
          <w:rFonts w:ascii="Arial" w:hAnsi="Arial" w:cs="Arial"/>
          <w:sz w:val="20"/>
          <w:szCs w:val="20"/>
        </w:rPr>
        <w:t xml:space="preserve"> ; </w:t>
      </w:r>
    </w:p>
    <w:p w:rsidR="001836CD" w:rsidRPr="0039309A" w:rsidRDefault="006C24B3" w:rsidP="0039309A">
      <w:pPr>
        <w:numPr>
          <w:ilvl w:val="0"/>
          <w:numId w:val="40"/>
        </w:numPr>
        <w:shd w:val="clear" w:color="auto" w:fill="FFFFFF"/>
        <w:spacing w:before="120" w:after="120" w:line="24" w:lineRule="atLeast"/>
        <w:jc w:val="both"/>
        <w:rPr>
          <w:rFonts w:ascii="Arial" w:hAnsi="Arial" w:cs="Arial"/>
          <w:sz w:val="20"/>
          <w:szCs w:val="20"/>
        </w:rPr>
      </w:pPr>
      <w:r w:rsidRPr="0039309A">
        <w:rPr>
          <w:rStyle w:val="lev"/>
          <w:rFonts w:ascii="Arial" w:hAnsi="Arial" w:cs="Arial"/>
          <w:sz w:val="20"/>
          <w:szCs w:val="20"/>
        </w:rPr>
        <w:t>Les animaux </w:t>
      </w:r>
      <w:r w:rsidRPr="0039309A">
        <w:rPr>
          <w:rFonts w:ascii="Arial" w:hAnsi="Arial" w:cs="Arial"/>
          <w:sz w:val="20"/>
          <w:szCs w:val="20"/>
        </w:rPr>
        <w:t xml:space="preserve">: les oiseaux, les perdrix, les rats, les souris, les varans, les singes, les reptiles, etc. </w:t>
      </w:r>
    </w:p>
    <w:p w:rsidR="00130D34" w:rsidRPr="0039309A" w:rsidRDefault="001836CD" w:rsidP="0039309A">
      <w:pPr>
        <w:numPr>
          <w:ilvl w:val="0"/>
          <w:numId w:val="40"/>
        </w:numPr>
        <w:shd w:val="clear" w:color="auto" w:fill="FFFFFF"/>
        <w:spacing w:before="120" w:after="120" w:line="24" w:lineRule="atLeast"/>
        <w:jc w:val="both"/>
        <w:rPr>
          <w:rFonts w:ascii="Arial" w:hAnsi="Arial" w:cs="Arial"/>
          <w:sz w:val="20"/>
          <w:szCs w:val="20"/>
        </w:rPr>
      </w:pPr>
      <w:r w:rsidRPr="0039309A">
        <w:rPr>
          <w:rStyle w:val="lev"/>
          <w:rFonts w:ascii="Arial" w:hAnsi="Arial" w:cs="Arial"/>
          <w:sz w:val="20"/>
          <w:szCs w:val="20"/>
        </w:rPr>
        <w:t>Eau et ses ressources comme les poissons</w:t>
      </w:r>
      <w:r w:rsidR="006C24B3" w:rsidRPr="0039309A">
        <w:rPr>
          <w:rFonts w:ascii="Arial" w:hAnsi="Arial" w:cs="Arial"/>
          <w:sz w:val="20"/>
          <w:szCs w:val="20"/>
        </w:rPr>
        <w:t xml:space="preserve">   </w:t>
      </w:r>
      <w:r w:rsidR="00342FE5" w:rsidRPr="0039309A">
        <w:rPr>
          <w:rFonts w:ascii="Arial" w:hAnsi="Arial" w:cs="Arial"/>
          <w:sz w:val="20"/>
          <w:szCs w:val="20"/>
        </w:rPr>
        <w:t xml:space="preserve"> </w:t>
      </w:r>
    </w:p>
    <w:p w:rsidR="00130D34" w:rsidRPr="0039309A" w:rsidRDefault="00130D34" w:rsidP="0039309A">
      <w:pPr>
        <w:numPr>
          <w:ilvl w:val="0"/>
          <w:numId w:val="40"/>
        </w:numPr>
        <w:shd w:val="clear" w:color="auto" w:fill="FFFFFF"/>
        <w:spacing w:before="120" w:after="120" w:line="24" w:lineRule="atLeast"/>
        <w:jc w:val="both"/>
        <w:rPr>
          <w:rFonts w:ascii="Arial" w:hAnsi="Arial" w:cs="Arial"/>
          <w:sz w:val="20"/>
          <w:szCs w:val="20"/>
        </w:rPr>
      </w:pPr>
      <w:r w:rsidRPr="0039309A">
        <w:rPr>
          <w:rStyle w:val="lev"/>
          <w:rFonts w:ascii="Arial" w:hAnsi="Arial" w:cs="Arial"/>
          <w:sz w:val="20"/>
          <w:szCs w:val="20"/>
        </w:rPr>
        <w:t>Feuilles</w:t>
      </w:r>
      <w:r w:rsidRPr="0039309A">
        <w:rPr>
          <w:rFonts w:ascii="Arial" w:hAnsi="Arial" w:cs="Arial"/>
          <w:sz w:val="20"/>
          <w:szCs w:val="20"/>
        </w:rPr>
        <w:t> : Utilisées pour la cuisine ou la médecine traditionnelle.</w:t>
      </w:r>
    </w:p>
    <w:p w:rsidR="00F57C44" w:rsidRPr="0039309A" w:rsidRDefault="00310CA4" w:rsidP="0039309A">
      <w:pPr>
        <w:pStyle w:val="Titre3"/>
        <w:spacing w:before="120" w:after="120" w:line="24" w:lineRule="atLeast"/>
        <w:rPr>
          <w:rFonts w:ascii="Arial" w:hAnsi="Arial" w:cs="Arial"/>
          <w:sz w:val="20"/>
          <w:szCs w:val="20"/>
        </w:rPr>
      </w:pPr>
      <w:bookmarkStart w:id="90" w:name="_Toc184129345"/>
      <w:r w:rsidRPr="0039309A">
        <w:rPr>
          <w:rFonts w:ascii="Arial" w:hAnsi="Arial" w:cs="Arial"/>
          <w:sz w:val="20"/>
          <w:szCs w:val="20"/>
        </w:rPr>
        <w:lastRenderedPageBreak/>
        <w:t>6</w:t>
      </w:r>
      <w:r w:rsidR="00F57C44" w:rsidRPr="0039309A">
        <w:rPr>
          <w:rFonts w:ascii="Arial" w:hAnsi="Arial" w:cs="Arial"/>
          <w:sz w:val="20"/>
          <w:szCs w:val="20"/>
        </w:rPr>
        <w:t xml:space="preserve">.1.3. </w:t>
      </w:r>
      <w:r w:rsidR="008D6859" w:rsidRPr="0039309A">
        <w:rPr>
          <w:rFonts w:ascii="Arial" w:hAnsi="Arial" w:cs="Arial"/>
          <w:sz w:val="20"/>
          <w:szCs w:val="20"/>
        </w:rPr>
        <w:t>La</w:t>
      </w:r>
      <w:r w:rsidR="00F57C44" w:rsidRPr="0039309A">
        <w:rPr>
          <w:rFonts w:ascii="Arial" w:hAnsi="Arial" w:cs="Arial"/>
          <w:sz w:val="20"/>
          <w:szCs w:val="20"/>
        </w:rPr>
        <w:t xml:space="preserve"> terre </w:t>
      </w:r>
      <w:r w:rsidR="00027AA3" w:rsidRPr="0039309A">
        <w:rPr>
          <w:rFonts w:ascii="Arial" w:hAnsi="Arial" w:cs="Arial"/>
          <w:sz w:val="20"/>
          <w:szCs w:val="20"/>
        </w:rPr>
        <w:t>cultivable</w:t>
      </w:r>
      <w:bookmarkEnd w:id="90"/>
    </w:p>
    <w:p w:rsidR="008D6859" w:rsidRPr="0039309A" w:rsidRDefault="0037333D" w:rsidP="0039309A">
      <w:pPr>
        <w:spacing w:before="120" w:after="120" w:line="24" w:lineRule="atLeast"/>
        <w:rPr>
          <w:rFonts w:ascii="Arial" w:hAnsi="Arial" w:cs="Arial"/>
          <w:sz w:val="20"/>
          <w:szCs w:val="20"/>
        </w:rPr>
      </w:pPr>
      <w:r w:rsidRPr="0039309A">
        <w:rPr>
          <w:rFonts w:ascii="Arial" w:hAnsi="Arial" w:cs="Arial"/>
          <w:sz w:val="20"/>
          <w:szCs w:val="20"/>
        </w:rPr>
        <w:t xml:space="preserve">La terre cultivable constitue une ressource rare pour les riverains de la </w:t>
      </w:r>
      <w:r w:rsidR="00027AA3" w:rsidRPr="0039309A">
        <w:rPr>
          <w:rFonts w:ascii="Arial" w:hAnsi="Arial" w:cs="Arial"/>
          <w:sz w:val="20"/>
          <w:szCs w:val="20"/>
        </w:rPr>
        <w:t xml:space="preserve">FCFL.  </w:t>
      </w:r>
    </w:p>
    <w:p w:rsidR="001836CD" w:rsidRPr="0039309A" w:rsidRDefault="00310CA4" w:rsidP="0039309A">
      <w:pPr>
        <w:pStyle w:val="Titre2"/>
        <w:spacing w:before="120" w:after="120" w:line="24" w:lineRule="atLeast"/>
        <w:rPr>
          <w:rStyle w:val="lev"/>
          <w:rFonts w:ascii="Arial" w:hAnsi="Arial" w:cs="Arial"/>
          <w:b/>
          <w:bCs w:val="0"/>
          <w:sz w:val="20"/>
          <w:szCs w:val="20"/>
        </w:rPr>
      </w:pPr>
      <w:bookmarkStart w:id="91" w:name="_Toc184129346"/>
      <w:r w:rsidRPr="0039309A">
        <w:rPr>
          <w:rFonts w:ascii="Arial" w:hAnsi="Arial" w:cs="Arial"/>
          <w:sz w:val="20"/>
          <w:szCs w:val="20"/>
        </w:rPr>
        <w:t>6</w:t>
      </w:r>
      <w:r w:rsidR="001836CD" w:rsidRPr="0039309A">
        <w:rPr>
          <w:rFonts w:ascii="Arial" w:hAnsi="Arial" w:cs="Arial"/>
          <w:sz w:val="20"/>
          <w:szCs w:val="20"/>
        </w:rPr>
        <w:t xml:space="preserve">.2. </w:t>
      </w:r>
      <w:r w:rsidR="00130D34" w:rsidRPr="0039309A">
        <w:rPr>
          <w:rStyle w:val="lev"/>
          <w:rFonts w:ascii="Arial" w:hAnsi="Arial" w:cs="Arial"/>
          <w:b/>
          <w:bCs w:val="0"/>
          <w:sz w:val="20"/>
          <w:szCs w:val="20"/>
        </w:rPr>
        <w:t>Usage</w:t>
      </w:r>
      <w:r w:rsidR="001836CD" w:rsidRPr="0039309A">
        <w:rPr>
          <w:rStyle w:val="lev"/>
          <w:rFonts w:ascii="Arial" w:hAnsi="Arial" w:cs="Arial"/>
          <w:b/>
          <w:bCs w:val="0"/>
          <w:sz w:val="20"/>
          <w:szCs w:val="20"/>
        </w:rPr>
        <w:t xml:space="preserve"> des ressources</w:t>
      </w:r>
      <w:bookmarkEnd w:id="91"/>
      <w:r w:rsidR="001836CD" w:rsidRPr="0039309A">
        <w:rPr>
          <w:rStyle w:val="lev"/>
          <w:rFonts w:ascii="Arial" w:hAnsi="Arial" w:cs="Arial"/>
          <w:b/>
          <w:bCs w:val="0"/>
          <w:sz w:val="20"/>
          <w:szCs w:val="20"/>
        </w:rPr>
        <w:t xml:space="preserve"> </w:t>
      </w:r>
    </w:p>
    <w:p w:rsidR="00130D34" w:rsidRPr="0039309A" w:rsidRDefault="00130D34" w:rsidP="0039309A">
      <w:pPr>
        <w:spacing w:before="120" w:after="120" w:line="24" w:lineRule="atLeast"/>
        <w:jc w:val="both"/>
        <w:rPr>
          <w:rFonts w:ascii="Arial" w:hAnsi="Arial" w:cs="Arial"/>
          <w:sz w:val="20"/>
          <w:szCs w:val="20"/>
        </w:rPr>
      </w:pPr>
      <w:r w:rsidRPr="0039309A">
        <w:rPr>
          <w:rStyle w:val="lev"/>
          <w:rFonts w:ascii="Arial" w:hAnsi="Arial" w:cs="Arial"/>
          <w:b w:val="0"/>
          <w:bCs w:val="0"/>
          <w:sz w:val="20"/>
          <w:szCs w:val="20"/>
        </w:rPr>
        <w:t xml:space="preserve"> </w:t>
      </w:r>
      <w:r w:rsidR="00F57C44" w:rsidRPr="0039309A">
        <w:rPr>
          <w:rStyle w:val="lev"/>
          <w:rFonts w:ascii="Arial" w:hAnsi="Arial" w:cs="Arial"/>
          <w:b w:val="0"/>
          <w:bCs w:val="0"/>
          <w:sz w:val="20"/>
          <w:szCs w:val="20"/>
        </w:rPr>
        <w:t xml:space="preserve"> </w:t>
      </w:r>
      <w:r w:rsidRPr="0039309A">
        <w:rPr>
          <w:rFonts w:ascii="Arial" w:hAnsi="Arial" w:cs="Arial"/>
          <w:sz w:val="20"/>
          <w:szCs w:val="20"/>
        </w:rPr>
        <w:t>Les populations locales utilisent les ressources de la forêt pour divers besoins :</w:t>
      </w:r>
    </w:p>
    <w:p w:rsidR="00130D34" w:rsidRPr="0039309A" w:rsidRDefault="00130D34" w:rsidP="0039309A">
      <w:pPr>
        <w:numPr>
          <w:ilvl w:val="0"/>
          <w:numId w:val="41"/>
        </w:numPr>
        <w:shd w:val="clear" w:color="auto" w:fill="FFFFFF"/>
        <w:spacing w:before="120" w:after="120" w:line="24" w:lineRule="atLeast"/>
        <w:jc w:val="both"/>
        <w:rPr>
          <w:rFonts w:ascii="Arial" w:hAnsi="Arial" w:cs="Arial"/>
          <w:sz w:val="20"/>
          <w:szCs w:val="20"/>
        </w:rPr>
      </w:pPr>
      <w:r w:rsidRPr="0039309A">
        <w:rPr>
          <w:rStyle w:val="lev"/>
          <w:rFonts w:ascii="Arial" w:hAnsi="Arial" w:cs="Arial"/>
          <w:sz w:val="20"/>
          <w:szCs w:val="20"/>
        </w:rPr>
        <w:t>Construction et Ébénisterie</w:t>
      </w:r>
      <w:r w:rsidRPr="0039309A">
        <w:rPr>
          <w:rFonts w:ascii="Arial" w:hAnsi="Arial" w:cs="Arial"/>
          <w:sz w:val="20"/>
          <w:szCs w:val="20"/>
        </w:rPr>
        <w:t> : Le bois est souvent utilisé pour bâtir des maisons, des m</w:t>
      </w:r>
      <w:r w:rsidR="00F57C44" w:rsidRPr="0039309A">
        <w:rPr>
          <w:rFonts w:ascii="Arial" w:hAnsi="Arial" w:cs="Arial"/>
          <w:sz w:val="20"/>
          <w:szCs w:val="20"/>
        </w:rPr>
        <w:t xml:space="preserve">eubles et des objets artisanaux ; </w:t>
      </w:r>
    </w:p>
    <w:p w:rsidR="00130D34" w:rsidRPr="0039309A" w:rsidRDefault="00130D34" w:rsidP="0039309A">
      <w:pPr>
        <w:numPr>
          <w:ilvl w:val="0"/>
          <w:numId w:val="41"/>
        </w:numPr>
        <w:shd w:val="clear" w:color="auto" w:fill="FFFFFF"/>
        <w:spacing w:before="120" w:after="120" w:line="24" w:lineRule="atLeast"/>
        <w:jc w:val="both"/>
        <w:rPr>
          <w:rFonts w:ascii="Arial" w:hAnsi="Arial" w:cs="Arial"/>
          <w:sz w:val="20"/>
          <w:szCs w:val="20"/>
        </w:rPr>
      </w:pPr>
      <w:r w:rsidRPr="0039309A">
        <w:rPr>
          <w:rStyle w:val="lev"/>
          <w:rFonts w:ascii="Arial" w:hAnsi="Arial" w:cs="Arial"/>
          <w:sz w:val="20"/>
          <w:szCs w:val="20"/>
        </w:rPr>
        <w:t>Médecine Traditionnelle</w:t>
      </w:r>
      <w:r w:rsidRPr="0039309A">
        <w:rPr>
          <w:rFonts w:ascii="Arial" w:hAnsi="Arial" w:cs="Arial"/>
          <w:sz w:val="20"/>
          <w:szCs w:val="20"/>
        </w:rPr>
        <w:t> : Certaines espèces d'arbres et leurs feuilles sont utilisées pour des remèdes traditionnels</w:t>
      </w:r>
      <w:r w:rsidR="00F57C44" w:rsidRPr="0039309A">
        <w:rPr>
          <w:rFonts w:ascii="Arial" w:hAnsi="Arial" w:cs="Arial"/>
          <w:sz w:val="20"/>
          <w:szCs w:val="20"/>
        </w:rPr>
        <w:t> ;</w:t>
      </w:r>
    </w:p>
    <w:p w:rsidR="00F57C44" w:rsidRPr="0039309A" w:rsidRDefault="00F57C44" w:rsidP="0039309A">
      <w:pPr>
        <w:numPr>
          <w:ilvl w:val="0"/>
          <w:numId w:val="41"/>
        </w:numPr>
        <w:shd w:val="clear" w:color="auto" w:fill="FFFFFF"/>
        <w:spacing w:before="120" w:after="120" w:line="24" w:lineRule="atLeast"/>
        <w:jc w:val="both"/>
        <w:rPr>
          <w:rFonts w:ascii="Arial" w:hAnsi="Arial" w:cs="Arial"/>
          <w:sz w:val="20"/>
          <w:szCs w:val="20"/>
        </w:rPr>
      </w:pPr>
      <w:r w:rsidRPr="0039309A">
        <w:rPr>
          <w:rStyle w:val="lev"/>
          <w:rFonts w:ascii="Arial" w:hAnsi="Arial" w:cs="Arial"/>
          <w:sz w:val="20"/>
          <w:szCs w:val="20"/>
        </w:rPr>
        <w:t>Commercialisation</w:t>
      </w:r>
      <w:r w:rsidR="00027AA3" w:rsidRPr="0039309A">
        <w:rPr>
          <w:rStyle w:val="lev"/>
          <w:rFonts w:ascii="Arial" w:hAnsi="Arial" w:cs="Arial"/>
          <w:sz w:val="20"/>
          <w:szCs w:val="20"/>
        </w:rPr>
        <w:t xml:space="preserve"> : </w:t>
      </w:r>
      <w:r w:rsidR="00564D66" w:rsidRPr="0039309A">
        <w:rPr>
          <w:rStyle w:val="lev"/>
          <w:rFonts w:ascii="Arial" w:hAnsi="Arial" w:cs="Arial"/>
          <w:b w:val="0"/>
          <w:sz w:val="20"/>
          <w:szCs w:val="20"/>
        </w:rPr>
        <w:t>le</w:t>
      </w:r>
      <w:r w:rsidR="00564D66" w:rsidRPr="0039309A">
        <w:rPr>
          <w:rStyle w:val="lev"/>
          <w:rFonts w:ascii="Arial" w:hAnsi="Arial" w:cs="Arial"/>
          <w:sz w:val="20"/>
          <w:szCs w:val="20"/>
        </w:rPr>
        <w:t xml:space="preserve"> </w:t>
      </w:r>
      <w:r w:rsidR="00564D66" w:rsidRPr="0039309A">
        <w:rPr>
          <w:rFonts w:ascii="Arial" w:hAnsi="Arial" w:cs="Arial"/>
          <w:sz w:val="20"/>
          <w:szCs w:val="20"/>
        </w:rPr>
        <w:t xml:space="preserve">bois et ses sous-produits et produits provenant de l’exploitation de la terre sont les plus vendus. </w:t>
      </w:r>
      <w:r w:rsidRPr="0039309A">
        <w:rPr>
          <w:rFonts w:ascii="Arial" w:hAnsi="Arial" w:cs="Arial"/>
          <w:sz w:val="20"/>
          <w:szCs w:val="20"/>
        </w:rPr>
        <w:t xml:space="preserve"> </w:t>
      </w:r>
      <w:r w:rsidR="00B86B65" w:rsidRPr="0039309A">
        <w:rPr>
          <w:rFonts w:ascii="Arial" w:hAnsi="Arial" w:cs="Arial"/>
          <w:sz w:val="20"/>
          <w:szCs w:val="20"/>
        </w:rPr>
        <w:t xml:space="preserve">On constate l’absence des organisations de commercialisation. </w:t>
      </w:r>
    </w:p>
    <w:p w:rsidR="00F42F5F" w:rsidRPr="0039309A" w:rsidRDefault="00F42F5F" w:rsidP="0039309A">
      <w:pPr>
        <w:numPr>
          <w:ilvl w:val="0"/>
          <w:numId w:val="41"/>
        </w:numPr>
        <w:shd w:val="clear" w:color="auto" w:fill="FFFFFF"/>
        <w:spacing w:before="120" w:after="120" w:line="24" w:lineRule="atLeast"/>
        <w:jc w:val="both"/>
        <w:rPr>
          <w:rFonts w:ascii="Arial" w:hAnsi="Arial" w:cs="Arial"/>
          <w:sz w:val="20"/>
          <w:szCs w:val="20"/>
        </w:rPr>
      </w:pPr>
      <w:r w:rsidRPr="0039309A">
        <w:rPr>
          <w:rStyle w:val="lev"/>
          <w:rFonts w:ascii="Arial" w:hAnsi="Arial" w:cs="Arial"/>
          <w:sz w:val="20"/>
          <w:szCs w:val="20"/>
        </w:rPr>
        <w:t xml:space="preserve">Consommation : </w:t>
      </w:r>
      <w:r w:rsidR="00DD3A5C" w:rsidRPr="0039309A">
        <w:rPr>
          <w:rStyle w:val="lev"/>
          <w:rFonts w:ascii="Arial" w:hAnsi="Arial" w:cs="Arial"/>
          <w:b w:val="0"/>
          <w:sz w:val="20"/>
          <w:szCs w:val="20"/>
        </w:rPr>
        <w:t>la population consomme en majorité par moment certains produits non ligneux et</w:t>
      </w:r>
      <w:r w:rsidR="009B2363" w:rsidRPr="0039309A">
        <w:rPr>
          <w:rStyle w:val="lev"/>
          <w:rFonts w:ascii="Arial" w:hAnsi="Arial" w:cs="Arial"/>
          <w:b w:val="0"/>
          <w:sz w:val="20"/>
          <w:szCs w:val="20"/>
        </w:rPr>
        <w:t xml:space="preserve"> régulièrement les produits provenant de l’exploitation agricole.</w:t>
      </w:r>
      <w:r w:rsidR="009B2363" w:rsidRPr="0039309A">
        <w:rPr>
          <w:rStyle w:val="lev"/>
          <w:rFonts w:ascii="Arial" w:hAnsi="Arial" w:cs="Arial"/>
          <w:sz w:val="20"/>
          <w:szCs w:val="20"/>
        </w:rPr>
        <w:t xml:space="preserve"> </w:t>
      </w:r>
    </w:p>
    <w:p w:rsidR="0085187E" w:rsidRPr="0039309A" w:rsidRDefault="00310CA4" w:rsidP="0039309A">
      <w:pPr>
        <w:pStyle w:val="Titre2"/>
        <w:spacing w:before="120" w:after="120" w:line="24" w:lineRule="atLeast"/>
        <w:rPr>
          <w:rFonts w:ascii="Arial" w:hAnsi="Arial" w:cs="Arial"/>
          <w:sz w:val="20"/>
          <w:szCs w:val="20"/>
        </w:rPr>
      </w:pPr>
      <w:bookmarkStart w:id="92" w:name="_Toc184129347"/>
      <w:r w:rsidRPr="0039309A">
        <w:rPr>
          <w:rFonts w:ascii="Arial" w:hAnsi="Arial" w:cs="Arial"/>
          <w:sz w:val="20"/>
          <w:szCs w:val="20"/>
        </w:rPr>
        <w:t>6</w:t>
      </w:r>
      <w:r w:rsidR="00D50A66" w:rsidRPr="0039309A">
        <w:rPr>
          <w:rFonts w:ascii="Arial" w:hAnsi="Arial" w:cs="Arial"/>
          <w:sz w:val="20"/>
          <w:szCs w:val="20"/>
        </w:rPr>
        <w:t xml:space="preserve">.3. </w:t>
      </w:r>
      <w:r w:rsidR="0085187E" w:rsidRPr="0039309A">
        <w:rPr>
          <w:rFonts w:ascii="Arial" w:hAnsi="Arial" w:cs="Arial"/>
          <w:sz w:val="20"/>
          <w:szCs w:val="20"/>
        </w:rPr>
        <w:t>Conditions d’accès aux ressources de la forêt fosse aux lions</w:t>
      </w:r>
      <w:bookmarkEnd w:id="92"/>
    </w:p>
    <w:p w:rsidR="001D6F6A"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La partie s’intéresse aux différentes conditions qui peuvent exister pour chacune des ressources citées. </w:t>
      </w:r>
    </w:p>
    <w:p w:rsidR="0085187E" w:rsidRPr="0039309A" w:rsidRDefault="00310CA4" w:rsidP="0039309A">
      <w:pPr>
        <w:pStyle w:val="Titre2"/>
        <w:spacing w:before="120" w:after="120" w:line="24" w:lineRule="atLeast"/>
        <w:rPr>
          <w:rFonts w:ascii="Arial" w:hAnsi="Arial" w:cs="Arial"/>
          <w:sz w:val="20"/>
          <w:szCs w:val="20"/>
        </w:rPr>
      </w:pPr>
      <w:bookmarkStart w:id="93" w:name="_Toc184129348"/>
      <w:r w:rsidRPr="0039309A">
        <w:rPr>
          <w:rFonts w:ascii="Arial" w:hAnsi="Arial" w:cs="Arial"/>
          <w:sz w:val="20"/>
          <w:szCs w:val="20"/>
        </w:rPr>
        <w:t>6</w:t>
      </w:r>
      <w:r w:rsidR="001D6F6A" w:rsidRPr="0039309A">
        <w:rPr>
          <w:rFonts w:ascii="Arial" w:hAnsi="Arial" w:cs="Arial"/>
          <w:sz w:val="20"/>
          <w:szCs w:val="20"/>
        </w:rPr>
        <w:t xml:space="preserve">.3.1. </w:t>
      </w:r>
      <w:r w:rsidR="00FF4F55" w:rsidRPr="0039309A">
        <w:rPr>
          <w:rFonts w:ascii="Arial" w:hAnsi="Arial" w:cs="Arial"/>
          <w:sz w:val="20"/>
          <w:szCs w:val="20"/>
        </w:rPr>
        <w:t xml:space="preserve"> </w:t>
      </w:r>
      <w:r w:rsidR="0085187E" w:rsidRPr="0039309A">
        <w:rPr>
          <w:rFonts w:ascii="Arial" w:hAnsi="Arial" w:cs="Arial"/>
          <w:sz w:val="20"/>
          <w:szCs w:val="20"/>
        </w:rPr>
        <w:t>Connaissance des exploitants de l’existence des conditions d’exploitation du bois</w:t>
      </w:r>
      <w:bookmarkEnd w:id="93"/>
    </w:p>
    <w:p w:rsidR="0085187E" w:rsidRPr="0039309A" w:rsidRDefault="0085187E" w:rsidP="0039309A">
      <w:pPr>
        <w:spacing w:before="120" w:after="120" w:line="24" w:lineRule="atLeast"/>
        <w:rPr>
          <w:rFonts w:ascii="Arial" w:hAnsi="Arial" w:cs="Arial"/>
          <w:sz w:val="20"/>
          <w:szCs w:val="20"/>
        </w:rPr>
      </w:pPr>
    </w:p>
    <w:p w:rsidR="0085187E" w:rsidRPr="0039309A" w:rsidRDefault="00FF4F55" w:rsidP="0039309A">
      <w:pPr>
        <w:spacing w:before="120" w:after="120" w:line="24" w:lineRule="atLeast"/>
        <w:rPr>
          <w:rFonts w:ascii="Arial" w:hAnsi="Arial" w:cs="Arial"/>
          <w:sz w:val="20"/>
          <w:szCs w:val="20"/>
        </w:rPr>
      </w:pPr>
      <w:bookmarkStart w:id="94" w:name="_Toc184100541"/>
      <w:r w:rsidRPr="0039309A">
        <w:rPr>
          <w:rFonts w:ascii="Arial" w:hAnsi="Arial" w:cs="Arial"/>
          <w:i/>
          <w:sz w:val="20"/>
          <w:szCs w:val="20"/>
          <w:u w:val="single"/>
        </w:rPr>
        <w:t xml:space="preserve">Graphique  </w:t>
      </w:r>
      <w:r w:rsidR="007654D9" w:rsidRPr="0039309A">
        <w:rPr>
          <w:rFonts w:ascii="Arial" w:hAnsi="Arial" w:cs="Arial"/>
          <w:i/>
          <w:sz w:val="20"/>
          <w:szCs w:val="20"/>
          <w:u w:val="single"/>
        </w:rPr>
        <w:fldChar w:fldCharType="begin"/>
      </w:r>
      <w:r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7</w:t>
      </w:r>
      <w:r w:rsidR="007654D9" w:rsidRPr="0039309A">
        <w:rPr>
          <w:rFonts w:ascii="Arial" w:hAnsi="Arial" w:cs="Arial"/>
          <w:i/>
          <w:sz w:val="20"/>
          <w:szCs w:val="20"/>
          <w:u w:val="single"/>
        </w:rPr>
        <w:fldChar w:fldCharType="end"/>
      </w:r>
      <w:r w:rsidRPr="0039309A">
        <w:rPr>
          <w:rFonts w:ascii="Arial" w:hAnsi="Arial" w:cs="Arial"/>
          <w:sz w:val="20"/>
          <w:szCs w:val="20"/>
        </w:rPr>
        <w:t>   </w:t>
      </w:r>
      <w:r w:rsidR="0085187E" w:rsidRPr="0039309A">
        <w:rPr>
          <w:rFonts w:ascii="Arial" w:hAnsi="Arial" w:cs="Arial"/>
          <w:sz w:val="20"/>
          <w:szCs w:val="20"/>
        </w:rPr>
        <w:t>: Existences de condition d’exploitation du bois</w:t>
      </w:r>
      <w:bookmarkEnd w:id="94"/>
      <w:r w:rsidR="0085187E" w:rsidRPr="0039309A">
        <w:rPr>
          <w:rFonts w:ascii="Arial" w:hAnsi="Arial" w:cs="Arial"/>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5539740" cy="2895600"/>
            <wp:effectExtent l="0" t="0" r="381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Sur 110 enquêtés interrogés, ils sont 95 à répondre à la question. Parmi les répondants, </w:t>
      </w:r>
      <w:r w:rsidR="00FF4F55" w:rsidRPr="0039309A">
        <w:rPr>
          <w:rFonts w:ascii="Arial" w:hAnsi="Arial" w:cs="Arial"/>
          <w:sz w:val="20"/>
          <w:szCs w:val="20"/>
        </w:rPr>
        <w:t xml:space="preserve">ils </w:t>
      </w:r>
      <w:r w:rsidR="002A425B" w:rsidRPr="0039309A">
        <w:rPr>
          <w:rFonts w:ascii="Arial" w:hAnsi="Arial" w:cs="Arial"/>
          <w:sz w:val="20"/>
          <w:szCs w:val="20"/>
        </w:rPr>
        <w:t>sont 52</w:t>
      </w:r>
      <w:r w:rsidRPr="0039309A">
        <w:rPr>
          <w:rFonts w:ascii="Arial" w:hAnsi="Arial" w:cs="Arial"/>
          <w:sz w:val="20"/>
          <w:szCs w:val="20"/>
        </w:rPr>
        <w:t xml:space="preserve">,6% à affirmer qu’il n’existe pas des conditions d’accès au bois de la forêt. Pour 31,6 %, ils ne savent pas si les conditions existent ou pas. Seul 15, 8 % ont soutenu qu’il existe des conditions d’accès aux bois de la fosse aux lions. </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Selon les données des différents entretiens, on retient qu’il est formellement interdit de couper les arbres dans la </w:t>
      </w:r>
      <w:r w:rsidR="0027367E" w:rsidRPr="0039309A">
        <w:rPr>
          <w:rFonts w:ascii="Arial" w:hAnsi="Arial" w:cs="Arial"/>
          <w:sz w:val="20"/>
          <w:szCs w:val="20"/>
        </w:rPr>
        <w:t>Forêt classée de fosse aux lions</w:t>
      </w:r>
      <w:r w:rsidRPr="0039309A">
        <w:rPr>
          <w:rFonts w:ascii="Arial" w:hAnsi="Arial" w:cs="Arial"/>
          <w:sz w:val="20"/>
          <w:szCs w:val="20"/>
        </w:rPr>
        <w:t xml:space="preserve">. La présente interdiction provient des structures étatiques en charge de </w:t>
      </w:r>
      <w:r w:rsidR="001D6F6A" w:rsidRPr="0039309A">
        <w:rPr>
          <w:rFonts w:ascii="Arial" w:hAnsi="Arial" w:cs="Arial"/>
          <w:sz w:val="20"/>
          <w:szCs w:val="20"/>
        </w:rPr>
        <w:t xml:space="preserve">la gestion de la forêt classée. Toutefois, certains </w:t>
      </w:r>
      <w:r w:rsidR="002D35B0" w:rsidRPr="0039309A">
        <w:rPr>
          <w:rFonts w:ascii="Arial" w:hAnsi="Arial" w:cs="Arial"/>
          <w:sz w:val="20"/>
          <w:szCs w:val="20"/>
        </w:rPr>
        <w:t xml:space="preserve">pratiquent l’exploitation illicite du bois de la FCFL. </w:t>
      </w:r>
    </w:p>
    <w:p w:rsidR="0085187E" w:rsidRPr="0039309A" w:rsidRDefault="001D6F6A" w:rsidP="0039309A">
      <w:pPr>
        <w:pStyle w:val="Titre3"/>
        <w:spacing w:before="120" w:after="120" w:line="24" w:lineRule="atLeast"/>
        <w:rPr>
          <w:rFonts w:ascii="Arial" w:hAnsi="Arial" w:cs="Arial"/>
          <w:sz w:val="20"/>
          <w:szCs w:val="20"/>
        </w:rPr>
      </w:pPr>
      <w:r w:rsidRPr="0039309A">
        <w:rPr>
          <w:rFonts w:ascii="Arial" w:hAnsi="Arial" w:cs="Arial"/>
          <w:sz w:val="20"/>
          <w:szCs w:val="20"/>
        </w:rPr>
        <w:t xml:space="preserve"> </w:t>
      </w:r>
      <w:bookmarkStart w:id="95" w:name="_Toc184129349"/>
      <w:r w:rsidR="00310CA4" w:rsidRPr="0039309A">
        <w:rPr>
          <w:rFonts w:ascii="Arial" w:hAnsi="Arial" w:cs="Arial"/>
          <w:sz w:val="20"/>
          <w:szCs w:val="20"/>
        </w:rPr>
        <w:t>6</w:t>
      </w:r>
      <w:r w:rsidR="002D35B0" w:rsidRPr="0039309A">
        <w:rPr>
          <w:rFonts w:ascii="Arial" w:hAnsi="Arial" w:cs="Arial"/>
          <w:sz w:val="20"/>
          <w:szCs w:val="20"/>
        </w:rPr>
        <w:t>.3.2. C</w:t>
      </w:r>
      <w:r w:rsidR="0085187E" w:rsidRPr="0039309A">
        <w:rPr>
          <w:rFonts w:ascii="Arial" w:hAnsi="Arial" w:cs="Arial"/>
          <w:sz w:val="20"/>
          <w:szCs w:val="20"/>
        </w:rPr>
        <w:t xml:space="preserve">onditions d’exploitation des </w:t>
      </w:r>
      <w:r w:rsidR="002D35B0" w:rsidRPr="0039309A">
        <w:rPr>
          <w:rFonts w:ascii="Arial" w:hAnsi="Arial" w:cs="Arial"/>
          <w:sz w:val="20"/>
          <w:szCs w:val="20"/>
        </w:rPr>
        <w:t>ressources non ligneuses</w:t>
      </w:r>
      <w:bookmarkEnd w:id="95"/>
      <w:r w:rsidR="002D35B0" w:rsidRPr="0039309A">
        <w:rPr>
          <w:rFonts w:ascii="Arial" w:hAnsi="Arial" w:cs="Arial"/>
          <w:sz w:val="20"/>
          <w:szCs w:val="20"/>
        </w:rPr>
        <w:t xml:space="preserve"> </w:t>
      </w:r>
      <w:r w:rsidR="0085187E" w:rsidRPr="0039309A">
        <w:rPr>
          <w:rFonts w:ascii="Arial" w:hAnsi="Arial" w:cs="Arial"/>
          <w:sz w:val="20"/>
          <w:szCs w:val="20"/>
        </w:rPr>
        <w:t xml:space="preserve"> </w:t>
      </w:r>
    </w:p>
    <w:p w:rsidR="005737E9" w:rsidRPr="0039309A" w:rsidRDefault="00D43D4A"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L’accès aux ressources non ligneux pourrait être conditionné par certaines lois ou règles. Nous avons tenté de savoir </w:t>
      </w:r>
      <w:r w:rsidR="008B12BA">
        <w:rPr>
          <w:rFonts w:ascii="Arial" w:hAnsi="Arial" w:cs="Arial"/>
          <w:sz w:val="20"/>
          <w:szCs w:val="20"/>
        </w:rPr>
        <w:t xml:space="preserve">si </w:t>
      </w:r>
      <w:r w:rsidRPr="0039309A">
        <w:rPr>
          <w:rFonts w:ascii="Arial" w:hAnsi="Arial" w:cs="Arial"/>
          <w:sz w:val="20"/>
          <w:szCs w:val="20"/>
        </w:rPr>
        <w:t>les riverains ont connaissance de</w:t>
      </w:r>
      <w:r w:rsidR="005737E9" w:rsidRPr="0039309A">
        <w:rPr>
          <w:rFonts w:ascii="Arial" w:hAnsi="Arial" w:cs="Arial"/>
          <w:sz w:val="20"/>
          <w:szCs w:val="20"/>
        </w:rPr>
        <w:t xml:space="preserve"> certaines conditionnalités.</w:t>
      </w:r>
      <w:r w:rsidR="005737E9" w:rsidRPr="0039309A">
        <w:rPr>
          <w:rFonts w:ascii="Arial" w:hAnsi="Arial" w:cs="Arial"/>
          <w:sz w:val="20"/>
          <w:szCs w:val="20"/>
        </w:rPr>
        <w:br w:type="page"/>
      </w:r>
    </w:p>
    <w:p w:rsidR="0085187E" w:rsidRPr="0039309A" w:rsidRDefault="00FF4F55" w:rsidP="0039309A">
      <w:pPr>
        <w:spacing w:before="120" w:after="120" w:line="24" w:lineRule="atLeast"/>
        <w:rPr>
          <w:rFonts w:ascii="Arial" w:hAnsi="Arial" w:cs="Arial"/>
          <w:sz w:val="20"/>
          <w:szCs w:val="20"/>
        </w:rPr>
      </w:pPr>
      <w:bookmarkStart w:id="96" w:name="_Toc184100542"/>
      <w:r w:rsidRPr="0039309A">
        <w:rPr>
          <w:rFonts w:ascii="Arial" w:hAnsi="Arial" w:cs="Arial"/>
          <w:i/>
          <w:sz w:val="20"/>
          <w:szCs w:val="20"/>
          <w:u w:val="single"/>
        </w:rPr>
        <w:lastRenderedPageBreak/>
        <w:t xml:space="preserve">Graphique  </w:t>
      </w:r>
      <w:r w:rsidR="007654D9" w:rsidRPr="0039309A">
        <w:rPr>
          <w:rFonts w:ascii="Arial" w:hAnsi="Arial" w:cs="Arial"/>
          <w:i/>
          <w:sz w:val="20"/>
          <w:szCs w:val="20"/>
          <w:u w:val="single"/>
        </w:rPr>
        <w:fldChar w:fldCharType="begin"/>
      </w:r>
      <w:r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8</w:t>
      </w:r>
      <w:r w:rsidR="007654D9" w:rsidRPr="0039309A">
        <w:rPr>
          <w:rFonts w:ascii="Arial" w:hAnsi="Arial" w:cs="Arial"/>
          <w:i/>
          <w:sz w:val="20"/>
          <w:szCs w:val="20"/>
          <w:u w:val="single"/>
        </w:rPr>
        <w:fldChar w:fldCharType="end"/>
      </w:r>
      <w:r w:rsidRPr="0039309A">
        <w:rPr>
          <w:rFonts w:ascii="Arial" w:hAnsi="Arial" w:cs="Arial"/>
          <w:sz w:val="20"/>
          <w:szCs w:val="20"/>
        </w:rPr>
        <w:t>   </w:t>
      </w:r>
      <w:r w:rsidR="0085187E" w:rsidRPr="0039309A">
        <w:rPr>
          <w:rFonts w:ascii="Arial" w:hAnsi="Arial" w:cs="Arial"/>
          <w:sz w:val="20"/>
          <w:szCs w:val="20"/>
        </w:rPr>
        <w:t xml:space="preserve">: Existence des conditions d’exploitation des </w:t>
      </w:r>
      <w:r w:rsidR="005737E9" w:rsidRPr="0039309A">
        <w:rPr>
          <w:rFonts w:ascii="Arial" w:hAnsi="Arial" w:cs="Arial"/>
          <w:sz w:val="20"/>
          <w:szCs w:val="20"/>
        </w:rPr>
        <w:t>ressources non ligneuses</w:t>
      </w:r>
      <w:bookmarkEnd w:id="96"/>
      <w:r w:rsidR="005737E9" w:rsidRPr="0039309A">
        <w:rPr>
          <w:rFonts w:ascii="Arial" w:hAnsi="Arial" w:cs="Arial"/>
          <w:sz w:val="20"/>
          <w:szCs w:val="20"/>
        </w:rPr>
        <w:t xml:space="preserve"> </w:t>
      </w:r>
      <w:r w:rsidR="0085187E" w:rsidRPr="0039309A">
        <w:rPr>
          <w:rFonts w:ascii="Arial" w:hAnsi="Arial" w:cs="Arial"/>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5486400" cy="2209800"/>
            <wp:effectExtent l="0" t="0" r="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Plus de la moitié (soit 59,1%) des enquêtés informe qu’il n’existe pas de conditions d’accès aux </w:t>
      </w:r>
      <w:r w:rsidR="005737E9" w:rsidRPr="0039309A">
        <w:rPr>
          <w:rFonts w:ascii="Arial" w:hAnsi="Arial" w:cs="Arial"/>
          <w:sz w:val="20"/>
          <w:szCs w:val="20"/>
        </w:rPr>
        <w:t>ressources non ligneuses contre</w:t>
      </w:r>
      <w:r w:rsidRPr="0039309A">
        <w:rPr>
          <w:rFonts w:ascii="Arial" w:hAnsi="Arial" w:cs="Arial"/>
          <w:sz w:val="20"/>
          <w:szCs w:val="20"/>
        </w:rPr>
        <w:t xml:space="preserve"> 13, 6% qui affirme</w:t>
      </w:r>
      <w:r w:rsidR="005737E9" w:rsidRPr="0039309A">
        <w:rPr>
          <w:rFonts w:ascii="Arial" w:hAnsi="Arial" w:cs="Arial"/>
          <w:sz w:val="20"/>
          <w:szCs w:val="20"/>
        </w:rPr>
        <w:t>nt</w:t>
      </w:r>
      <w:r w:rsidRPr="0039309A">
        <w:rPr>
          <w:rFonts w:ascii="Arial" w:hAnsi="Arial" w:cs="Arial"/>
          <w:sz w:val="20"/>
          <w:szCs w:val="20"/>
        </w:rPr>
        <w:t xml:space="preserve"> que les conditions d’accès existent. Pour 27,3%, ils ignorent si les conditions existent ou pas.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Retenons avec les données des entretiens qu’en principe ils n’existent pas des conditions formelles reconnues par tous. Les conditions dépendent de chacun de ceux qui se réclament propriétaire.  « Avant, les femmes sortaient tôt pour aller chercher des grains du karité, maintenant, si les propriétaires te surprennent, tu vas payer cher » (interview réalisé en 2024).  Un autre interviewé ajoute « pour les fruits des arbres sauvages, tu peux t’attendre avec le propriétaire pour enlever les fruits surtout le karité et le néré » (interview réalisé en 2024).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En ce qui concerne les fruits des arbres fruitiers plantés, l’achat est la condition d’accès. </w:t>
      </w:r>
    </w:p>
    <w:p w:rsidR="0085187E" w:rsidRPr="0039309A" w:rsidRDefault="00310CA4" w:rsidP="0039309A">
      <w:pPr>
        <w:pStyle w:val="Titre3"/>
        <w:spacing w:before="120" w:after="120" w:line="24" w:lineRule="atLeast"/>
        <w:rPr>
          <w:rFonts w:ascii="Arial" w:hAnsi="Arial" w:cs="Arial"/>
          <w:sz w:val="20"/>
          <w:szCs w:val="20"/>
        </w:rPr>
      </w:pPr>
      <w:bookmarkStart w:id="97" w:name="_Toc184129350"/>
      <w:r w:rsidRPr="0039309A">
        <w:rPr>
          <w:rFonts w:ascii="Arial" w:hAnsi="Arial" w:cs="Arial"/>
          <w:sz w:val="20"/>
          <w:szCs w:val="20"/>
        </w:rPr>
        <w:t>6</w:t>
      </w:r>
      <w:r w:rsidR="0012093B" w:rsidRPr="0039309A">
        <w:rPr>
          <w:rFonts w:ascii="Arial" w:hAnsi="Arial" w:cs="Arial"/>
          <w:sz w:val="20"/>
          <w:szCs w:val="20"/>
        </w:rPr>
        <w:t xml:space="preserve">.3.3. </w:t>
      </w:r>
      <w:r w:rsidR="0085187E" w:rsidRPr="0039309A">
        <w:rPr>
          <w:rFonts w:ascii="Arial" w:hAnsi="Arial" w:cs="Arial"/>
          <w:sz w:val="20"/>
          <w:szCs w:val="20"/>
        </w:rPr>
        <w:t>Connaissance des exploitants de l’existence des conditions d’exploitation de la terre</w:t>
      </w:r>
      <w:bookmarkEnd w:id="97"/>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FF4F55" w:rsidP="0039309A">
      <w:pPr>
        <w:autoSpaceDE w:val="0"/>
        <w:autoSpaceDN w:val="0"/>
        <w:adjustRightInd w:val="0"/>
        <w:spacing w:before="120" w:after="120" w:line="24" w:lineRule="atLeast"/>
        <w:rPr>
          <w:rFonts w:ascii="Arial" w:hAnsi="Arial" w:cs="Arial"/>
          <w:sz w:val="20"/>
          <w:szCs w:val="20"/>
        </w:rPr>
      </w:pPr>
      <w:bookmarkStart w:id="98" w:name="_Toc184100368"/>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19</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 Conditions d’accès à la terre</w:t>
      </w:r>
      <w:bookmarkEnd w:id="98"/>
      <w:r w:rsidR="0085187E" w:rsidRPr="0039309A">
        <w:rPr>
          <w:rFonts w:ascii="Arial" w:hAnsi="Arial" w:cs="Arial"/>
          <w:sz w:val="20"/>
          <w:szCs w:val="20"/>
        </w:rPr>
        <w:t xml:space="preserve"> </w:t>
      </w:r>
    </w:p>
    <w:tbl>
      <w:tblPr>
        <w:tblW w:w="7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
        <w:gridCol w:w="3615"/>
        <w:gridCol w:w="2026"/>
        <w:gridCol w:w="2312"/>
      </w:tblGrid>
      <w:tr w:rsidR="0012093B" w:rsidRPr="0039309A" w:rsidTr="003A2D9D">
        <w:trPr>
          <w:cantSplit/>
          <w:trHeight w:val="561"/>
        </w:trPr>
        <w:tc>
          <w:tcPr>
            <w:tcW w:w="3640" w:type="dxa"/>
            <w:gridSpan w:val="2"/>
            <w:shd w:val="clear" w:color="auto" w:fill="FAE2D5" w:themeFill="accent2" w:themeFillTint="33"/>
            <w:vAlign w:val="center"/>
          </w:tcPr>
          <w:p w:rsidR="0012093B" w:rsidRPr="0039309A" w:rsidRDefault="003A2D9D"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Conditions </w:t>
            </w:r>
          </w:p>
        </w:tc>
        <w:tc>
          <w:tcPr>
            <w:tcW w:w="2029" w:type="dxa"/>
            <w:shd w:val="clear" w:color="auto" w:fill="FAE2D5" w:themeFill="accent2" w:themeFillTint="33"/>
            <w:vAlign w:val="center"/>
          </w:tcPr>
          <w:p w:rsidR="0012093B" w:rsidRPr="0039309A" w:rsidRDefault="003A2D9D"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 xml:space="preserve">Effectifs </w:t>
            </w:r>
          </w:p>
        </w:tc>
        <w:tc>
          <w:tcPr>
            <w:tcW w:w="2315" w:type="dxa"/>
            <w:shd w:val="clear" w:color="auto" w:fill="FAE2D5" w:themeFill="accent2" w:themeFillTint="33"/>
            <w:vAlign w:val="center"/>
          </w:tcPr>
          <w:p w:rsidR="0012093B" w:rsidRPr="0039309A" w:rsidRDefault="0012093B"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Pourcentage</w:t>
            </w:r>
          </w:p>
        </w:tc>
      </w:tr>
      <w:tr w:rsidR="0012093B" w:rsidRPr="0039309A" w:rsidTr="003A2D9D">
        <w:trPr>
          <w:cantSplit/>
          <w:trHeight w:val="286"/>
        </w:trPr>
        <w:tc>
          <w:tcPr>
            <w:tcW w:w="20" w:type="dxa"/>
            <w:vMerge w:val="restart"/>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 xml:space="preserve"> </w:t>
            </w:r>
          </w:p>
        </w:tc>
        <w:tc>
          <w:tcPr>
            <w:tcW w:w="3620" w:type="dxa"/>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achat</w:t>
            </w:r>
          </w:p>
        </w:tc>
        <w:tc>
          <w:tcPr>
            <w:tcW w:w="2029"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30</w:t>
            </w:r>
          </w:p>
        </w:tc>
        <w:tc>
          <w:tcPr>
            <w:tcW w:w="2315"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27,3</w:t>
            </w:r>
          </w:p>
        </w:tc>
      </w:tr>
      <w:tr w:rsidR="0012093B" w:rsidRPr="0039309A" w:rsidTr="003A2D9D">
        <w:trPr>
          <w:cantSplit/>
          <w:trHeight w:val="286"/>
        </w:trPr>
        <w:tc>
          <w:tcPr>
            <w:tcW w:w="20" w:type="dxa"/>
            <w:vMerge/>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010205"/>
                <w:sz w:val="20"/>
                <w:szCs w:val="20"/>
              </w:rPr>
            </w:pPr>
          </w:p>
        </w:tc>
        <w:tc>
          <w:tcPr>
            <w:tcW w:w="3620" w:type="dxa"/>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don</w:t>
            </w:r>
          </w:p>
        </w:tc>
        <w:tc>
          <w:tcPr>
            <w:tcW w:w="2029"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45</w:t>
            </w:r>
          </w:p>
        </w:tc>
        <w:tc>
          <w:tcPr>
            <w:tcW w:w="2315"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40,9</w:t>
            </w:r>
          </w:p>
        </w:tc>
      </w:tr>
      <w:tr w:rsidR="0012093B" w:rsidRPr="0039309A" w:rsidTr="003A2D9D">
        <w:trPr>
          <w:cantSplit/>
          <w:trHeight w:val="296"/>
        </w:trPr>
        <w:tc>
          <w:tcPr>
            <w:tcW w:w="20" w:type="dxa"/>
            <w:vMerge/>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010205"/>
                <w:sz w:val="20"/>
                <w:szCs w:val="20"/>
              </w:rPr>
            </w:pPr>
          </w:p>
        </w:tc>
        <w:tc>
          <w:tcPr>
            <w:tcW w:w="3620" w:type="dxa"/>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bail</w:t>
            </w:r>
          </w:p>
        </w:tc>
        <w:tc>
          <w:tcPr>
            <w:tcW w:w="2029"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30</w:t>
            </w:r>
          </w:p>
        </w:tc>
        <w:tc>
          <w:tcPr>
            <w:tcW w:w="2315"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27,3</w:t>
            </w:r>
          </w:p>
        </w:tc>
      </w:tr>
      <w:tr w:rsidR="0012093B" w:rsidRPr="0039309A" w:rsidTr="003A2D9D">
        <w:trPr>
          <w:cantSplit/>
          <w:trHeight w:val="286"/>
        </w:trPr>
        <w:tc>
          <w:tcPr>
            <w:tcW w:w="20" w:type="dxa"/>
            <w:vMerge/>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010205"/>
                <w:sz w:val="20"/>
                <w:szCs w:val="20"/>
              </w:rPr>
            </w:pPr>
          </w:p>
        </w:tc>
        <w:tc>
          <w:tcPr>
            <w:tcW w:w="3620" w:type="dxa"/>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Total</w:t>
            </w:r>
          </w:p>
        </w:tc>
        <w:tc>
          <w:tcPr>
            <w:tcW w:w="2029"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105</w:t>
            </w:r>
          </w:p>
        </w:tc>
        <w:tc>
          <w:tcPr>
            <w:tcW w:w="2315"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95,5</w:t>
            </w:r>
          </w:p>
        </w:tc>
      </w:tr>
      <w:tr w:rsidR="0012093B" w:rsidRPr="0039309A" w:rsidTr="003A2D9D">
        <w:trPr>
          <w:cantSplit/>
          <w:trHeight w:val="286"/>
        </w:trPr>
        <w:tc>
          <w:tcPr>
            <w:tcW w:w="20" w:type="dxa"/>
            <w:vMerge/>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264A60"/>
                <w:sz w:val="20"/>
                <w:szCs w:val="20"/>
              </w:rPr>
            </w:pPr>
          </w:p>
        </w:tc>
        <w:tc>
          <w:tcPr>
            <w:tcW w:w="3620" w:type="dxa"/>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 xml:space="preserve">Non répondants </w:t>
            </w:r>
          </w:p>
        </w:tc>
        <w:tc>
          <w:tcPr>
            <w:tcW w:w="2029"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w:t>
            </w:r>
          </w:p>
        </w:tc>
        <w:tc>
          <w:tcPr>
            <w:tcW w:w="2315"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4,5</w:t>
            </w:r>
          </w:p>
        </w:tc>
      </w:tr>
      <w:tr w:rsidR="0012093B" w:rsidRPr="0039309A" w:rsidTr="0012093B">
        <w:trPr>
          <w:cantSplit/>
          <w:trHeight w:val="275"/>
        </w:trPr>
        <w:tc>
          <w:tcPr>
            <w:tcW w:w="3640" w:type="dxa"/>
            <w:gridSpan w:val="2"/>
            <w:shd w:val="clear" w:color="auto" w:fill="E0E0E0"/>
          </w:tcPr>
          <w:p w:rsidR="0012093B" w:rsidRPr="0039309A" w:rsidRDefault="0012093B" w:rsidP="0039309A">
            <w:pPr>
              <w:autoSpaceDE w:val="0"/>
              <w:autoSpaceDN w:val="0"/>
              <w:adjustRightInd w:val="0"/>
              <w:spacing w:before="120" w:after="120" w:line="24" w:lineRule="atLeast"/>
              <w:ind w:left="60" w:right="60"/>
              <w:rPr>
                <w:rFonts w:ascii="Arial" w:hAnsi="Arial" w:cs="Arial"/>
                <w:color w:val="264A60"/>
                <w:sz w:val="20"/>
                <w:szCs w:val="20"/>
              </w:rPr>
            </w:pPr>
            <w:r w:rsidRPr="0039309A">
              <w:rPr>
                <w:rFonts w:ascii="Arial" w:hAnsi="Arial" w:cs="Arial"/>
                <w:color w:val="264A60"/>
                <w:sz w:val="20"/>
                <w:szCs w:val="20"/>
              </w:rPr>
              <w:t>Total</w:t>
            </w:r>
          </w:p>
        </w:tc>
        <w:tc>
          <w:tcPr>
            <w:tcW w:w="2029"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110</w:t>
            </w:r>
          </w:p>
        </w:tc>
        <w:tc>
          <w:tcPr>
            <w:tcW w:w="2315" w:type="dxa"/>
            <w:shd w:val="clear" w:color="auto" w:fill="FFFFFF"/>
            <w:vAlign w:val="center"/>
          </w:tcPr>
          <w:p w:rsidR="0012093B" w:rsidRPr="0039309A" w:rsidRDefault="0012093B"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Sur 110 enquêtés seuls 105 ont répondu à la question. Pour eux, on peut accéder à la terre par don, bail et achat. L’héritage est revenu plusieurs fois dans les entretiens. On baille, on achète et on bénéficie de don auprès des collectivités qui se réclament la propriété d’une partie de la forêt classée. C’est ainsi qu’au sein de ces collectivités, le fils peut hériter la parcelle de ses parents. Par ailleurs, sur le site de la ZAAP, c’est le comité chargé de gestion de ZAAP qui octroie des parcelles d’exploitations à ceux qui remplissent les conditions pour y travailler. </w:t>
      </w:r>
    </w:p>
    <w:p w:rsidR="00973AA9" w:rsidRPr="0039309A" w:rsidRDefault="008358F5"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noProof/>
          <w:sz w:val="20"/>
          <w:szCs w:val="20"/>
          <w:lang w:eastAsia="fr-FR"/>
        </w:rPr>
        <w:lastRenderedPageBreak/>
        <w:drawing>
          <wp:anchor distT="0" distB="0" distL="114300" distR="114300" simplePos="0" relativeHeight="251680768" behindDoc="1" locked="0" layoutInCell="1" allowOverlap="1">
            <wp:simplePos x="0" y="0"/>
            <wp:positionH relativeFrom="column">
              <wp:posOffset>3151505</wp:posOffset>
            </wp:positionH>
            <wp:positionV relativeFrom="paragraph">
              <wp:posOffset>179705</wp:posOffset>
            </wp:positionV>
            <wp:extent cx="3096894" cy="2724150"/>
            <wp:effectExtent l="0" t="0" r="8890" b="0"/>
            <wp:wrapNone/>
            <wp:docPr id="310252192" name="Image 31025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7692" cy="2733649"/>
                    </a:xfrm>
                    <a:prstGeom prst="rect">
                      <a:avLst/>
                    </a:prstGeom>
                  </pic:spPr>
                </pic:pic>
              </a:graphicData>
            </a:graphic>
          </wp:anchor>
        </w:drawing>
      </w:r>
      <w:r w:rsidR="007B3F92" w:rsidRPr="0039309A">
        <w:rPr>
          <w:rFonts w:ascii="Arial" w:hAnsi="Arial" w:cs="Arial"/>
          <w:noProof/>
          <w:sz w:val="20"/>
          <w:szCs w:val="20"/>
          <w:lang w:eastAsia="fr-FR"/>
        </w:rPr>
        <w:drawing>
          <wp:anchor distT="0" distB="0" distL="114300" distR="114300" simplePos="0" relativeHeight="251679744" behindDoc="0" locked="0" layoutInCell="1" allowOverlap="1">
            <wp:simplePos x="0" y="0"/>
            <wp:positionH relativeFrom="column">
              <wp:posOffset>113030</wp:posOffset>
            </wp:positionH>
            <wp:positionV relativeFrom="paragraph">
              <wp:posOffset>160655</wp:posOffset>
            </wp:positionV>
            <wp:extent cx="2968574" cy="2755900"/>
            <wp:effectExtent l="0" t="0" r="381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8574" cy="2755900"/>
                    </a:xfrm>
                    <a:prstGeom prst="rect">
                      <a:avLst/>
                    </a:prstGeom>
                  </pic:spPr>
                </pic:pic>
              </a:graphicData>
            </a:graphic>
          </wp:anchor>
        </w:drawing>
      </w:r>
    </w:p>
    <w:p w:rsidR="00973AA9" w:rsidRPr="0039309A" w:rsidRDefault="00973AA9" w:rsidP="0039309A">
      <w:pPr>
        <w:autoSpaceDE w:val="0"/>
        <w:autoSpaceDN w:val="0"/>
        <w:adjustRightInd w:val="0"/>
        <w:spacing w:before="120" w:after="120" w:line="24" w:lineRule="atLeast"/>
        <w:jc w:val="both"/>
        <w:rPr>
          <w:rFonts w:ascii="Arial" w:hAnsi="Arial" w:cs="Arial"/>
          <w:sz w:val="20"/>
          <w:szCs w:val="20"/>
        </w:rPr>
      </w:pPr>
    </w:p>
    <w:p w:rsidR="00973AA9" w:rsidRPr="0039309A" w:rsidRDefault="00973AA9" w:rsidP="0039309A">
      <w:pPr>
        <w:autoSpaceDE w:val="0"/>
        <w:autoSpaceDN w:val="0"/>
        <w:adjustRightInd w:val="0"/>
        <w:spacing w:before="120" w:after="120" w:line="24" w:lineRule="atLeast"/>
        <w:jc w:val="both"/>
        <w:rPr>
          <w:rFonts w:ascii="Arial" w:hAnsi="Arial" w:cs="Arial"/>
          <w:sz w:val="20"/>
          <w:szCs w:val="20"/>
        </w:rPr>
      </w:pPr>
    </w:p>
    <w:p w:rsidR="00973AA9" w:rsidRPr="0039309A" w:rsidRDefault="00973AA9" w:rsidP="0039309A">
      <w:pPr>
        <w:autoSpaceDE w:val="0"/>
        <w:autoSpaceDN w:val="0"/>
        <w:adjustRightInd w:val="0"/>
        <w:spacing w:before="120" w:after="120" w:line="24" w:lineRule="atLeast"/>
        <w:jc w:val="both"/>
        <w:rPr>
          <w:rFonts w:ascii="Arial" w:hAnsi="Arial" w:cs="Arial"/>
          <w:sz w:val="20"/>
          <w:szCs w:val="20"/>
        </w:rPr>
      </w:pPr>
    </w:p>
    <w:p w:rsidR="00973AA9" w:rsidRPr="0039309A" w:rsidRDefault="00973AA9" w:rsidP="0039309A">
      <w:pPr>
        <w:autoSpaceDE w:val="0"/>
        <w:autoSpaceDN w:val="0"/>
        <w:adjustRightInd w:val="0"/>
        <w:spacing w:before="120" w:after="120" w:line="24" w:lineRule="atLeast"/>
        <w:jc w:val="both"/>
        <w:rPr>
          <w:rFonts w:ascii="Arial" w:hAnsi="Arial" w:cs="Arial"/>
          <w:sz w:val="20"/>
          <w:szCs w:val="20"/>
        </w:rPr>
      </w:pPr>
    </w:p>
    <w:p w:rsidR="00973AA9" w:rsidRPr="0039309A" w:rsidRDefault="00973AA9" w:rsidP="0039309A">
      <w:pPr>
        <w:autoSpaceDE w:val="0"/>
        <w:autoSpaceDN w:val="0"/>
        <w:adjustRightInd w:val="0"/>
        <w:spacing w:before="120" w:after="120" w:line="24" w:lineRule="atLeast"/>
        <w:jc w:val="both"/>
        <w:rPr>
          <w:rFonts w:ascii="Arial" w:hAnsi="Arial" w:cs="Arial"/>
          <w:sz w:val="20"/>
          <w:szCs w:val="20"/>
        </w:rPr>
      </w:pPr>
    </w:p>
    <w:p w:rsidR="00973AA9" w:rsidRPr="0039309A" w:rsidRDefault="00973AA9" w:rsidP="0039309A">
      <w:pPr>
        <w:autoSpaceDE w:val="0"/>
        <w:autoSpaceDN w:val="0"/>
        <w:adjustRightInd w:val="0"/>
        <w:spacing w:before="120" w:after="120" w:line="24" w:lineRule="atLeast"/>
        <w:jc w:val="both"/>
        <w:rPr>
          <w:rFonts w:ascii="Arial" w:hAnsi="Arial" w:cs="Arial"/>
          <w:sz w:val="20"/>
          <w:szCs w:val="20"/>
        </w:rPr>
      </w:pPr>
    </w:p>
    <w:p w:rsidR="00973AA9" w:rsidRPr="0039309A" w:rsidRDefault="00973AA9" w:rsidP="0039309A">
      <w:pPr>
        <w:autoSpaceDE w:val="0"/>
        <w:autoSpaceDN w:val="0"/>
        <w:adjustRightInd w:val="0"/>
        <w:spacing w:before="120" w:after="120" w:line="24" w:lineRule="atLeast"/>
        <w:jc w:val="both"/>
        <w:rPr>
          <w:rFonts w:ascii="Arial" w:hAnsi="Arial" w:cs="Arial"/>
          <w:sz w:val="20"/>
          <w:szCs w:val="20"/>
        </w:rPr>
      </w:pPr>
    </w:p>
    <w:p w:rsidR="00973AA9" w:rsidRPr="0039309A" w:rsidRDefault="00973AA9" w:rsidP="0039309A">
      <w:pPr>
        <w:autoSpaceDE w:val="0"/>
        <w:autoSpaceDN w:val="0"/>
        <w:adjustRightInd w:val="0"/>
        <w:spacing w:before="120" w:after="120" w:line="24" w:lineRule="atLeast"/>
        <w:jc w:val="both"/>
        <w:rPr>
          <w:rFonts w:ascii="Arial" w:hAnsi="Arial" w:cs="Arial"/>
          <w:sz w:val="20"/>
          <w:szCs w:val="20"/>
        </w:rPr>
      </w:pPr>
    </w:p>
    <w:p w:rsidR="00973AA9" w:rsidRPr="0039309A" w:rsidRDefault="00973AA9" w:rsidP="0039309A">
      <w:pPr>
        <w:autoSpaceDE w:val="0"/>
        <w:autoSpaceDN w:val="0"/>
        <w:adjustRightInd w:val="0"/>
        <w:spacing w:before="120" w:after="120" w:line="24" w:lineRule="atLeast"/>
        <w:jc w:val="both"/>
        <w:rPr>
          <w:rFonts w:ascii="Arial" w:hAnsi="Arial" w:cs="Arial"/>
          <w:sz w:val="20"/>
          <w:szCs w:val="20"/>
        </w:rPr>
      </w:pP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p>
    <w:p w:rsidR="00C304AF" w:rsidRPr="0039309A" w:rsidRDefault="008358F5" w:rsidP="0039309A">
      <w:pPr>
        <w:pStyle w:val="Titre2"/>
        <w:spacing w:before="120" w:after="120" w:line="24" w:lineRule="atLeast"/>
        <w:rPr>
          <w:rFonts w:ascii="Arial" w:hAnsi="Arial" w:cs="Arial"/>
          <w:sz w:val="20"/>
          <w:szCs w:val="20"/>
        </w:rPr>
      </w:pPr>
      <w:r w:rsidRPr="0039309A">
        <w:rPr>
          <w:rFonts w:ascii="Arial" w:hAnsi="Arial" w:cs="Arial"/>
          <w:sz w:val="20"/>
          <w:szCs w:val="20"/>
        </w:rPr>
        <w:t xml:space="preserve">     </w:t>
      </w:r>
    </w:p>
    <w:p w:rsidR="00C304AF" w:rsidRPr="0039309A" w:rsidRDefault="00C304AF" w:rsidP="0039309A">
      <w:pPr>
        <w:pStyle w:val="Titre2"/>
        <w:spacing w:before="120" w:after="120" w:line="24" w:lineRule="atLeast"/>
        <w:rPr>
          <w:rFonts w:ascii="Arial" w:hAnsi="Arial" w:cs="Arial"/>
          <w:sz w:val="20"/>
          <w:szCs w:val="20"/>
        </w:rPr>
      </w:pPr>
    </w:p>
    <w:p w:rsidR="00C304AF" w:rsidRPr="0039309A" w:rsidRDefault="00C304AF" w:rsidP="0039309A">
      <w:pPr>
        <w:pStyle w:val="Titre2"/>
        <w:spacing w:before="120" w:after="120" w:line="24" w:lineRule="atLeast"/>
        <w:rPr>
          <w:rFonts w:ascii="Arial" w:hAnsi="Arial" w:cs="Arial"/>
          <w:sz w:val="20"/>
          <w:szCs w:val="20"/>
        </w:rPr>
      </w:pPr>
    </w:p>
    <w:p w:rsidR="00973AA9" w:rsidRPr="0039309A" w:rsidRDefault="00C304AF" w:rsidP="0039309A">
      <w:pPr>
        <w:pStyle w:val="Titre2"/>
        <w:spacing w:before="120" w:after="120" w:line="24" w:lineRule="atLeast"/>
        <w:rPr>
          <w:rFonts w:ascii="Arial" w:hAnsi="Arial" w:cs="Arial"/>
          <w:sz w:val="20"/>
          <w:szCs w:val="20"/>
        </w:rPr>
      </w:pPr>
      <w:r w:rsidRPr="0039309A">
        <w:rPr>
          <w:rFonts w:ascii="Arial" w:hAnsi="Arial" w:cs="Arial"/>
          <w:sz w:val="20"/>
          <w:szCs w:val="20"/>
        </w:rPr>
        <w:t xml:space="preserve">                  </w:t>
      </w:r>
      <w:bookmarkStart w:id="99" w:name="_Toc184129351"/>
      <w:r w:rsidR="008358F5" w:rsidRPr="0039309A">
        <w:rPr>
          <w:rFonts w:ascii="Arial" w:hAnsi="Arial" w:cs="Arial"/>
          <w:sz w:val="20"/>
          <w:szCs w:val="20"/>
          <w:u w:val="single"/>
        </w:rPr>
        <w:t>Photos 9 et 10</w:t>
      </w:r>
      <w:r w:rsidR="008358F5" w:rsidRPr="0039309A">
        <w:rPr>
          <w:rFonts w:ascii="Arial" w:hAnsi="Arial" w:cs="Arial"/>
          <w:sz w:val="20"/>
          <w:szCs w:val="20"/>
        </w:rPr>
        <w:t> : image</w:t>
      </w:r>
      <w:r w:rsidR="002975F9" w:rsidRPr="0039309A">
        <w:rPr>
          <w:rFonts w:ascii="Arial" w:hAnsi="Arial" w:cs="Arial"/>
          <w:sz w:val="20"/>
          <w:szCs w:val="20"/>
        </w:rPr>
        <w:t>s</w:t>
      </w:r>
      <w:r w:rsidR="008358F5" w:rsidRPr="0039309A">
        <w:rPr>
          <w:rFonts w:ascii="Arial" w:hAnsi="Arial" w:cs="Arial"/>
          <w:sz w:val="20"/>
          <w:szCs w:val="20"/>
        </w:rPr>
        <w:t xml:space="preserve"> des</w:t>
      </w:r>
      <w:r w:rsidR="002975F9" w:rsidRPr="0039309A">
        <w:rPr>
          <w:rFonts w:ascii="Arial" w:hAnsi="Arial" w:cs="Arial"/>
          <w:sz w:val="20"/>
          <w:szCs w:val="20"/>
        </w:rPr>
        <w:t xml:space="preserve"> bornes d’achat de terrain en plein FCFL</w:t>
      </w:r>
      <w:bookmarkEnd w:id="99"/>
    </w:p>
    <w:p w:rsidR="0085187E" w:rsidRPr="0039309A" w:rsidRDefault="002975F9"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 </w:t>
      </w:r>
    </w:p>
    <w:p w:rsidR="0085187E" w:rsidRPr="0039309A" w:rsidRDefault="0085187E" w:rsidP="0039309A">
      <w:pPr>
        <w:shd w:val="clear" w:color="auto" w:fill="83CAEB" w:themeFill="accent1" w:themeFillTint="66"/>
        <w:autoSpaceDE w:val="0"/>
        <w:autoSpaceDN w:val="0"/>
        <w:adjustRightInd w:val="0"/>
        <w:spacing w:before="120" w:after="120" w:line="24" w:lineRule="atLeast"/>
        <w:jc w:val="both"/>
        <w:rPr>
          <w:rFonts w:ascii="Arial" w:hAnsi="Arial" w:cs="Arial"/>
          <w:b/>
          <w:i/>
          <w:sz w:val="20"/>
          <w:szCs w:val="20"/>
        </w:rPr>
      </w:pPr>
      <w:r w:rsidRPr="0039309A">
        <w:rPr>
          <w:rFonts w:ascii="Arial" w:hAnsi="Arial" w:cs="Arial"/>
          <w:b/>
          <w:i/>
          <w:sz w:val="20"/>
          <w:szCs w:val="20"/>
        </w:rPr>
        <w:t xml:space="preserve">En résumé, les conditions d’accès aux ressources </w:t>
      </w:r>
      <w:r w:rsidR="002975F9" w:rsidRPr="0039309A">
        <w:rPr>
          <w:rFonts w:ascii="Arial" w:hAnsi="Arial" w:cs="Arial"/>
          <w:b/>
          <w:i/>
          <w:sz w:val="20"/>
          <w:szCs w:val="20"/>
        </w:rPr>
        <w:t>sont fixées</w:t>
      </w:r>
      <w:r w:rsidRPr="0039309A">
        <w:rPr>
          <w:rFonts w:ascii="Arial" w:hAnsi="Arial" w:cs="Arial"/>
          <w:b/>
          <w:i/>
          <w:sz w:val="20"/>
          <w:szCs w:val="20"/>
        </w:rPr>
        <w:t xml:space="preserve"> par les collectivités qui se réclament la propriété de la forêt classée.  Par </w:t>
      </w:r>
      <w:r w:rsidR="002975F9" w:rsidRPr="0039309A">
        <w:rPr>
          <w:rFonts w:ascii="Arial" w:hAnsi="Arial" w:cs="Arial"/>
          <w:b/>
          <w:i/>
          <w:sz w:val="20"/>
          <w:szCs w:val="20"/>
        </w:rPr>
        <w:t>conséquent, les</w:t>
      </w:r>
      <w:r w:rsidRPr="0039309A">
        <w:rPr>
          <w:rFonts w:ascii="Arial" w:hAnsi="Arial" w:cs="Arial"/>
          <w:b/>
          <w:i/>
          <w:sz w:val="20"/>
          <w:szCs w:val="20"/>
        </w:rPr>
        <w:t xml:space="preserve"> modalités ou conditions d’accès aux ressources respectent peu les conduites édictées par les services déconcentrés de l’Etat comme l’ODEF pour qui les ressources forestières n’appartiennent qu’à l’Etat. </w:t>
      </w:r>
    </w:p>
    <w:p w:rsidR="0085187E" w:rsidRPr="0039309A" w:rsidRDefault="0085187E" w:rsidP="0039309A">
      <w:pPr>
        <w:autoSpaceDE w:val="0"/>
        <w:autoSpaceDN w:val="0"/>
        <w:adjustRightInd w:val="0"/>
        <w:spacing w:before="120" w:after="120" w:line="24" w:lineRule="atLeast"/>
        <w:jc w:val="both"/>
        <w:rPr>
          <w:rFonts w:ascii="Arial" w:hAnsi="Arial" w:cs="Arial"/>
          <w:b/>
          <w:i/>
          <w:sz w:val="20"/>
          <w:szCs w:val="20"/>
        </w:rPr>
      </w:pPr>
    </w:p>
    <w:p w:rsidR="0085187E" w:rsidRPr="0039309A" w:rsidRDefault="00310CA4" w:rsidP="0039309A">
      <w:pPr>
        <w:pStyle w:val="Titre2"/>
        <w:spacing w:before="120" w:after="120" w:line="24" w:lineRule="atLeast"/>
        <w:rPr>
          <w:rFonts w:ascii="Arial" w:hAnsi="Arial" w:cs="Arial"/>
          <w:sz w:val="20"/>
          <w:szCs w:val="20"/>
        </w:rPr>
      </w:pPr>
      <w:bookmarkStart w:id="100" w:name="_Toc184129352"/>
      <w:r w:rsidRPr="0039309A">
        <w:rPr>
          <w:rFonts w:ascii="Arial" w:hAnsi="Arial" w:cs="Arial"/>
          <w:sz w:val="20"/>
          <w:szCs w:val="20"/>
        </w:rPr>
        <w:t>6</w:t>
      </w:r>
      <w:r w:rsidR="00DD3D02" w:rsidRPr="0039309A">
        <w:rPr>
          <w:rFonts w:ascii="Arial" w:hAnsi="Arial" w:cs="Arial"/>
          <w:sz w:val="20"/>
          <w:szCs w:val="20"/>
        </w:rPr>
        <w:t xml:space="preserve">.4. </w:t>
      </w:r>
      <w:r w:rsidR="0085187E" w:rsidRPr="0039309A">
        <w:rPr>
          <w:rFonts w:ascii="Arial" w:hAnsi="Arial" w:cs="Arial"/>
          <w:sz w:val="20"/>
          <w:szCs w:val="20"/>
        </w:rPr>
        <w:t xml:space="preserve"> Les </w:t>
      </w:r>
      <w:r w:rsidR="00DD3D02" w:rsidRPr="0039309A">
        <w:rPr>
          <w:rFonts w:ascii="Arial" w:hAnsi="Arial" w:cs="Arial"/>
          <w:sz w:val="20"/>
          <w:szCs w:val="20"/>
        </w:rPr>
        <w:t xml:space="preserve">potentiels </w:t>
      </w:r>
      <w:r w:rsidR="0085187E" w:rsidRPr="0039309A">
        <w:rPr>
          <w:rFonts w:ascii="Arial" w:hAnsi="Arial" w:cs="Arial"/>
          <w:sz w:val="20"/>
          <w:szCs w:val="20"/>
        </w:rPr>
        <w:t>conflits liés à l’usage des ressources</w:t>
      </w:r>
      <w:bookmarkEnd w:id="100"/>
    </w:p>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L’utilisation des ressources a engendré des conflits au sein des exploitants. </w:t>
      </w:r>
    </w:p>
    <w:p w:rsidR="0085187E" w:rsidRPr="0039309A" w:rsidRDefault="00343AB2" w:rsidP="0039309A">
      <w:pPr>
        <w:autoSpaceDE w:val="0"/>
        <w:autoSpaceDN w:val="0"/>
        <w:adjustRightInd w:val="0"/>
        <w:spacing w:before="120" w:after="120" w:line="24" w:lineRule="atLeast"/>
        <w:rPr>
          <w:rFonts w:ascii="Arial" w:hAnsi="Arial" w:cs="Arial"/>
          <w:sz w:val="20"/>
          <w:szCs w:val="20"/>
        </w:rPr>
      </w:pPr>
      <w:bookmarkStart w:id="101" w:name="_Toc184100369"/>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20</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Connaissance des incidences liées à l’exploitation des ressources</w:t>
      </w:r>
      <w:bookmarkEnd w:id="101"/>
      <w:r w:rsidR="0085187E" w:rsidRPr="0039309A">
        <w:rPr>
          <w:rFonts w:ascii="Arial" w:hAnsi="Arial" w:cs="Arial"/>
          <w:sz w:val="20"/>
          <w:szCs w:val="20"/>
        </w:rPr>
        <w:t xml:space="preserve"> </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80"/>
        <w:gridCol w:w="2280"/>
        <w:gridCol w:w="2280"/>
        <w:gridCol w:w="2280"/>
      </w:tblGrid>
      <w:tr w:rsidR="0085187E" w:rsidRPr="0039309A" w:rsidTr="00343AB2">
        <w:trPr>
          <w:trHeight w:val="664"/>
        </w:trPr>
        <w:tc>
          <w:tcPr>
            <w:tcW w:w="2280"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p>
        </w:tc>
        <w:tc>
          <w:tcPr>
            <w:tcW w:w="2280"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2280"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c>
          <w:tcPr>
            <w:tcW w:w="2280"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 valide</w:t>
            </w:r>
          </w:p>
        </w:tc>
      </w:tr>
      <w:tr w:rsidR="0085187E" w:rsidRPr="0039309A" w:rsidTr="00CF0998">
        <w:trPr>
          <w:trHeight w:val="401"/>
        </w:trPr>
        <w:tc>
          <w:tcPr>
            <w:tcW w:w="2280"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Oui</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45</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40,9</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52,9</w:t>
            </w:r>
          </w:p>
        </w:tc>
      </w:tr>
      <w:tr w:rsidR="0085187E" w:rsidRPr="0039309A" w:rsidTr="00CF0998">
        <w:trPr>
          <w:trHeight w:val="401"/>
        </w:trPr>
        <w:tc>
          <w:tcPr>
            <w:tcW w:w="2280"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Non</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15</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13,6</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17,6</w:t>
            </w:r>
          </w:p>
        </w:tc>
      </w:tr>
      <w:tr w:rsidR="0085187E" w:rsidRPr="0039309A" w:rsidTr="00CF0998">
        <w:trPr>
          <w:trHeight w:val="637"/>
        </w:trPr>
        <w:tc>
          <w:tcPr>
            <w:tcW w:w="2280"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Je ne sais pas</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25</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22,7</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29,4</w:t>
            </w:r>
          </w:p>
        </w:tc>
      </w:tr>
      <w:tr w:rsidR="0085187E" w:rsidRPr="0039309A" w:rsidTr="00CF0998">
        <w:trPr>
          <w:trHeight w:val="401"/>
        </w:trPr>
        <w:tc>
          <w:tcPr>
            <w:tcW w:w="2280"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85</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77,3</w:t>
            </w:r>
          </w:p>
        </w:tc>
        <w:tc>
          <w:tcPr>
            <w:tcW w:w="228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xml:space="preserve"> : enquête de terrain, 2024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Parmi les enquêtés (85 sur 110 de l’échantillon) ayant répondu à la question, ils sont 45 soit 52,9 % à avoir connaissance de l’existence des conflits liés à la gestion des ressources de la forêt.  </w:t>
      </w:r>
    </w:p>
    <w:p w:rsidR="00C304AF" w:rsidRPr="0039309A" w:rsidRDefault="00C304AF"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br w:type="page"/>
      </w:r>
    </w:p>
    <w:p w:rsidR="0085187E" w:rsidRPr="0039309A" w:rsidRDefault="00343AB2" w:rsidP="0039309A">
      <w:pPr>
        <w:autoSpaceDE w:val="0"/>
        <w:autoSpaceDN w:val="0"/>
        <w:adjustRightInd w:val="0"/>
        <w:spacing w:before="120" w:after="120" w:line="24" w:lineRule="atLeast"/>
        <w:rPr>
          <w:rFonts w:ascii="Arial" w:hAnsi="Arial" w:cs="Arial"/>
          <w:sz w:val="20"/>
          <w:szCs w:val="20"/>
        </w:rPr>
      </w:pPr>
      <w:bookmarkStart w:id="102" w:name="_Toc184100370"/>
      <w:r w:rsidRPr="0039309A">
        <w:rPr>
          <w:rFonts w:ascii="Arial" w:hAnsi="Arial" w:cs="Arial"/>
          <w:b/>
          <w:sz w:val="20"/>
          <w:szCs w:val="20"/>
          <w:u w:val="single"/>
        </w:rPr>
        <w:lastRenderedPageBreak/>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21</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Types de conflit</w:t>
      </w:r>
      <w:bookmarkEnd w:id="102"/>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0"/>
        <w:gridCol w:w="2120"/>
        <w:gridCol w:w="2120"/>
        <w:gridCol w:w="2120"/>
      </w:tblGrid>
      <w:tr w:rsidR="0085187E" w:rsidRPr="0039309A" w:rsidTr="00CF0998">
        <w:trPr>
          <w:trHeight w:val="744"/>
        </w:trPr>
        <w:tc>
          <w:tcPr>
            <w:tcW w:w="2120"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 xml:space="preserve">Type de conflits </w:t>
            </w:r>
          </w:p>
        </w:tc>
        <w:tc>
          <w:tcPr>
            <w:tcW w:w="2120"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2120"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c>
          <w:tcPr>
            <w:tcW w:w="2120"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 valide</w:t>
            </w:r>
          </w:p>
        </w:tc>
      </w:tr>
      <w:tr w:rsidR="0085187E" w:rsidRPr="0039309A" w:rsidTr="00CF0998">
        <w:trPr>
          <w:trHeight w:val="450"/>
        </w:trPr>
        <w:tc>
          <w:tcPr>
            <w:tcW w:w="2120"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Conflit foncier</w:t>
            </w:r>
          </w:p>
        </w:tc>
        <w:tc>
          <w:tcPr>
            <w:tcW w:w="212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45</w:t>
            </w:r>
          </w:p>
        </w:tc>
        <w:tc>
          <w:tcPr>
            <w:tcW w:w="212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31,8</w:t>
            </w:r>
          </w:p>
        </w:tc>
        <w:tc>
          <w:tcPr>
            <w:tcW w:w="2120"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Les enquêtés qui ont connaissance de l’existence des conflits liés à la gestion des ressources, citent unanimement les conflits fonciers. La terre est la ressource principale des conflits entre les exploitants de la forêt classée fosse aux lions. Le vrai problème est que certaines collectivités se réclament propriétaire terrain de la forêt classée.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En termes d’illustration, on peut citer le conflit de limite entre le canton de </w:t>
      </w:r>
      <w:proofErr w:type="spellStart"/>
      <w:r w:rsidRPr="0039309A">
        <w:rPr>
          <w:rFonts w:ascii="Arial" w:hAnsi="Arial" w:cs="Arial"/>
          <w:sz w:val="20"/>
          <w:szCs w:val="20"/>
        </w:rPr>
        <w:t>Bambouaka</w:t>
      </w:r>
      <w:proofErr w:type="spellEnd"/>
      <w:r w:rsidRPr="0039309A">
        <w:rPr>
          <w:rFonts w:ascii="Arial" w:hAnsi="Arial" w:cs="Arial"/>
          <w:sz w:val="20"/>
          <w:szCs w:val="20"/>
        </w:rPr>
        <w:t xml:space="preserve"> de la préfecture de </w:t>
      </w:r>
      <w:proofErr w:type="spellStart"/>
      <w:r w:rsidRPr="0039309A">
        <w:rPr>
          <w:rFonts w:ascii="Arial" w:hAnsi="Arial" w:cs="Arial"/>
          <w:sz w:val="20"/>
          <w:szCs w:val="20"/>
        </w:rPr>
        <w:t>Tandjouaré</w:t>
      </w:r>
      <w:proofErr w:type="spellEnd"/>
      <w:r w:rsidRPr="0039309A">
        <w:rPr>
          <w:rFonts w:ascii="Arial" w:hAnsi="Arial" w:cs="Arial"/>
          <w:sz w:val="20"/>
          <w:szCs w:val="20"/>
        </w:rPr>
        <w:t xml:space="preserve"> </w:t>
      </w:r>
      <w:r w:rsidR="009E49D3" w:rsidRPr="0039309A">
        <w:rPr>
          <w:rFonts w:ascii="Arial" w:hAnsi="Arial" w:cs="Arial"/>
          <w:sz w:val="20"/>
          <w:szCs w:val="20"/>
        </w:rPr>
        <w:t>contre le</w:t>
      </w:r>
      <w:r w:rsidRPr="0039309A">
        <w:rPr>
          <w:rFonts w:ascii="Arial" w:hAnsi="Arial" w:cs="Arial"/>
          <w:sz w:val="20"/>
          <w:szCs w:val="20"/>
        </w:rPr>
        <w:t xml:space="preserve"> canton de Dapaong de la préfecture de </w:t>
      </w:r>
      <w:proofErr w:type="spellStart"/>
      <w:r w:rsidRPr="0039309A">
        <w:rPr>
          <w:rFonts w:ascii="Arial" w:hAnsi="Arial" w:cs="Arial"/>
          <w:sz w:val="20"/>
          <w:szCs w:val="20"/>
        </w:rPr>
        <w:t>Tône</w:t>
      </w:r>
      <w:proofErr w:type="spellEnd"/>
      <w:r w:rsidRPr="0039309A">
        <w:rPr>
          <w:rFonts w:ascii="Arial" w:hAnsi="Arial" w:cs="Arial"/>
          <w:sz w:val="20"/>
          <w:szCs w:val="20"/>
        </w:rPr>
        <w:t>.  De même, on note les conflits fonciers entre collectivités (</w:t>
      </w:r>
      <w:proofErr w:type="spellStart"/>
      <w:r w:rsidRPr="0039309A">
        <w:rPr>
          <w:rFonts w:ascii="Arial" w:hAnsi="Arial" w:cs="Arial"/>
          <w:sz w:val="20"/>
          <w:szCs w:val="20"/>
        </w:rPr>
        <w:t>Djalogue</w:t>
      </w:r>
      <w:proofErr w:type="spellEnd"/>
      <w:r w:rsidRPr="0039309A">
        <w:rPr>
          <w:rFonts w:ascii="Arial" w:hAnsi="Arial" w:cs="Arial"/>
          <w:sz w:val="20"/>
          <w:szCs w:val="20"/>
        </w:rPr>
        <w:t xml:space="preserve"> contre </w:t>
      </w:r>
      <w:proofErr w:type="spellStart"/>
      <w:r w:rsidRPr="0039309A">
        <w:rPr>
          <w:rFonts w:ascii="Arial" w:hAnsi="Arial" w:cs="Arial"/>
          <w:sz w:val="20"/>
          <w:szCs w:val="20"/>
        </w:rPr>
        <w:t>Lango</w:t>
      </w:r>
      <w:proofErr w:type="spellEnd"/>
      <w:r w:rsidRPr="0039309A">
        <w:rPr>
          <w:rFonts w:ascii="Arial" w:hAnsi="Arial" w:cs="Arial"/>
          <w:sz w:val="20"/>
          <w:szCs w:val="20"/>
        </w:rPr>
        <w:t>-</w:t>
      </w:r>
      <w:proofErr w:type="spellStart"/>
      <w:r w:rsidRPr="0039309A">
        <w:rPr>
          <w:rFonts w:ascii="Arial" w:hAnsi="Arial" w:cs="Arial"/>
          <w:sz w:val="20"/>
          <w:szCs w:val="20"/>
        </w:rPr>
        <w:t>n</w:t>
      </w:r>
      <w:r w:rsidR="00022655" w:rsidRPr="0039309A">
        <w:rPr>
          <w:rFonts w:ascii="Arial" w:hAnsi="Arial" w:cs="Arial"/>
          <w:sz w:val="20"/>
          <w:szCs w:val="20"/>
        </w:rPr>
        <w:t>aag</w:t>
      </w:r>
      <w:proofErr w:type="spellEnd"/>
      <w:r w:rsidR="00022655" w:rsidRPr="0039309A">
        <w:rPr>
          <w:rFonts w:ascii="Arial" w:hAnsi="Arial" w:cs="Arial"/>
          <w:sz w:val="20"/>
          <w:szCs w:val="20"/>
        </w:rPr>
        <w:t xml:space="preserve">, </w:t>
      </w:r>
      <w:proofErr w:type="spellStart"/>
      <w:r w:rsidR="00022655" w:rsidRPr="0039309A">
        <w:rPr>
          <w:rFonts w:ascii="Arial" w:hAnsi="Arial" w:cs="Arial"/>
          <w:sz w:val="20"/>
          <w:szCs w:val="20"/>
        </w:rPr>
        <w:t>Nayome</w:t>
      </w:r>
      <w:proofErr w:type="spellEnd"/>
      <w:r w:rsidR="00022655" w:rsidRPr="0039309A">
        <w:rPr>
          <w:rFonts w:ascii="Arial" w:hAnsi="Arial" w:cs="Arial"/>
          <w:sz w:val="20"/>
          <w:szCs w:val="20"/>
        </w:rPr>
        <w:t xml:space="preserve">, </w:t>
      </w:r>
      <w:proofErr w:type="spellStart"/>
      <w:r w:rsidR="00022655" w:rsidRPr="0039309A">
        <w:rPr>
          <w:rFonts w:ascii="Arial" w:hAnsi="Arial" w:cs="Arial"/>
          <w:sz w:val="20"/>
          <w:szCs w:val="20"/>
        </w:rPr>
        <w:t>lankome</w:t>
      </w:r>
      <w:proofErr w:type="spellEnd"/>
      <w:r w:rsidR="00022655" w:rsidRPr="0039309A">
        <w:rPr>
          <w:rFonts w:ascii="Arial" w:hAnsi="Arial" w:cs="Arial"/>
          <w:sz w:val="20"/>
          <w:szCs w:val="20"/>
        </w:rPr>
        <w:t xml:space="preserve">, </w:t>
      </w:r>
      <w:proofErr w:type="spellStart"/>
      <w:r w:rsidR="00022655" w:rsidRPr="0039309A">
        <w:rPr>
          <w:rFonts w:ascii="Arial" w:hAnsi="Arial" w:cs="Arial"/>
          <w:sz w:val="20"/>
          <w:szCs w:val="20"/>
        </w:rPr>
        <w:t>Naadame</w:t>
      </w:r>
      <w:proofErr w:type="spellEnd"/>
      <w:r w:rsidR="00022655" w:rsidRPr="0039309A">
        <w:rPr>
          <w:rFonts w:ascii="Arial" w:hAnsi="Arial" w:cs="Arial"/>
          <w:sz w:val="20"/>
          <w:szCs w:val="20"/>
        </w:rPr>
        <w:t xml:space="preserve">) de la préfecture de </w:t>
      </w:r>
      <w:proofErr w:type="spellStart"/>
      <w:r w:rsidR="00022655" w:rsidRPr="0039309A">
        <w:rPr>
          <w:rFonts w:ascii="Arial" w:hAnsi="Arial" w:cs="Arial"/>
          <w:sz w:val="20"/>
          <w:szCs w:val="20"/>
        </w:rPr>
        <w:t>Tandjouaré</w:t>
      </w:r>
      <w:proofErr w:type="spellEnd"/>
      <w:r w:rsidR="00022655" w:rsidRPr="0039309A">
        <w:rPr>
          <w:rFonts w:ascii="Arial" w:hAnsi="Arial" w:cs="Arial"/>
          <w:sz w:val="20"/>
          <w:szCs w:val="20"/>
        </w:rPr>
        <w:t xml:space="preserve">. </w:t>
      </w:r>
    </w:p>
    <w:p w:rsidR="00022655" w:rsidRPr="0039309A" w:rsidRDefault="00022655" w:rsidP="0039309A">
      <w:pPr>
        <w:autoSpaceDE w:val="0"/>
        <w:autoSpaceDN w:val="0"/>
        <w:adjustRightInd w:val="0"/>
        <w:spacing w:before="120" w:after="120" w:line="24" w:lineRule="atLeast"/>
        <w:jc w:val="both"/>
        <w:rPr>
          <w:rFonts w:ascii="Arial" w:hAnsi="Arial" w:cs="Arial"/>
          <w:sz w:val="20"/>
          <w:szCs w:val="20"/>
        </w:rPr>
      </w:pPr>
    </w:p>
    <w:p w:rsidR="00022655" w:rsidRPr="0039309A" w:rsidRDefault="00022655"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Outre ce conflit foncier, </w:t>
      </w:r>
      <w:r w:rsidR="004B0C34" w:rsidRPr="0039309A">
        <w:rPr>
          <w:rFonts w:ascii="Arial" w:hAnsi="Arial" w:cs="Arial"/>
          <w:sz w:val="20"/>
          <w:szCs w:val="20"/>
        </w:rPr>
        <w:t xml:space="preserve">les </w:t>
      </w:r>
      <w:r w:rsidRPr="0039309A">
        <w:rPr>
          <w:rFonts w:ascii="Arial" w:hAnsi="Arial" w:cs="Arial"/>
          <w:sz w:val="20"/>
          <w:szCs w:val="20"/>
        </w:rPr>
        <w:t xml:space="preserve">données des entretiens font ressortir </w:t>
      </w:r>
      <w:r w:rsidR="004B0C34" w:rsidRPr="0039309A">
        <w:rPr>
          <w:rFonts w:ascii="Arial" w:hAnsi="Arial" w:cs="Arial"/>
          <w:sz w:val="20"/>
          <w:szCs w:val="20"/>
        </w:rPr>
        <w:t>des conflits entre l’administration forestière et les exploitants de la FCFL, entre les éleveurs et les agriculteurs</w:t>
      </w:r>
      <w:r w:rsidR="000105C1" w:rsidRPr="0039309A">
        <w:rPr>
          <w:rFonts w:ascii="Arial" w:hAnsi="Arial" w:cs="Arial"/>
          <w:sz w:val="20"/>
          <w:szCs w:val="20"/>
        </w:rPr>
        <w:t xml:space="preserve">, etc.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t xml:space="preserve"> Pour la résolution des conflits, plusieurs moyens sont mobilisés. </w:t>
      </w:r>
    </w:p>
    <w:p w:rsidR="0085187E" w:rsidRPr="0039309A" w:rsidRDefault="00343AB2" w:rsidP="0039309A">
      <w:pPr>
        <w:spacing w:before="120" w:after="120" w:line="24" w:lineRule="atLeast"/>
        <w:jc w:val="both"/>
        <w:rPr>
          <w:rFonts w:ascii="Arial" w:hAnsi="Arial" w:cs="Arial"/>
          <w:sz w:val="20"/>
          <w:szCs w:val="20"/>
        </w:rPr>
      </w:pPr>
      <w:bookmarkStart w:id="103" w:name="_Toc184100371"/>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22</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Voies de résolution des conflits</w:t>
      </w:r>
      <w:bookmarkEnd w:id="103"/>
      <w:r w:rsidR="0085187E" w:rsidRPr="0039309A">
        <w:rPr>
          <w:rFonts w:ascii="Arial" w:hAnsi="Arial" w:cs="Arial"/>
          <w:sz w:val="20"/>
          <w:szCs w:val="20"/>
        </w:rPr>
        <w:t xml:space="preserve"> </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66"/>
        <w:gridCol w:w="2138"/>
        <w:gridCol w:w="2138"/>
        <w:gridCol w:w="2138"/>
      </w:tblGrid>
      <w:tr w:rsidR="0085187E" w:rsidRPr="0039309A" w:rsidTr="00343AB2">
        <w:trPr>
          <w:trHeight w:val="255"/>
        </w:trPr>
        <w:tc>
          <w:tcPr>
            <w:tcW w:w="3066"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p>
        </w:tc>
        <w:tc>
          <w:tcPr>
            <w:tcW w:w="2138"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2138"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c>
          <w:tcPr>
            <w:tcW w:w="2138" w:type="dxa"/>
            <w:shd w:val="clear" w:color="auto" w:fill="FAE2D5" w:themeFill="accent2" w:themeFillTint="33"/>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 valide</w:t>
            </w:r>
          </w:p>
        </w:tc>
      </w:tr>
      <w:tr w:rsidR="0085187E" w:rsidRPr="0039309A" w:rsidTr="00343AB2">
        <w:trPr>
          <w:trHeight w:val="244"/>
        </w:trPr>
        <w:tc>
          <w:tcPr>
            <w:tcW w:w="3066"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Justice, gendarmerie, Chef canton/village</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7</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6,4</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46,7</w:t>
            </w:r>
          </w:p>
        </w:tc>
      </w:tr>
      <w:tr w:rsidR="0085187E" w:rsidRPr="0039309A" w:rsidTr="00343AB2">
        <w:trPr>
          <w:trHeight w:val="367"/>
        </w:trPr>
        <w:tc>
          <w:tcPr>
            <w:tcW w:w="3066"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Sages de familles/collectivités</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3,6</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26,7</w:t>
            </w:r>
          </w:p>
        </w:tc>
      </w:tr>
      <w:tr w:rsidR="0085187E" w:rsidRPr="0039309A" w:rsidTr="00343AB2">
        <w:trPr>
          <w:trHeight w:val="367"/>
        </w:trPr>
        <w:tc>
          <w:tcPr>
            <w:tcW w:w="3066"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Implication d'une tierce personne</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3</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2,7</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20,0</w:t>
            </w:r>
          </w:p>
        </w:tc>
      </w:tr>
      <w:tr w:rsidR="0085187E" w:rsidRPr="0039309A" w:rsidTr="00343AB2">
        <w:trPr>
          <w:trHeight w:val="244"/>
        </w:trPr>
        <w:tc>
          <w:tcPr>
            <w:tcW w:w="3066"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Autre à préciser</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0,9</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6,7</w:t>
            </w:r>
          </w:p>
        </w:tc>
      </w:tr>
      <w:tr w:rsidR="0085187E" w:rsidRPr="0039309A" w:rsidTr="00343AB2">
        <w:trPr>
          <w:trHeight w:val="154"/>
        </w:trPr>
        <w:tc>
          <w:tcPr>
            <w:tcW w:w="3066"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15</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13,6</w:t>
            </w:r>
          </w:p>
        </w:tc>
        <w:tc>
          <w:tcPr>
            <w:tcW w:w="2138"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bl>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Le recours aux autorités judiciaires et administratives, l’implication des sages des collectivités sont les voies de recours les plus utilisées pour la résolution des conflits.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Toutefois, </w:t>
      </w:r>
      <w:r w:rsidR="00A874E1" w:rsidRPr="0039309A">
        <w:rPr>
          <w:rFonts w:ascii="Arial" w:hAnsi="Arial" w:cs="Arial"/>
          <w:sz w:val="20"/>
          <w:szCs w:val="20"/>
        </w:rPr>
        <w:t xml:space="preserve">le </w:t>
      </w:r>
      <w:r w:rsidRPr="0039309A">
        <w:rPr>
          <w:rFonts w:ascii="Arial" w:hAnsi="Arial" w:cs="Arial"/>
          <w:sz w:val="20"/>
          <w:szCs w:val="20"/>
        </w:rPr>
        <w:t xml:space="preserve">recours à la justice ou à la gendarmerie n’est pas apprécié </w:t>
      </w:r>
      <w:r w:rsidR="009E49D3" w:rsidRPr="0039309A">
        <w:rPr>
          <w:rFonts w:ascii="Arial" w:hAnsi="Arial" w:cs="Arial"/>
          <w:sz w:val="20"/>
          <w:szCs w:val="20"/>
        </w:rPr>
        <w:t>par la</w:t>
      </w:r>
      <w:r w:rsidRPr="0039309A">
        <w:rPr>
          <w:rFonts w:ascii="Arial" w:hAnsi="Arial" w:cs="Arial"/>
          <w:sz w:val="20"/>
          <w:szCs w:val="20"/>
        </w:rPr>
        <w:t xml:space="preserve"> majorité des interviewés pour qui, « une fois</w:t>
      </w:r>
      <w:r w:rsidR="00A874E1" w:rsidRPr="0039309A">
        <w:rPr>
          <w:rFonts w:ascii="Arial" w:hAnsi="Arial" w:cs="Arial"/>
          <w:sz w:val="20"/>
          <w:szCs w:val="20"/>
        </w:rPr>
        <w:t xml:space="preserve"> qu’une</w:t>
      </w:r>
      <w:r w:rsidRPr="0039309A">
        <w:rPr>
          <w:rFonts w:ascii="Arial" w:hAnsi="Arial" w:cs="Arial"/>
          <w:sz w:val="20"/>
          <w:szCs w:val="20"/>
        </w:rPr>
        <w:t xml:space="preserve"> affaire va à la justice ou à la gendarmerie, les relations sociales se retrouvent empoissonnées » (interview : 2024). De même, pour un chef canton : « ce système de gestion des conflits fonciers est inefficace », il suggère « le retour à la gestion traditionnelle des conflits (pratiques des rites). </w:t>
      </w:r>
    </w:p>
    <w:p w:rsidR="0085187E" w:rsidRPr="0039309A" w:rsidRDefault="0085187E" w:rsidP="0039309A">
      <w:pPr>
        <w:shd w:val="clear" w:color="auto" w:fill="45B0E1" w:themeFill="accent1" w:themeFillTint="99"/>
        <w:autoSpaceDE w:val="0"/>
        <w:autoSpaceDN w:val="0"/>
        <w:adjustRightInd w:val="0"/>
        <w:spacing w:before="120" w:after="120" w:line="24" w:lineRule="atLeast"/>
        <w:jc w:val="both"/>
        <w:rPr>
          <w:rFonts w:ascii="Arial" w:hAnsi="Arial" w:cs="Arial"/>
          <w:b/>
          <w:i/>
          <w:sz w:val="20"/>
          <w:szCs w:val="20"/>
        </w:rPr>
      </w:pPr>
      <w:r w:rsidRPr="0039309A">
        <w:rPr>
          <w:rFonts w:ascii="Arial" w:hAnsi="Arial" w:cs="Arial"/>
          <w:b/>
          <w:i/>
          <w:sz w:val="20"/>
          <w:szCs w:val="20"/>
        </w:rPr>
        <w:t xml:space="preserve">L’accès et l’exploitation de la terre constituent la source principale des conflits au sein des exploitants de la forêt classée étudiée.  Le recours à la justice ou gendarmerie ou encore le chef canton est </w:t>
      </w:r>
      <w:r w:rsidR="009E49D3" w:rsidRPr="0039309A">
        <w:rPr>
          <w:rFonts w:ascii="Arial" w:hAnsi="Arial" w:cs="Arial"/>
          <w:b/>
          <w:i/>
          <w:sz w:val="20"/>
          <w:szCs w:val="20"/>
        </w:rPr>
        <w:t>le moyen</w:t>
      </w:r>
      <w:r w:rsidRPr="0039309A">
        <w:rPr>
          <w:rFonts w:ascii="Arial" w:hAnsi="Arial" w:cs="Arial"/>
          <w:b/>
          <w:i/>
          <w:sz w:val="20"/>
          <w:szCs w:val="20"/>
        </w:rPr>
        <w:t xml:space="preserve"> le plus utilisé pour la résolution des conflits. Une méthode jugée inappropriée par les enquêtés.</w:t>
      </w:r>
      <w:r w:rsidRPr="0039309A">
        <w:rPr>
          <w:rFonts w:ascii="Arial" w:hAnsi="Arial" w:cs="Arial"/>
          <w:sz w:val="20"/>
          <w:szCs w:val="20"/>
        </w:rPr>
        <w:t xml:space="preserve"> </w:t>
      </w:r>
      <w:r w:rsidR="006A0366" w:rsidRPr="0039309A">
        <w:rPr>
          <w:rFonts w:ascii="Arial" w:hAnsi="Arial" w:cs="Arial"/>
          <w:b/>
          <w:i/>
          <w:sz w:val="20"/>
          <w:szCs w:val="20"/>
        </w:rPr>
        <w:t xml:space="preserve">Pour finir avec ces conflits, les enquêtés </w:t>
      </w:r>
      <w:r w:rsidR="009E49D3" w:rsidRPr="0039309A">
        <w:rPr>
          <w:rFonts w:ascii="Arial" w:hAnsi="Arial" w:cs="Arial"/>
          <w:b/>
          <w:i/>
          <w:sz w:val="20"/>
          <w:szCs w:val="20"/>
        </w:rPr>
        <w:t>préfèrent que</w:t>
      </w:r>
      <w:r w:rsidR="006A0366" w:rsidRPr="0039309A">
        <w:rPr>
          <w:rFonts w:ascii="Arial" w:hAnsi="Arial" w:cs="Arial"/>
          <w:b/>
          <w:i/>
          <w:sz w:val="20"/>
          <w:szCs w:val="20"/>
        </w:rPr>
        <w:t xml:space="preserve"> l’Etat reprenne la </w:t>
      </w:r>
      <w:r w:rsidR="009E49D3" w:rsidRPr="0039309A">
        <w:rPr>
          <w:rFonts w:ascii="Arial" w:hAnsi="Arial" w:cs="Arial"/>
          <w:b/>
          <w:i/>
          <w:sz w:val="20"/>
          <w:szCs w:val="20"/>
        </w:rPr>
        <w:t>propriété de</w:t>
      </w:r>
      <w:r w:rsidR="006A0366" w:rsidRPr="0039309A">
        <w:rPr>
          <w:rFonts w:ascii="Arial" w:hAnsi="Arial" w:cs="Arial"/>
          <w:b/>
          <w:i/>
          <w:sz w:val="20"/>
          <w:szCs w:val="20"/>
        </w:rPr>
        <w:t xml:space="preserve"> la forêt. </w:t>
      </w:r>
    </w:p>
    <w:p w:rsidR="0085187E" w:rsidRPr="0039309A" w:rsidRDefault="002F0367" w:rsidP="0039309A">
      <w:pPr>
        <w:pStyle w:val="Titre1"/>
        <w:numPr>
          <w:ilvl w:val="0"/>
          <w:numId w:val="38"/>
        </w:numPr>
        <w:spacing w:before="120" w:after="120" w:line="24" w:lineRule="atLeast"/>
        <w:rPr>
          <w:rFonts w:ascii="Arial" w:eastAsia="Times New Roman" w:hAnsi="Arial" w:cs="Arial"/>
          <w:sz w:val="20"/>
          <w:szCs w:val="20"/>
          <w:lang w:eastAsia="fr-FR"/>
        </w:rPr>
      </w:pPr>
      <w:bookmarkStart w:id="104" w:name="_Toc184129353"/>
      <w:r w:rsidRPr="0039309A">
        <w:rPr>
          <w:rFonts w:ascii="Arial" w:eastAsia="Times New Roman" w:hAnsi="Arial" w:cs="Arial"/>
          <w:sz w:val="20"/>
          <w:szCs w:val="20"/>
          <w:lang w:eastAsia="fr-FR"/>
        </w:rPr>
        <w:lastRenderedPageBreak/>
        <w:t>D</w:t>
      </w:r>
      <w:r w:rsidR="0085187E" w:rsidRPr="0039309A">
        <w:rPr>
          <w:rFonts w:ascii="Arial" w:eastAsia="Times New Roman" w:hAnsi="Arial" w:cs="Arial"/>
          <w:sz w:val="20"/>
          <w:szCs w:val="20"/>
          <w:lang w:eastAsia="fr-FR"/>
        </w:rPr>
        <w:t xml:space="preserve">épendance économique </w:t>
      </w:r>
      <w:r w:rsidRPr="0039309A">
        <w:rPr>
          <w:rFonts w:ascii="Arial" w:eastAsia="Times New Roman" w:hAnsi="Arial" w:cs="Arial"/>
          <w:sz w:val="20"/>
          <w:szCs w:val="20"/>
          <w:lang w:eastAsia="fr-FR"/>
        </w:rPr>
        <w:t xml:space="preserve">des riverains vis-à-vis de </w:t>
      </w:r>
      <w:r w:rsidR="0085187E" w:rsidRPr="0039309A">
        <w:rPr>
          <w:rFonts w:ascii="Arial" w:eastAsia="Times New Roman" w:hAnsi="Arial" w:cs="Arial"/>
          <w:sz w:val="20"/>
          <w:szCs w:val="20"/>
          <w:lang w:eastAsia="fr-FR"/>
        </w:rPr>
        <w:t>la forêt</w:t>
      </w:r>
      <w:bookmarkEnd w:id="104"/>
      <w:r w:rsidR="0085187E" w:rsidRPr="0039309A">
        <w:rPr>
          <w:rFonts w:ascii="Arial" w:eastAsia="Times New Roman" w:hAnsi="Arial" w:cs="Arial"/>
          <w:sz w:val="20"/>
          <w:szCs w:val="20"/>
          <w:lang w:eastAsia="fr-FR"/>
        </w:rPr>
        <w:t xml:space="preserve"> </w:t>
      </w:r>
      <w:r w:rsidRPr="0039309A">
        <w:rPr>
          <w:rFonts w:ascii="Arial" w:eastAsia="Times New Roman" w:hAnsi="Arial" w:cs="Arial"/>
          <w:sz w:val="20"/>
          <w:szCs w:val="20"/>
          <w:lang w:eastAsia="fr-FR"/>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t xml:space="preserve">Il est présenté les activités, les revenus et charges exploitants de la forêt classée. </w:t>
      </w:r>
    </w:p>
    <w:p w:rsidR="0085187E" w:rsidRPr="0039309A" w:rsidRDefault="00907FE2"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sz w:val="20"/>
          <w:szCs w:val="20"/>
        </w:rPr>
        <w:t xml:space="preserve"> </w:t>
      </w:r>
      <w:bookmarkStart w:id="105" w:name="_Toc184129354"/>
      <w:r w:rsidR="00BF56CE" w:rsidRPr="0039309A">
        <w:rPr>
          <w:rFonts w:ascii="Arial" w:hAnsi="Arial" w:cs="Arial"/>
          <w:sz w:val="20"/>
          <w:szCs w:val="20"/>
        </w:rPr>
        <w:t xml:space="preserve">Rappel des </w:t>
      </w:r>
      <w:r w:rsidR="0045507B" w:rsidRPr="0039309A">
        <w:rPr>
          <w:rFonts w:ascii="Arial" w:hAnsi="Arial" w:cs="Arial"/>
          <w:sz w:val="20"/>
          <w:szCs w:val="20"/>
        </w:rPr>
        <w:t>activités des</w:t>
      </w:r>
      <w:r w:rsidR="0085187E" w:rsidRPr="0039309A">
        <w:rPr>
          <w:rFonts w:ascii="Arial" w:hAnsi="Arial" w:cs="Arial"/>
          <w:sz w:val="20"/>
          <w:szCs w:val="20"/>
        </w:rPr>
        <w:t xml:space="preserve"> enquêtés</w:t>
      </w:r>
      <w:bookmarkEnd w:id="105"/>
      <w:r w:rsidR="0085187E" w:rsidRPr="0039309A">
        <w:rPr>
          <w:rFonts w:ascii="Arial" w:hAnsi="Arial" w:cs="Arial"/>
          <w:sz w:val="20"/>
          <w:szCs w:val="20"/>
        </w:rPr>
        <w:t xml:space="preserve"> </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Plusieurs activités économiques sont menées par les riverains. Elles sont classées comme activités principales et secondaires  </w:t>
      </w:r>
    </w:p>
    <w:p w:rsidR="0085187E" w:rsidRPr="0039309A" w:rsidRDefault="00EA25AB" w:rsidP="0039309A">
      <w:pPr>
        <w:spacing w:before="120" w:after="120" w:line="24" w:lineRule="atLeast"/>
        <w:jc w:val="both"/>
        <w:rPr>
          <w:rFonts w:ascii="Arial" w:hAnsi="Arial" w:cs="Arial"/>
          <w:sz w:val="20"/>
          <w:szCs w:val="20"/>
        </w:rPr>
      </w:pPr>
      <w:bookmarkStart w:id="106" w:name="_Toc184100543"/>
      <w:r w:rsidRPr="0039309A">
        <w:rPr>
          <w:rFonts w:ascii="Arial" w:hAnsi="Arial" w:cs="Arial"/>
          <w:i/>
          <w:sz w:val="20"/>
          <w:szCs w:val="20"/>
          <w:u w:val="single"/>
        </w:rPr>
        <w:t xml:space="preserve">Graphique  </w:t>
      </w:r>
      <w:r w:rsidR="007654D9" w:rsidRPr="0039309A">
        <w:rPr>
          <w:rFonts w:ascii="Arial" w:hAnsi="Arial" w:cs="Arial"/>
          <w:i/>
          <w:sz w:val="20"/>
          <w:szCs w:val="20"/>
          <w:u w:val="single"/>
        </w:rPr>
        <w:fldChar w:fldCharType="begin"/>
      </w:r>
      <w:r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9</w:t>
      </w:r>
      <w:r w:rsidR="007654D9" w:rsidRPr="0039309A">
        <w:rPr>
          <w:rFonts w:ascii="Arial" w:hAnsi="Arial" w:cs="Arial"/>
          <w:i/>
          <w:sz w:val="20"/>
          <w:szCs w:val="20"/>
          <w:u w:val="single"/>
        </w:rPr>
        <w:fldChar w:fldCharType="end"/>
      </w:r>
      <w:r w:rsidRPr="0039309A">
        <w:rPr>
          <w:rFonts w:ascii="Arial" w:hAnsi="Arial" w:cs="Arial"/>
          <w:sz w:val="20"/>
          <w:szCs w:val="20"/>
        </w:rPr>
        <w:t> </w:t>
      </w:r>
      <w:r w:rsidR="0085187E" w:rsidRPr="0039309A">
        <w:rPr>
          <w:rFonts w:ascii="Arial" w:hAnsi="Arial" w:cs="Arial"/>
          <w:sz w:val="20"/>
          <w:szCs w:val="20"/>
        </w:rPr>
        <w:t>: activité principale des exploitants</w:t>
      </w:r>
      <w:bookmarkEnd w:id="106"/>
      <w:r w:rsidR="0085187E" w:rsidRPr="0039309A">
        <w:rPr>
          <w:rFonts w:ascii="Arial" w:hAnsi="Arial" w:cs="Arial"/>
          <w:sz w:val="20"/>
          <w:szCs w:val="20"/>
        </w:rPr>
        <w:t xml:space="preserve">  </w:t>
      </w:r>
    </w:p>
    <w:p w:rsidR="0085187E" w:rsidRPr="0039309A" w:rsidRDefault="0085187E" w:rsidP="0039309A">
      <w:pPr>
        <w:spacing w:before="120" w:after="120" w:line="24" w:lineRule="atLeast"/>
        <w:jc w:val="center"/>
        <w:rPr>
          <w:rFonts w:ascii="Arial" w:hAnsi="Arial" w:cs="Arial"/>
          <w:sz w:val="20"/>
          <w:szCs w:val="20"/>
        </w:rPr>
      </w:pPr>
      <w:r w:rsidRPr="0039309A">
        <w:rPr>
          <w:rFonts w:ascii="Arial" w:hAnsi="Arial" w:cs="Arial"/>
          <w:noProof/>
          <w:sz w:val="20"/>
          <w:szCs w:val="20"/>
          <w:lang w:eastAsia="fr-FR"/>
        </w:rPr>
        <w:drawing>
          <wp:inline distT="0" distB="0" distL="0" distR="0">
            <wp:extent cx="4442460" cy="1874520"/>
            <wp:effectExtent l="0" t="0" r="15240" b="1143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5187E" w:rsidRPr="0039309A" w:rsidRDefault="00BF56CE" w:rsidP="0039309A">
      <w:pPr>
        <w:spacing w:before="120" w:after="120" w:line="24" w:lineRule="atLeast"/>
        <w:rPr>
          <w:rFonts w:ascii="Arial" w:hAnsi="Arial" w:cs="Arial"/>
          <w:sz w:val="20"/>
          <w:szCs w:val="20"/>
        </w:rPr>
      </w:pPr>
      <w:r w:rsidRPr="0039309A">
        <w:rPr>
          <w:rFonts w:ascii="Arial" w:hAnsi="Arial" w:cs="Arial"/>
          <w:sz w:val="20"/>
          <w:szCs w:val="20"/>
        </w:rPr>
        <w:t xml:space="preserve">                      </w:t>
      </w:r>
      <w:r w:rsidR="0085187E" w:rsidRPr="0039309A">
        <w:rPr>
          <w:rFonts w:ascii="Arial" w:hAnsi="Arial" w:cs="Arial"/>
          <w:sz w:val="20"/>
          <w:szCs w:val="20"/>
          <w:u w:val="single"/>
        </w:rPr>
        <w:t>Source</w:t>
      </w:r>
      <w:r w:rsidR="0085187E" w:rsidRPr="0039309A">
        <w:rPr>
          <w:rFonts w:ascii="Arial" w:hAnsi="Arial" w:cs="Arial"/>
          <w:sz w:val="20"/>
          <w:szCs w:val="20"/>
        </w:rPr>
        <w:t> : enquête de terrain, 2024</w:t>
      </w:r>
    </w:p>
    <w:p w:rsidR="00907FE2"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Plus de 90 % des riverains de </w:t>
      </w:r>
      <w:r w:rsidR="0027367E" w:rsidRPr="0039309A">
        <w:rPr>
          <w:rFonts w:ascii="Arial" w:hAnsi="Arial" w:cs="Arial"/>
          <w:sz w:val="20"/>
          <w:szCs w:val="20"/>
        </w:rPr>
        <w:t>Forêt classée de fosse aux lions</w:t>
      </w:r>
      <w:r w:rsidRPr="0039309A">
        <w:rPr>
          <w:rFonts w:ascii="Arial" w:hAnsi="Arial" w:cs="Arial"/>
          <w:sz w:val="20"/>
          <w:szCs w:val="20"/>
        </w:rPr>
        <w:t xml:space="preserve"> enquêtés ont pour activité principale la production agricole. </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w:t>
      </w:r>
      <w:bookmarkStart w:id="107" w:name="_Toc184100372"/>
      <w:r w:rsidR="002C01E7"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002C01E7"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23</w:t>
      </w:r>
      <w:r w:rsidR="007654D9" w:rsidRPr="0039309A">
        <w:rPr>
          <w:rFonts w:ascii="Arial" w:hAnsi="Arial" w:cs="Arial"/>
          <w:b/>
          <w:sz w:val="20"/>
          <w:szCs w:val="20"/>
          <w:u w:val="single"/>
        </w:rPr>
        <w:fldChar w:fldCharType="end"/>
      </w:r>
      <w:r w:rsidR="002C01E7" w:rsidRPr="0039309A">
        <w:rPr>
          <w:rFonts w:ascii="Arial" w:hAnsi="Arial" w:cs="Arial"/>
          <w:sz w:val="20"/>
          <w:szCs w:val="20"/>
          <w:u w:val="single"/>
        </w:rPr>
        <w:t xml:space="preserve">  </w:t>
      </w:r>
      <w:r w:rsidR="002C01E7" w:rsidRPr="0039309A">
        <w:rPr>
          <w:rFonts w:ascii="Arial" w:hAnsi="Arial" w:cs="Arial"/>
          <w:sz w:val="20"/>
          <w:szCs w:val="20"/>
        </w:rPr>
        <w:t> </w:t>
      </w:r>
      <w:r w:rsidRPr="0039309A">
        <w:rPr>
          <w:rFonts w:ascii="Arial" w:hAnsi="Arial" w:cs="Arial"/>
          <w:sz w:val="20"/>
          <w:szCs w:val="20"/>
        </w:rPr>
        <w:t xml:space="preserve">: les activités secondaires des exploitants de la </w:t>
      </w:r>
      <w:r w:rsidR="0027367E" w:rsidRPr="0039309A">
        <w:rPr>
          <w:rFonts w:ascii="Arial" w:hAnsi="Arial" w:cs="Arial"/>
          <w:sz w:val="20"/>
          <w:szCs w:val="20"/>
        </w:rPr>
        <w:t>Forêt classée de fosse aux lions</w:t>
      </w:r>
      <w:bookmarkEnd w:id="107"/>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
        <w:gridCol w:w="4823"/>
        <w:gridCol w:w="1909"/>
        <w:gridCol w:w="2179"/>
      </w:tblGrid>
      <w:tr w:rsidR="00907FE2" w:rsidRPr="0039309A" w:rsidTr="00907FE2">
        <w:trPr>
          <w:cantSplit/>
          <w:trHeight w:val="619"/>
        </w:trPr>
        <w:tc>
          <w:tcPr>
            <w:tcW w:w="4868" w:type="dxa"/>
            <w:gridSpan w:val="2"/>
            <w:shd w:val="clear" w:color="auto" w:fill="F6C5AC" w:themeFill="accent2" w:themeFillTint="66"/>
            <w:vAlign w:val="center"/>
          </w:tcPr>
          <w:p w:rsidR="00907FE2" w:rsidRPr="0039309A" w:rsidRDefault="00907FE2"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Activités secondaires</w:t>
            </w:r>
          </w:p>
        </w:tc>
        <w:tc>
          <w:tcPr>
            <w:tcW w:w="1909" w:type="dxa"/>
            <w:shd w:val="clear" w:color="auto" w:fill="F6C5AC" w:themeFill="accent2" w:themeFillTint="66"/>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Fréquence</w:t>
            </w:r>
          </w:p>
        </w:tc>
        <w:tc>
          <w:tcPr>
            <w:tcW w:w="2179" w:type="dxa"/>
            <w:shd w:val="clear" w:color="auto" w:fill="F6C5AC" w:themeFill="accent2" w:themeFillTint="66"/>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w:t>
            </w:r>
          </w:p>
        </w:tc>
      </w:tr>
      <w:tr w:rsidR="00907FE2" w:rsidRPr="0039309A" w:rsidTr="00907FE2">
        <w:trPr>
          <w:cantSplit/>
          <w:trHeight w:val="619"/>
        </w:trPr>
        <w:tc>
          <w:tcPr>
            <w:tcW w:w="45" w:type="dxa"/>
            <w:vMerge w:val="restart"/>
            <w:shd w:val="clear" w:color="auto" w:fill="E0E0E0"/>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 xml:space="preserve"> </w:t>
            </w:r>
          </w:p>
        </w:tc>
        <w:tc>
          <w:tcPr>
            <w:tcW w:w="4823" w:type="dxa"/>
            <w:shd w:val="clear" w:color="auto" w:fill="E0E0E0"/>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Production agricole</w:t>
            </w:r>
          </w:p>
        </w:tc>
        <w:tc>
          <w:tcPr>
            <w:tcW w:w="190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w:t>
            </w:r>
          </w:p>
        </w:tc>
        <w:tc>
          <w:tcPr>
            <w:tcW w:w="217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9,1</w:t>
            </w:r>
          </w:p>
        </w:tc>
      </w:tr>
      <w:tr w:rsidR="00907FE2" w:rsidRPr="0039309A" w:rsidTr="00907FE2">
        <w:trPr>
          <w:cantSplit/>
          <w:trHeight w:val="327"/>
        </w:trPr>
        <w:tc>
          <w:tcPr>
            <w:tcW w:w="45" w:type="dxa"/>
            <w:vMerge/>
            <w:shd w:val="clear" w:color="auto" w:fill="E0E0E0"/>
            <w:vAlign w:val="center"/>
          </w:tcPr>
          <w:p w:rsidR="00907FE2" w:rsidRPr="0039309A" w:rsidRDefault="00907FE2" w:rsidP="0039309A">
            <w:pPr>
              <w:autoSpaceDE w:val="0"/>
              <w:autoSpaceDN w:val="0"/>
              <w:adjustRightInd w:val="0"/>
              <w:spacing w:before="120" w:after="120" w:line="24" w:lineRule="atLeast"/>
              <w:jc w:val="center"/>
              <w:rPr>
                <w:rFonts w:ascii="Arial" w:hAnsi="Arial" w:cs="Arial"/>
                <w:color w:val="010205"/>
                <w:sz w:val="20"/>
                <w:szCs w:val="20"/>
              </w:rPr>
            </w:pPr>
          </w:p>
        </w:tc>
        <w:tc>
          <w:tcPr>
            <w:tcW w:w="4823" w:type="dxa"/>
            <w:shd w:val="clear" w:color="auto" w:fill="E0E0E0"/>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Elevage</w:t>
            </w:r>
          </w:p>
        </w:tc>
        <w:tc>
          <w:tcPr>
            <w:tcW w:w="190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30</w:t>
            </w:r>
          </w:p>
        </w:tc>
        <w:tc>
          <w:tcPr>
            <w:tcW w:w="217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27,3</w:t>
            </w:r>
          </w:p>
        </w:tc>
      </w:tr>
      <w:tr w:rsidR="00907FE2" w:rsidRPr="0039309A" w:rsidTr="00907FE2">
        <w:trPr>
          <w:cantSplit/>
          <w:trHeight w:val="315"/>
        </w:trPr>
        <w:tc>
          <w:tcPr>
            <w:tcW w:w="45" w:type="dxa"/>
            <w:vMerge/>
            <w:shd w:val="clear" w:color="auto" w:fill="E0E0E0"/>
            <w:vAlign w:val="center"/>
          </w:tcPr>
          <w:p w:rsidR="00907FE2" w:rsidRPr="0039309A" w:rsidRDefault="00907FE2" w:rsidP="0039309A">
            <w:pPr>
              <w:autoSpaceDE w:val="0"/>
              <w:autoSpaceDN w:val="0"/>
              <w:adjustRightInd w:val="0"/>
              <w:spacing w:before="120" w:after="120" w:line="24" w:lineRule="atLeast"/>
              <w:jc w:val="center"/>
              <w:rPr>
                <w:rFonts w:ascii="Arial" w:hAnsi="Arial" w:cs="Arial"/>
                <w:color w:val="010205"/>
                <w:sz w:val="20"/>
                <w:szCs w:val="20"/>
              </w:rPr>
            </w:pPr>
          </w:p>
        </w:tc>
        <w:tc>
          <w:tcPr>
            <w:tcW w:w="4823" w:type="dxa"/>
            <w:shd w:val="clear" w:color="auto" w:fill="E0E0E0"/>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Commerce</w:t>
            </w:r>
          </w:p>
        </w:tc>
        <w:tc>
          <w:tcPr>
            <w:tcW w:w="190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15</w:t>
            </w:r>
          </w:p>
        </w:tc>
        <w:tc>
          <w:tcPr>
            <w:tcW w:w="217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13,6</w:t>
            </w:r>
          </w:p>
        </w:tc>
      </w:tr>
      <w:tr w:rsidR="00907FE2" w:rsidRPr="0039309A" w:rsidTr="00907FE2">
        <w:trPr>
          <w:cantSplit/>
          <w:trHeight w:val="327"/>
        </w:trPr>
        <w:tc>
          <w:tcPr>
            <w:tcW w:w="45" w:type="dxa"/>
            <w:vMerge/>
            <w:shd w:val="clear" w:color="auto" w:fill="E0E0E0"/>
            <w:vAlign w:val="center"/>
          </w:tcPr>
          <w:p w:rsidR="00907FE2" w:rsidRPr="0039309A" w:rsidRDefault="00907FE2" w:rsidP="0039309A">
            <w:pPr>
              <w:autoSpaceDE w:val="0"/>
              <w:autoSpaceDN w:val="0"/>
              <w:adjustRightInd w:val="0"/>
              <w:spacing w:before="120" w:after="120" w:line="24" w:lineRule="atLeast"/>
              <w:jc w:val="center"/>
              <w:rPr>
                <w:rFonts w:ascii="Arial" w:hAnsi="Arial" w:cs="Arial"/>
                <w:color w:val="010205"/>
                <w:sz w:val="20"/>
                <w:szCs w:val="20"/>
              </w:rPr>
            </w:pPr>
          </w:p>
        </w:tc>
        <w:tc>
          <w:tcPr>
            <w:tcW w:w="4823" w:type="dxa"/>
            <w:shd w:val="clear" w:color="auto" w:fill="E0E0E0"/>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Total</w:t>
            </w:r>
          </w:p>
        </w:tc>
        <w:tc>
          <w:tcPr>
            <w:tcW w:w="190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55</w:t>
            </w:r>
          </w:p>
        </w:tc>
        <w:tc>
          <w:tcPr>
            <w:tcW w:w="217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50,0</w:t>
            </w:r>
          </w:p>
        </w:tc>
      </w:tr>
      <w:tr w:rsidR="00907FE2" w:rsidRPr="0039309A" w:rsidTr="00907FE2">
        <w:trPr>
          <w:cantSplit/>
          <w:trHeight w:val="304"/>
        </w:trPr>
        <w:tc>
          <w:tcPr>
            <w:tcW w:w="45" w:type="dxa"/>
            <w:vMerge/>
            <w:shd w:val="clear" w:color="auto" w:fill="E0E0E0"/>
            <w:vAlign w:val="center"/>
          </w:tcPr>
          <w:p w:rsidR="00907FE2" w:rsidRPr="0039309A" w:rsidRDefault="00907FE2" w:rsidP="0039309A">
            <w:pPr>
              <w:autoSpaceDE w:val="0"/>
              <w:autoSpaceDN w:val="0"/>
              <w:adjustRightInd w:val="0"/>
              <w:spacing w:before="120" w:after="120" w:line="24" w:lineRule="atLeast"/>
              <w:ind w:left="60" w:right="60"/>
              <w:rPr>
                <w:rFonts w:ascii="Arial" w:hAnsi="Arial" w:cs="Arial"/>
                <w:color w:val="264A60"/>
                <w:sz w:val="20"/>
                <w:szCs w:val="20"/>
              </w:rPr>
            </w:pPr>
          </w:p>
        </w:tc>
        <w:tc>
          <w:tcPr>
            <w:tcW w:w="4823" w:type="dxa"/>
            <w:shd w:val="clear" w:color="auto" w:fill="E0E0E0"/>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 xml:space="preserve">Non répondants </w:t>
            </w:r>
          </w:p>
        </w:tc>
        <w:tc>
          <w:tcPr>
            <w:tcW w:w="190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55</w:t>
            </w:r>
          </w:p>
        </w:tc>
        <w:tc>
          <w:tcPr>
            <w:tcW w:w="217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50,0</w:t>
            </w:r>
          </w:p>
        </w:tc>
      </w:tr>
      <w:tr w:rsidR="00907FE2" w:rsidRPr="0039309A" w:rsidTr="00907FE2">
        <w:trPr>
          <w:cantSplit/>
          <w:trHeight w:val="315"/>
        </w:trPr>
        <w:tc>
          <w:tcPr>
            <w:tcW w:w="4868" w:type="dxa"/>
            <w:gridSpan w:val="2"/>
            <w:shd w:val="clear" w:color="auto" w:fill="E0E0E0"/>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Total</w:t>
            </w:r>
          </w:p>
        </w:tc>
        <w:tc>
          <w:tcPr>
            <w:tcW w:w="190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110</w:t>
            </w:r>
          </w:p>
        </w:tc>
        <w:tc>
          <w:tcPr>
            <w:tcW w:w="2179" w:type="dxa"/>
            <w:shd w:val="clear" w:color="auto" w:fill="FFFFFF"/>
            <w:vAlign w:val="center"/>
          </w:tcPr>
          <w:p w:rsidR="00907FE2" w:rsidRPr="0039309A" w:rsidRDefault="00907FE2"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Sur les 110 enquêtés, ils sont 55 à affirmer avoir des activités secondaires. Parmi </w:t>
      </w:r>
      <w:r w:rsidR="0045507B" w:rsidRPr="0039309A">
        <w:rPr>
          <w:rFonts w:ascii="Arial" w:hAnsi="Arial" w:cs="Arial"/>
          <w:sz w:val="20"/>
          <w:szCs w:val="20"/>
        </w:rPr>
        <w:t>eux, la</w:t>
      </w:r>
      <w:r w:rsidRPr="0039309A">
        <w:rPr>
          <w:rFonts w:ascii="Arial" w:hAnsi="Arial" w:cs="Arial"/>
          <w:sz w:val="20"/>
          <w:szCs w:val="20"/>
        </w:rPr>
        <w:t xml:space="preserve"> majorité (54,5 %) pratique l’élevage et d’autres (27,3%) le commerce et la production agricole (10%). </w:t>
      </w:r>
    </w:p>
    <w:p w:rsidR="0085187E" w:rsidRPr="0039309A" w:rsidRDefault="00543B8F" w:rsidP="0039309A">
      <w:pPr>
        <w:pStyle w:val="Titre2"/>
        <w:numPr>
          <w:ilvl w:val="1"/>
          <w:numId w:val="38"/>
        </w:numPr>
        <w:spacing w:before="120" w:after="120" w:line="24" w:lineRule="atLeast"/>
        <w:rPr>
          <w:rFonts w:ascii="Arial" w:hAnsi="Arial" w:cs="Arial"/>
          <w:sz w:val="20"/>
          <w:szCs w:val="20"/>
        </w:rPr>
      </w:pPr>
      <w:r w:rsidRPr="0039309A">
        <w:rPr>
          <w:rFonts w:ascii="Arial" w:hAnsi="Arial" w:cs="Arial"/>
          <w:sz w:val="20"/>
          <w:szCs w:val="20"/>
        </w:rPr>
        <w:t xml:space="preserve"> </w:t>
      </w:r>
      <w:bookmarkStart w:id="108" w:name="_Toc184129355"/>
      <w:r w:rsidR="0085187E" w:rsidRPr="0039309A">
        <w:rPr>
          <w:rFonts w:ascii="Arial" w:hAnsi="Arial" w:cs="Arial"/>
          <w:sz w:val="20"/>
          <w:szCs w:val="20"/>
        </w:rPr>
        <w:t>Revenus des exploitants</w:t>
      </w:r>
      <w:bookmarkEnd w:id="108"/>
      <w:r w:rsidR="0085187E" w:rsidRPr="0039309A">
        <w:rPr>
          <w:rFonts w:ascii="Arial" w:hAnsi="Arial" w:cs="Arial"/>
          <w:sz w:val="20"/>
          <w:szCs w:val="20"/>
        </w:rPr>
        <w:t xml:space="preserve"> </w:t>
      </w:r>
    </w:p>
    <w:p w:rsidR="00C304AF" w:rsidRPr="0039309A" w:rsidRDefault="00A37E13" w:rsidP="0039309A">
      <w:pPr>
        <w:spacing w:before="120" w:after="120" w:line="24" w:lineRule="atLeast"/>
        <w:rPr>
          <w:rFonts w:ascii="Arial" w:hAnsi="Arial" w:cs="Arial"/>
          <w:sz w:val="20"/>
          <w:szCs w:val="20"/>
        </w:rPr>
      </w:pPr>
      <w:r w:rsidRPr="0039309A">
        <w:rPr>
          <w:rFonts w:ascii="Arial" w:hAnsi="Arial" w:cs="Arial"/>
          <w:sz w:val="20"/>
          <w:szCs w:val="20"/>
        </w:rPr>
        <w:t xml:space="preserve">Ils sont constitués des activités menées sur le site de FCFL et ceux des sites hors FCFL. </w:t>
      </w:r>
      <w:r w:rsidR="00C304AF" w:rsidRPr="0039309A">
        <w:rPr>
          <w:rFonts w:ascii="Arial" w:hAnsi="Arial" w:cs="Arial"/>
          <w:sz w:val="20"/>
          <w:szCs w:val="20"/>
        </w:rPr>
        <w:br w:type="page"/>
      </w:r>
    </w:p>
    <w:p w:rsidR="0085187E" w:rsidRPr="0039309A" w:rsidRDefault="004925AE" w:rsidP="0039309A">
      <w:pPr>
        <w:spacing w:before="120" w:after="120" w:line="24" w:lineRule="atLeast"/>
        <w:rPr>
          <w:rFonts w:ascii="Arial" w:hAnsi="Arial" w:cs="Arial"/>
          <w:sz w:val="20"/>
          <w:szCs w:val="20"/>
        </w:rPr>
      </w:pPr>
      <w:bookmarkStart w:id="109" w:name="_Toc184100544"/>
      <w:r w:rsidRPr="0039309A">
        <w:rPr>
          <w:rFonts w:ascii="Arial" w:hAnsi="Arial" w:cs="Arial"/>
          <w:i/>
          <w:sz w:val="20"/>
          <w:szCs w:val="20"/>
          <w:u w:val="single"/>
        </w:rPr>
        <w:lastRenderedPageBreak/>
        <w:t xml:space="preserve">Graphique  </w:t>
      </w:r>
      <w:r w:rsidR="007654D9" w:rsidRPr="0039309A">
        <w:rPr>
          <w:rFonts w:ascii="Arial" w:hAnsi="Arial" w:cs="Arial"/>
          <w:i/>
          <w:sz w:val="20"/>
          <w:szCs w:val="20"/>
          <w:u w:val="single"/>
        </w:rPr>
        <w:fldChar w:fldCharType="begin"/>
      </w:r>
      <w:r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10</w:t>
      </w:r>
      <w:r w:rsidR="007654D9" w:rsidRPr="0039309A">
        <w:rPr>
          <w:rFonts w:ascii="Arial" w:hAnsi="Arial" w:cs="Arial"/>
          <w:i/>
          <w:sz w:val="20"/>
          <w:szCs w:val="20"/>
          <w:u w:val="single"/>
        </w:rPr>
        <w:fldChar w:fldCharType="end"/>
      </w:r>
      <w:r w:rsidRPr="0039309A">
        <w:rPr>
          <w:rFonts w:ascii="Arial" w:hAnsi="Arial" w:cs="Arial"/>
          <w:sz w:val="20"/>
          <w:szCs w:val="20"/>
        </w:rPr>
        <w:t> </w:t>
      </w:r>
      <w:r w:rsidR="0085187E" w:rsidRPr="0039309A">
        <w:rPr>
          <w:rFonts w:ascii="Arial" w:hAnsi="Arial" w:cs="Arial"/>
          <w:sz w:val="20"/>
          <w:szCs w:val="20"/>
        </w:rPr>
        <w:t>: Les revenus annuels de l’activité principale des exploitant</w:t>
      </w:r>
      <w:bookmarkEnd w:id="109"/>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5402580" cy="2423160"/>
            <wp:effectExtent l="0" t="0" r="7620" b="1524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Annuellement, l’activité principale des riverains de la forêt classée rapporte un revenu en </w:t>
      </w:r>
      <w:r w:rsidR="0045507B" w:rsidRPr="0039309A">
        <w:rPr>
          <w:rFonts w:ascii="Arial" w:hAnsi="Arial" w:cs="Arial"/>
          <w:sz w:val="20"/>
          <w:szCs w:val="20"/>
        </w:rPr>
        <w:t>moyenne 200 000</w:t>
      </w:r>
      <w:r w:rsidRPr="0039309A">
        <w:rPr>
          <w:rFonts w:ascii="Arial" w:hAnsi="Arial" w:cs="Arial"/>
          <w:sz w:val="20"/>
          <w:szCs w:val="20"/>
        </w:rPr>
        <w:t xml:space="preserve"> FCFA pour plus de 50% des exploitants. </w:t>
      </w:r>
    </w:p>
    <w:p w:rsidR="00A37E13"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t xml:space="preserve">Comme, il est mentionné au début du document, certains producteurs disposent des sites hors l’espace d’étude. </w:t>
      </w:r>
    </w:p>
    <w:p w:rsidR="0085187E" w:rsidRPr="0039309A" w:rsidRDefault="004925AE" w:rsidP="0039309A">
      <w:pPr>
        <w:spacing w:before="120" w:after="120" w:line="24" w:lineRule="atLeast"/>
        <w:rPr>
          <w:rFonts w:ascii="Arial" w:hAnsi="Arial" w:cs="Arial"/>
          <w:sz w:val="20"/>
          <w:szCs w:val="20"/>
        </w:rPr>
      </w:pPr>
      <w:bookmarkStart w:id="110" w:name="_Toc184100373"/>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24</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Revenus annuels des sites hors fosse aux lions</w:t>
      </w:r>
      <w:bookmarkEnd w:id="110"/>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72"/>
        <w:gridCol w:w="1682"/>
        <w:gridCol w:w="2327"/>
        <w:gridCol w:w="2327"/>
      </w:tblGrid>
      <w:tr w:rsidR="0085187E" w:rsidRPr="0039309A" w:rsidTr="00CF0998">
        <w:trPr>
          <w:trHeight w:val="426"/>
        </w:trPr>
        <w:tc>
          <w:tcPr>
            <w:tcW w:w="2972"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p>
        </w:tc>
        <w:tc>
          <w:tcPr>
            <w:tcW w:w="1682"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Fréquence</w:t>
            </w:r>
          </w:p>
        </w:tc>
        <w:tc>
          <w:tcPr>
            <w:tcW w:w="2327"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w:t>
            </w:r>
          </w:p>
        </w:tc>
        <w:tc>
          <w:tcPr>
            <w:tcW w:w="2327" w:type="dxa"/>
            <w:shd w:val="clear" w:color="auto" w:fill="F6C5AC" w:themeFill="accent2" w:themeFillTint="66"/>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Pourcentage valide</w:t>
            </w:r>
          </w:p>
        </w:tc>
      </w:tr>
      <w:tr w:rsidR="0085187E" w:rsidRPr="0039309A" w:rsidTr="00CF0998">
        <w:trPr>
          <w:trHeight w:val="204"/>
        </w:trPr>
        <w:tc>
          <w:tcPr>
            <w:tcW w:w="2972"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entre 50000 et 100000 FCFA</w:t>
            </w:r>
          </w:p>
        </w:tc>
        <w:tc>
          <w:tcPr>
            <w:tcW w:w="1682"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20</w:t>
            </w:r>
          </w:p>
        </w:tc>
        <w:tc>
          <w:tcPr>
            <w:tcW w:w="2327"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18,2</w:t>
            </w:r>
          </w:p>
        </w:tc>
        <w:tc>
          <w:tcPr>
            <w:tcW w:w="2327"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80,0</w:t>
            </w:r>
          </w:p>
        </w:tc>
      </w:tr>
      <w:tr w:rsidR="0085187E" w:rsidRPr="0039309A" w:rsidTr="00CF0998">
        <w:trPr>
          <w:trHeight w:val="298"/>
        </w:trPr>
        <w:tc>
          <w:tcPr>
            <w:tcW w:w="2972"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entre 100000 et 150000 FCFA</w:t>
            </w:r>
          </w:p>
        </w:tc>
        <w:tc>
          <w:tcPr>
            <w:tcW w:w="1682"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5</w:t>
            </w:r>
          </w:p>
        </w:tc>
        <w:tc>
          <w:tcPr>
            <w:tcW w:w="2327"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4,5</w:t>
            </w:r>
          </w:p>
        </w:tc>
        <w:tc>
          <w:tcPr>
            <w:tcW w:w="2327"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20,0</w:t>
            </w:r>
          </w:p>
        </w:tc>
      </w:tr>
      <w:tr w:rsidR="0085187E" w:rsidRPr="0039309A" w:rsidTr="00CF0998">
        <w:trPr>
          <w:trHeight w:val="257"/>
        </w:trPr>
        <w:tc>
          <w:tcPr>
            <w:tcW w:w="2972" w:type="dxa"/>
            <w:shd w:val="clear" w:color="000000" w:fill="CCCCFF"/>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Total</w:t>
            </w:r>
          </w:p>
        </w:tc>
        <w:tc>
          <w:tcPr>
            <w:tcW w:w="1682"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25</w:t>
            </w:r>
          </w:p>
        </w:tc>
        <w:tc>
          <w:tcPr>
            <w:tcW w:w="2327"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22,7</w:t>
            </w:r>
          </w:p>
        </w:tc>
        <w:tc>
          <w:tcPr>
            <w:tcW w:w="2327" w:type="dxa"/>
            <w:shd w:val="clear" w:color="auto" w:fill="auto"/>
            <w:noWrap/>
            <w:vAlign w:val="center"/>
            <w:hideMark/>
          </w:tcPr>
          <w:p w:rsidR="0085187E" w:rsidRPr="0039309A" w:rsidRDefault="0085187E" w:rsidP="0039309A">
            <w:pPr>
              <w:spacing w:before="120" w:after="120" w:line="24" w:lineRule="atLeast"/>
              <w:jc w:val="center"/>
              <w:rPr>
                <w:rFonts w:ascii="Arial" w:eastAsia="Times New Roman" w:hAnsi="Arial" w:cs="Arial"/>
                <w:sz w:val="20"/>
                <w:szCs w:val="20"/>
                <w:lang w:eastAsia="fr-FR"/>
              </w:rPr>
            </w:pPr>
            <w:r w:rsidRPr="0039309A">
              <w:rPr>
                <w:rFonts w:ascii="Arial" w:eastAsia="Times New Roman" w:hAnsi="Arial" w:cs="Arial"/>
                <w:sz w:val="20"/>
                <w:szCs w:val="20"/>
                <w:lang w:eastAsia="fr-FR"/>
              </w:rPr>
              <w:t>100,0</w:t>
            </w:r>
          </w:p>
        </w:tc>
      </w:tr>
    </w:tbl>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Les données du ta</w:t>
      </w:r>
      <w:r w:rsidR="00464B4A" w:rsidRPr="0039309A">
        <w:rPr>
          <w:rFonts w:ascii="Arial" w:hAnsi="Arial" w:cs="Arial"/>
          <w:sz w:val="20"/>
          <w:szCs w:val="20"/>
        </w:rPr>
        <w:t xml:space="preserve">bleau informent que les revenus </w:t>
      </w:r>
      <w:r w:rsidRPr="0039309A">
        <w:rPr>
          <w:rFonts w:ascii="Arial" w:hAnsi="Arial" w:cs="Arial"/>
          <w:sz w:val="20"/>
          <w:szCs w:val="20"/>
        </w:rPr>
        <w:t xml:space="preserve">des </w:t>
      </w:r>
      <w:r w:rsidR="00464B4A" w:rsidRPr="0039309A">
        <w:rPr>
          <w:rFonts w:ascii="Arial" w:hAnsi="Arial" w:cs="Arial"/>
          <w:sz w:val="20"/>
          <w:szCs w:val="20"/>
        </w:rPr>
        <w:t xml:space="preserve">exploitations des </w:t>
      </w:r>
      <w:r w:rsidRPr="0039309A">
        <w:rPr>
          <w:rFonts w:ascii="Arial" w:hAnsi="Arial" w:cs="Arial"/>
          <w:sz w:val="20"/>
          <w:szCs w:val="20"/>
        </w:rPr>
        <w:t xml:space="preserve">sites hors la forêt classée rapportent un revenu qui oscille entre 50000 à 100000 FCFA aux exploitants. </w:t>
      </w:r>
    </w:p>
    <w:p w:rsidR="00D73F7E" w:rsidRPr="0039309A" w:rsidRDefault="004925AE" w:rsidP="0039309A">
      <w:pPr>
        <w:autoSpaceDE w:val="0"/>
        <w:autoSpaceDN w:val="0"/>
        <w:adjustRightInd w:val="0"/>
        <w:spacing w:before="120" w:after="120" w:line="24" w:lineRule="atLeast"/>
        <w:jc w:val="center"/>
        <w:rPr>
          <w:rFonts w:ascii="Arial" w:hAnsi="Arial" w:cs="Arial"/>
          <w:sz w:val="20"/>
          <w:szCs w:val="20"/>
        </w:rPr>
      </w:pPr>
      <w:bookmarkStart w:id="111" w:name="_Toc184100545"/>
      <w:r w:rsidRPr="0039309A">
        <w:rPr>
          <w:rFonts w:ascii="Arial" w:hAnsi="Arial" w:cs="Arial"/>
          <w:i/>
          <w:sz w:val="20"/>
          <w:szCs w:val="20"/>
          <w:u w:val="single"/>
        </w:rPr>
        <w:t xml:space="preserve">Graphique  </w:t>
      </w:r>
      <w:r w:rsidR="007654D9" w:rsidRPr="0039309A">
        <w:rPr>
          <w:rFonts w:ascii="Arial" w:hAnsi="Arial" w:cs="Arial"/>
          <w:i/>
          <w:sz w:val="20"/>
          <w:szCs w:val="20"/>
          <w:u w:val="single"/>
        </w:rPr>
        <w:fldChar w:fldCharType="begin"/>
      </w:r>
      <w:r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11</w:t>
      </w:r>
      <w:r w:rsidR="007654D9" w:rsidRPr="0039309A">
        <w:rPr>
          <w:rFonts w:ascii="Arial" w:hAnsi="Arial" w:cs="Arial"/>
          <w:i/>
          <w:sz w:val="20"/>
          <w:szCs w:val="20"/>
          <w:u w:val="single"/>
        </w:rPr>
        <w:fldChar w:fldCharType="end"/>
      </w:r>
      <w:r w:rsidRPr="0039309A">
        <w:rPr>
          <w:rFonts w:ascii="Arial" w:hAnsi="Arial" w:cs="Arial"/>
          <w:sz w:val="20"/>
          <w:szCs w:val="20"/>
        </w:rPr>
        <w:t> </w:t>
      </w:r>
      <w:r w:rsidR="0085187E" w:rsidRPr="0039309A">
        <w:rPr>
          <w:rFonts w:ascii="Arial" w:hAnsi="Arial" w:cs="Arial"/>
          <w:sz w:val="20"/>
          <w:szCs w:val="20"/>
        </w:rPr>
        <w:t xml:space="preserve">: Revenu </w:t>
      </w:r>
      <w:r w:rsidR="0045507B" w:rsidRPr="0039309A">
        <w:rPr>
          <w:rFonts w:ascii="Arial" w:hAnsi="Arial" w:cs="Arial"/>
          <w:sz w:val="20"/>
          <w:szCs w:val="20"/>
        </w:rPr>
        <w:t>mensuel des</w:t>
      </w:r>
      <w:r w:rsidR="0085187E" w:rsidRPr="0039309A">
        <w:rPr>
          <w:rFonts w:ascii="Arial" w:hAnsi="Arial" w:cs="Arial"/>
          <w:sz w:val="20"/>
          <w:szCs w:val="20"/>
        </w:rPr>
        <w:t xml:space="preserve"> activités secondaires</w:t>
      </w:r>
      <w:bookmarkEnd w:id="111"/>
    </w:p>
    <w:p w:rsidR="00D73F7E" w:rsidRPr="0039309A" w:rsidRDefault="00D73F7E" w:rsidP="0039309A">
      <w:pPr>
        <w:autoSpaceDE w:val="0"/>
        <w:autoSpaceDN w:val="0"/>
        <w:adjustRightInd w:val="0"/>
        <w:spacing w:before="120" w:after="120" w:line="24" w:lineRule="atLeast"/>
        <w:jc w:val="center"/>
        <w:rPr>
          <w:rFonts w:ascii="Arial" w:hAnsi="Arial" w:cs="Arial"/>
          <w:sz w:val="20"/>
          <w:szCs w:val="20"/>
        </w:rPr>
      </w:pPr>
    </w:p>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 xml:space="preserve"> </w:t>
      </w:r>
      <w:r w:rsidRPr="0039309A">
        <w:rPr>
          <w:rFonts w:ascii="Arial" w:hAnsi="Arial" w:cs="Arial"/>
          <w:noProof/>
          <w:sz w:val="20"/>
          <w:szCs w:val="20"/>
          <w:lang w:eastAsia="fr-FR"/>
        </w:rPr>
        <w:drawing>
          <wp:inline distT="0" distB="0" distL="0" distR="0">
            <wp:extent cx="4168140" cy="1783080"/>
            <wp:effectExtent l="0" t="0" r="3810" b="762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5187E" w:rsidRPr="0039309A" w:rsidRDefault="0085187E" w:rsidP="0039309A">
      <w:pPr>
        <w:autoSpaceDE w:val="0"/>
        <w:autoSpaceDN w:val="0"/>
        <w:adjustRightInd w:val="0"/>
        <w:spacing w:before="120" w:after="120" w:line="24" w:lineRule="atLeast"/>
        <w:ind w:left="720" w:firstLine="720"/>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lastRenderedPageBreak/>
        <w:t xml:space="preserve">Les activités secondaires rapportent des revenus supplémentaires aux initiateurs. Parmi les 55 enquêtés disposant des activités secondaires, 31 enquêtés soit 56,4% gagnent moins de 60000 FCFA par an. Seul 5 enquêtés gagnent en moyenne 200000 FCFCA. </w:t>
      </w:r>
    </w:p>
    <w:p w:rsidR="00464B4A" w:rsidRPr="0039309A" w:rsidRDefault="00464B4A"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C’est à partir de ces recettes que les riverains prennent en charge leur famille</w:t>
      </w:r>
      <w:r w:rsidR="00543B8F" w:rsidRPr="0039309A">
        <w:rPr>
          <w:rFonts w:ascii="Arial" w:hAnsi="Arial" w:cs="Arial"/>
          <w:sz w:val="20"/>
          <w:szCs w:val="20"/>
        </w:rPr>
        <w:t xml:space="preserve"> en matière de la scolarisation des enfants, la santé, le manger et autres dépenses. </w:t>
      </w:r>
    </w:p>
    <w:p w:rsidR="0085187E" w:rsidRPr="0039309A" w:rsidRDefault="00543B8F" w:rsidP="0039309A">
      <w:pPr>
        <w:pStyle w:val="Titre1"/>
        <w:numPr>
          <w:ilvl w:val="1"/>
          <w:numId w:val="38"/>
        </w:numPr>
        <w:spacing w:before="120" w:after="120" w:line="24" w:lineRule="atLeast"/>
        <w:rPr>
          <w:rFonts w:ascii="Arial" w:hAnsi="Arial" w:cs="Arial"/>
          <w:sz w:val="20"/>
          <w:szCs w:val="20"/>
        </w:rPr>
      </w:pPr>
      <w:r w:rsidRPr="0039309A">
        <w:rPr>
          <w:rFonts w:ascii="Arial" w:hAnsi="Arial" w:cs="Arial"/>
          <w:sz w:val="20"/>
          <w:szCs w:val="20"/>
        </w:rPr>
        <w:t xml:space="preserve"> </w:t>
      </w:r>
      <w:bookmarkStart w:id="112" w:name="_Toc184129356"/>
      <w:r w:rsidR="0085187E" w:rsidRPr="0039309A">
        <w:rPr>
          <w:rFonts w:ascii="Arial" w:hAnsi="Arial" w:cs="Arial"/>
          <w:sz w:val="20"/>
          <w:szCs w:val="20"/>
        </w:rPr>
        <w:t>Les charges des enquêtés</w:t>
      </w:r>
      <w:bookmarkEnd w:id="112"/>
      <w:r w:rsidR="0085187E" w:rsidRPr="0039309A">
        <w:rPr>
          <w:rFonts w:ascii="Arial" w:hAnsi="Arial" w:cs="Arial"/>
          <w:sz w:val="20"/>
          <w:szCs w:val="20"/>
        </w:rPr>
        <w:t xml:space="preserve"> </w:t>
      </w:r>
    </w:p>
    <w:p w:rsidR="00543B8F" w:rsidRPr="0039309A" w:rsidRDefault="0085187E" w:rsidP="0039309A">
      <w:pPr>
        <w:tabs>
          <w:tab w:val="left" w:pos="6924"/>
        </w:tabs>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Pour l’analyse, nous avons fait appel au nombre de personne en charge par l’enq</w:t>
      </w:r>
      <w:r w:rsidR="00C304AF" w:rsidRPr="0039309A">
        <w:rPr>
          <w:rFonts w:ascii="Arial" w:hAnsi="Arial" w:cs="Arial"/>
          <w:sz w:val="20"/>
          <w:szCs w:val="20"/>
        </w:rPr>
        <w:t xml:space="preserve">uêté et les dépenses mensuelles. </w:t>
      </w:r>
    </w:p>
    <w:p w:rsidR="0085187E" w:rsidRPr="0039309A" w:rsidRDefault="004925AE" w:rsidP="0039309A">
      <w:pPr>
        <w:spacing w:before="120" w:after="120" w:line="24" w:lineRule="atLeast"/>
        <w:rPr>
          <w:rFonts w:ascii="Arial" w:hAnsi="Arial" w:cs="Arial"/>
          <w:sz w:val="20"/>
          <w:szCs w:val="20"/>
        </w:rPr>
      </w:pPr>
      <w:bookmarkStart w:id="113" w:name="_Toc184100374"/>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25</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Effectifs de personnes en charges des enquêtés</w:t>
      </w:r>
      <w:bookmarkEnd w:id="113"/>
    </w:p>
    <w:tbl>
      <w:tblPr>
        <w:tblW w:w="8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
        <w:gridCol w:w="4063"/>
        <w:gridCol w:w="1966"/>
        <w:gridCol w:w="2245"/>
      </w:tblGrid>
      <w:tr w:rsidR="0085187E" w:rsidRPr="0039309A" w:rsidTr="00CF0998">
        <w:trPr>
          <w:cantSplit/>
          <w:trHeight w:val="642"/>
        </w:trPr>
        <w:tc>
          <w:tcPr>
            <w:tcW w:w="4088" w:type="dxa"/>
            <w:gridSpan w:val="2"/>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roofErr w:type="spellStart"/>
            <w:r w:rsidRPr="0039309A">
              <w:rPr>
                <w:rFonts w:ascii="Arial" w:hAnsi="Arial" w:cs="Arial"/>
                <w:sz w:val="20"/>
                <w:szCs w:val="20"/>
              </w:rPr>
              <w:t>Nbre</w:t>
            </w:r>
            <w:proofErr w:type="spellEnd"/>
            <w:r w:rsidRPr="0039309A">
              <w:rPr>
                <w:rFonts w:ascii="Arial" w:hAnsi="Arial" w:cs="Arial"/>
                <w:sz w:val="20"/>
                <w:szCs w:val="20"/>
              </w:rPr>
              <w:t xml:space="preserve"> de personne en charge</w:t>
            </w:r>
          </w:p>
        </w:tc>
        <w:tc>
          <w:tcPr>
            <w:tcW w:w="1968" w:type="dxa"/>
            <w:shd w:val="clear" w:color="auto" w:fill="F6C5AC" w:themeFill="accent2" w:themeFillTint="66"/>
            <w:vAlign w:val="center"/>
          </w:tcPr>
          <w:p w:rsidR="0085187E" w:rsidRPr="0039309A" w:rsidRDefault="0001297A"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 xml:space="preserve">Effectifs </w:t>
            </w:r>
          </w:p>
        </w:tc>
        <w:tc>
          <w:tcPr>
            <w:tcW w:w="2248" w:type="dxa"/>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Pourcentage</w:t>
            </w:r>
          </w:p>
        </w:tc>
      </w:tr>
      <w:tr w:rsidR="0085187E" w:rsidRPr="0039309A" w:rsidTr="0001297A">
        <w:trPr>
          <w:cantSplit/>
          <w:trHeight w:val="327"/>
        </w:trPr>
        <w:tc>
          <w:tcPr>
            <w:tcW w:w="20" w:type="dxa"/>
            <w:vMerge w:val="restart"/>
            <w:shd w:val="clear" w:color="auto" w:fill="E0E0E0"/>
            <w:vAlign w:val="center"/>
          </w:tcPr>
          <w:p w:rsidR="0085187E" w:rsidRPr="0039309A" w:rsidRDefault="0085187E" w:rsidP="0039309A">
            <w:pPr>
              <w:autoSpaceDE w:val="0"/>
              <w:autoSpaceDN w:val="0"/>
              <w:adjustRightInd w:val="0"/>
              <w:spacing w:before="120" w:after="120" w:line="24" w:lineRule="atLeast"/>
              <w:ind w:right="60"/>
              <w:rPr>
                <w:rFonts w:ascii="Arial" w:hAnsi="Arial" w:cs="Arial"/>
                <w:sz w:val="20"/>
                <w:szCs w:val="20"/>
              </w:rPr>
            </w:pPr>
          </w:p>
        </w:tc>
        <w:tc>
          <w:tcPr>
            <w:tcW w:w="4068"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 à 2 personnes</w:t>
            </w:r>
          </w:p>
        </w:tc>
        <w:tc>
          <w:tcPr>
            <w:tcW w:w="196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5</w:t>
            </w:r>
          </w:p>
        </w:tc>
        <w:tc>
          <w:tcPr>
            <w:tcW w:w="22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4,5</w:t>
            </w:r>
          </w:p>
        </w:tc>
      </w:tr>
      <w:tr w:rsidR="0085187E" w:rsidRPr="0039309A" w:rsidTr="0001297A">
        <w:trPr>
          <w:cantSplit/>
          <w:trHeight w:val="327"/>
        </w:trPr>
        <w:tc>
          <w:tcPr>
            <w:tcW w:w="20"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4068" w:type="dxa"/>
            <w:shd w:val="clear" w:color="auto" w:fill="E0E0E0"/>
            <w:vAlign w:val="center"/>
          </w:tcPr>
          <w:p w:rsidR="0085187E" w:rsidRPr="0039309A" w:rsidRDefault="00113B08" w:rsidP="0039309A">
            <w:pPr>
              <w:autoSpaceDE w:val="0"/>
              <w:autoSpaceDN w:val="0"/>
              <w:adjustRightInd w:val="0"/>
              <w:spacing w:before="120" w:after="120" w:line="24" w:lineRule="atLeast"/>
              <w:ind w:left="60" w:right="60"/>
              <w:jc w:val="center"/>
              <w:rPr>
                <w:rFonts w:ascii="Arial" w:hAnsi="Arial" w:cs="Arial"/>
                <w:sz w:val="20"/>
                <w:szCs w:val="20"/>
              </w:rPr>
            </w:pPr>
            <w:r>
              <w:rPr>
                <w:rFonts w:ascii="Arial" w:hAnsi="Arial" w:cs="Arial"/>
                <w:sz w:val="20"/>
                <w:szCs w:val="20"/>
              </w:rPr>
              <w:t>3 à 4</w:t>
            </w:r>
            <w:r w:rsidR="0085187E" w:rsidRPr="0039309A">
              <w:rPr>
                <w:rFonts w:ascii="Arial" w:hAnsi="Arial" w:cs="Arial"/>
                <w:sz w:val="20"/>
                <w:szCs w:val="20"/>
              </w:rPr>
              <w:t xml:space="preserve"> personnes</w:t>
            </w:r>
          </w:p>
        </w:tc>
        <w:tc>
          <w:tcPr>
            <w:tcW w:w="196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21</w:t>
            </w:r>
          </w:p>
        </w:tc>
        <w:tc>
          <w:tcPr>
            <w:tcW w:w="22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19,1</w:t>
            </w:r>
          </w:p>
        </w:tc>
      </w:tr>
      <w:tr w:rsidR="0085187E" w:rsidRPr="0039309A" w:rsidTr="0001297A">
        <w:trPr>
          <w:cantSplit/>
          <w:trHeight w:val="339"/>
        </w:trPr>
        <w:tc>
          <w:tcPr>
            <w:tcW w:w="20"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4068" w:type="dxa"/>
            <w:shd w:val="clear" w:color="auto" w:fill="E0E0E0"/>
            <w:vAlign w:val="center"/>
          </w:tcPr>
          <w:p w:rsidR="0085187E" w:rsidRPr="0039309A" w:rsidRDefault="00113B08" w:rsidP="0039309A">
            <w:pPr>
              <w:autoSpaceDE w:val="0"/>
              <w:autoSpaceDN w:val="0"/>
              <w:adjustRightInd w:val="0"/>
              <w:spacing w:before="120" w:after="120" w:line="24" w:lineRule="atLeast"/>
              <w:ind w:left="60" w:right="60"/>
              <w:jc w:val="center"/>
              <w:rPr>
                <w:rFonts w:ascii="Arial" w:hAnsi="Arial" w:cs="Arial"/>
                <w:sz w:val="20"/>
                <w:szCs w:val="20"/>
              </w:rPr>
            </w:pPr>
            <w:r>
              <w:rPr>
                <w:rFonts w:ascii="Arial" w:hAnsi="Arial" w:cs="Arial"/>
                <w:sz w:val="20"/>
                <w:szCs w:val="20"/>
              </w:rPr>
              <w:t>4 à 5</w:t>
            </w:r>
            <w:r w:rsidR="0085187E" w:rsidRPr="0039309A">
              <w:rPr>
                <w:rFonts w:ascii="Arial" w:hAnsi="Arial" w:cs="Arial"/>
                <w:sz w:val="20"/>
                <w:szCs w:val="20"/>
              </w:rPr>
              <w:t xml:space="preserve"> personnes</w:t>
            </w:r>
          </w:p>
        </w:tc>
        <w:tc>
          <w:tcPr>
            <w:tcW w:w="196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34</w:t>
            </w:r>
          </w:p>
        </w:tc>
        <w:tc>
          <w:tcPr>
            <w:tcW w:w="22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30,9</w:t>
            </w:r>
          </w:p>
        </w:tc>
      </w:tr>
      <w:tr w:rsidR="0085187E" w:rsidRPr="0039309A" w:rsidTr="0001297A">
        <w:trPr>
          <w:cantSplit/>
          <w:trHeight w:val="327"/>
        </w:trPr>
        <w:tc>
          <w:tcPr>
            <w:tcW w:w="20"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4068" w:type="dxa"/>
            <w:shd w:val="clear" w:color="auto" w:fill="E0E0E0"/>
            <w:vAlign w:val="center"/>
          </w:tcPr>
          <w:p w:rsidR="0085187E" w:rsidRPr="0039309A" w:rsidRDefault="00113B08" w:rsidP="00113B08">
            <w:pPr>
              <w:autoSpaceDE w:val="0"/>
              <w:autoSpaceDN w:val="0"/>
              <w:adjustRightInd w:val="0"/>
              <w:spacing w:before="120" w:after="120" w:line="24" w:lineRule="atLeast"/>
              <w:ind w:left="60" w:right="60"/>
              <w:jc w:val="center"/>
              <w:rPr>
                <w:rFonts w:ascii="Arial" w:hAnsi="Arial" w:cs="Arial"/>
                <w:sz w:val="20"/>
                <w:szCs w:val="20"/>
              </w:rPr>
            </w:pPr>
            <w:r>
              <w:rPr>
                <w:rFonts w:ascii="Arial" w:hAnsi="Arial" w:cs="Arial"/>
                <w:sz w:val="20"/>
                <w:szCs w:val="20"/>
              </w:rPr>
              <w:t>6</w:t>
            </w:r>
            <w:r w:rsidR="0085187E" w:rsidRPr="0039309A">
              <w:rPr>
                <w:rFonts w:ascii="Arial" w:hAnsi="Arial" w:cs="Arial"/>
                <w:sz w:val="20"/>
                <w:szCs w:val="20"/>
              </w:rPr>
              <w:t xml:space="preserve"> à </w:t>
            </w:r>
            <w:r>
              <w:rPr>
                <w:rFonts w:ascii="Arial" w:hAnsi="Arial" w:cs="Arial"/>
                <w:sz w:val="20"/>
                <w:szCs w:val="20"/>
              </w:rPr>
              <w:t>7</w:t>
            </w:r>
            <w:r w:rsidR="0085187E" w:rsidRPr="0039309A">
              <w:rPr>
                <w:rFonts w:ascii="Arial" w:hAnsi="Arial" w:cs="Arial"/>
                <w:sz w:val="20"/>
                <w:szCs w:val="20"/>
              </w:rPr>
              <w:t xml:space="preserve"> personnes</w:t>
            </w:r>
          </w:p>
        </w:tc>
        <w:tc>
          <w:tcPr>
            <w:tcW w:w="196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15</w:t>
            </w:r>
          </w:p>
        </w:tc>
        <w:tc>
          <w:tcPr>
            <w:tcW w:w="22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13,6</w:t>
            </w:r>
          </w:p>
        </w:tc>
      </w:tr>
      <w:tr w:rsidR="0085187E" w:rsidRPr="0039309A" w:rsidTr="0001297A">
        <w:trPr>
          <w:cantSplit/>
          <w:trHeight w:val="339"/>
        </w:trPr>
        <w:tc>
          <w:tcPr>
            <w:tcW w:w="20"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4068" w:type="dxa"/>
            <w:shd w:val="clear" w:color="auto" w:fill="E0E0E0"/>
            <w:vAlign w:val="center"/>
          </w:tcPr>
          <w:p w:rsidR="0085187E" w:rsidRPr="0039309A" w:rsidRDefault="00113B08" w:rsidP="00113B08">
            <w:pPr>
              <w:autoSpaceDE w:val="0"/>
              <w:autoSpaceDN w:val="0"/>
              <w:adjustRightInd w:val="0"/>
              <w:spacing w:before="120" w:after="120" w:line="24" w:lineRule="atLeast"/>
              <w:ind w:left="60" w:right="60"/>
              <w:jc w:val="center"/>
              <w:rPr>
                <w:rFonts w:ascii="Arial" w:hAnsi="Arial" w:cs="Arial"/>
                <w:sz w:val="20"/>
                <w:szCs w:val="20"/>
              </w:rPr>
            </w:pPr>
            <w:r>
              <w:rPr>
                <w:rFonts w:ascii="Arial" w:hAnsi="Arial" w:cs="Arial"/>
                <w:sz w:val="20"/>
                <w:szCs w:val="20"/>
              </w:rPr>
              <w:t>8</w:t>
            </w:r>
            <w:r w:rsidR="0085187E" w:rsidRPr="0039309A">
              <w:rPr>
                <w:rFonts w:ascii="Arial" w:hAnsi="Arial" w:cs="Arial"/>
                <w:sz w:val="20"/>
                <w:szCs w:val="20"/>
              </w:rPr>
              <w:t xml:space="preserve"> à </w:t>
            </w:r>
            <w:r>
              <w:rPr>
                <w:rFonts w:ascii="Arial" w:hAnsi="Arial" w:cs="Arial"/>
                <w:sz w:val="20"/>
                <w:szCs w:val="20"/>
              </w:rPr>
              <w:t>9</w:t>
            </w:r>
            <w:r w:rsidR="0085187E" w:rsidRPr="0039309A">
              <w:rPr>
                <w:rFonts w:ascii="Arial" w:hAnsi="Arial" w:cs="Arial"/>
                <w:sz w:val="20"/>
                <w:szCs w:val="20"/>
              </w:rPr>
              <w:t xml:space="preserve"> personnes</w:t>
            </w:r>
          </w:p>
        </w:tc>
        <w:tc>
          <w:tcPr>
            <w:tcW w:w="196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35</w:t>
            </w:r>
          </w:p>
        </w:tc>
        <w:tc>
          <w:tcPr>
            <w:tcW w:w="22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31,8</w:t>
            </w:r>
          </w:p>
        </w:tc>
      </w:tr>
      <w:tr w:rsidR="0085187E" w:rsidRPr="0039309A" w:rsidTr="0001297A">
        <w:trPr>
          <w:cantSplit/>
          <w:trHeight w:val="327"/>
        </w:trPr>
        <w:tc>
          <w:tcPr>
            <w:tcW w:w="20"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4068"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Total</w:t>
            </w:r>
          </w:p>
        </w:tc>
        <w:tc>
          <w:tcPr>
            <w:tcW w:w="196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110</w:t>
            </w:r>
          </w:p>
        </w:tc>
        <w:tc>
          <w:tcPr>
            <w:tcW w:w="22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Tous les enquêtés ont au moins une personne en charge</w:t>
      </w:r>
      <w:r w:rsidR="00113B08">
        <w:rPr>
          <w:rFonts w:ascii="Arial" w:hAnsi="Arial" w:cs="Arial"/>
          <w:sz w:val="20"/>
          <w:szCs w:val="20"/>
        </w:rPr>
        <w:t>. La majorité dispose au moins 8</w:t>
      </w:r>
      <w:r w:rsidRPr="0039309A">
        <w:rPr>
          <w:rFonts w:ascii="Arial" w:hAnsi="Arial" w:cs="Arial"/>
          <w:sz w:val="20"/>
          <w:szCs w:val="20"/>
        </w:rPr>
        <w:t xml:space="preserve"> personnes. Ceci nécessite des dépenses énormes </w:t>
      </w:r>
      <w:r w:rsidR="00DE7A5D">
        <w:rPr>
          <w:rFonts w:ascii="Arial" w:hAnsi="Arial" w:cs="Arial"/>
          <w:sz w:val="20"/>
          <w:szCs w:val="20"/>
        </w:rPr>
        <w:t xml:space="preserve">pour </w:t>
      </w:r>
      <w:r w:rsidRPr="0039309A">
        <w:rPr>
          <w:rFonts w:ascii="Arial" w:hAnsi="Arial" w:cs="Arial"/>
          <w:sz w:val="20"/>
          <w:szCs w:val="20"/>
        </w:rPr>
        <w:t xml:space="preserve">chaque mois.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4925AE" w:rsidP="0039309A">
      <w:pPr>
        <w:spacing w:before="120" w:after="120" w:line="24" w:lineRule="atLeast"/>
        <w:rPr>
          <w:rFonts w:ascii="Arial" w:hAnsi="Arial" w:cs="Arial"/>
          <w:sz w:val="20"/>
          <w:szCs w:val="20"/>
        </w:rPr>
      </w:pPr>
      <w:bookmarkStart w:id="114" w:name="_Toc184100546"/>
      <w:r w:rsidRPr="0039309A">
        <w:rPr>
          <w:rFonts w:ascii="Arial" w:hAnsi="Arial" w:cs="Arial"/>
          <w:i/>
          <w:sz w:val="20"/>
          <w:szCs w:val="20"/>
          <w:u w:val="single"/>
        </w:rPr>
        <w:t xml:space="preserve">Graphique  </w:t>
      </w:r>
      <w:r w:rsidR="007654D9" w:rsidRPr="0039309A">
        <w:rPr>
          <w:rFonts w:ascii="Arial" w:hAnsi="Arial" w:cs="Arial"/>
          <w:i/>
          <w:sz w:val="20"/>
          <w:szCs w:val="20"/>
          <w:u w:val="single"/>
        </w:rPr>
        <w:fldChar w:fldCharType="begin"/>
      </w:r>
      <w:r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12</w:t>
      </w:r>
      <w:r w:rsidR="007654D9" w:rsidRPr="0039309A">
        <w:rPr>
          <w:rFonts w:ascii="Arial" w:hAnsi="Arial" w:cs="Arial"/>
          <w:i/>
          <w:sz w:val="20"/>
          <w:szCs w:val="20"/>
          <w:u w:val="single"/>
        </w:rPr>
        <w:fldChar w:fldCharType="end"/>
      </w:r>
      <w:r w:rsidR="0085187E" w:rsidRPr="0039309A">
        <w:rPr>
          <w:rFonts w:ascii="Arial" w:hAnsi="Arial" w:cs="Arial"/>
          <w:sz w:val="20"/>
          <w:szCs w:val="20"/>
        </w:rPr>
        <w:t>: Dépenses mensuelles des enquêtés</w:t>
      </w:r>
      <w:bookmarkEnd w:id="114"/>
      <w:r w:rsidR="0085187E" w:rsidRPr="0039309A">
        <w:rPr>
          <w:rFonts w:ascii="Arial" w:hAnsi="Arial" w:cs="Arial"/>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6057900" cy="3009900"/>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Abordant la question des dépenses, on se rend compte qu’environ 50</w:t>
      </w:r>
      <w:r w:rsidR="0001297A" w:rsidRPr="0039309A">
        <w:rPr>
          <w:rFonts w:ascii="Arial" w:hAnsi="Arial" w:cs="Arial"/>
          <w:sz w:val="20"/>
          <w:szCs w:val="20"/>
        </w:rPr>
        <w:t>% des</w:t>
      </w:r>
      <w:r w:rsidRPr="0039309A">
        <w:rPr>
          <w:rFonts w:ascii="Arial" w:hAnsi="Arial" w:cs="Arial"/>
          <w:sz w:val="20"/>
          <w:szCs w:val="20"/>
        </w:rPr>
        <w:t xml:space="preserve"> enquêtés </w:t>
      </w:r>
      <w:r w:rsidR="0001297A" w:rsidRPr="0039309A">
        <w:rPr>
          <w:rFonts w:ascii="Arial" w:hAnsi="Arial" w:cs="Arial"/>
          <w:sz w:val="20"/>
          <w:szCs w:val="20"/>
        </w:rPr>
        <w:t>dépensent entre</w:t>
      </w:r>
      <w:r w:rsidRPr="0039309A">
        <w:rPr>
          <w:rFonts w:ascii="Arial" w:hAnsi="Arial" w:cs="Arial"/>
          <w:sz w:val="20"/>
          <w:szCs w:val="20"/>
        </w:rPr>
        <w:t xml:space="preserve"> 30000 et 40000 FCFA mensuellement. </w:t>
      </w:r>
      <w:r w:rsidR="0001297A" w:rsidRPr="0039309A">
        <w:rPr>
          <w:rFonts w:ascii="Arial" w:hAnsi="Arial" w:cs="Arial"/>
          <w:sz w:val="20"/>
          <w:szCs w:val="20"/>
        </w:rPr>
        <w:t xml:space="preserve"> </w:t>
      </w:r>
      <w:r w:rsidRPr="0039309A">
        <w:rPr>
          <w:rFonts w:ascii="Arial" w:hAnsi="Arial" w:cs="Arial"/>
          <w:sz w:val="20"/>
          <w:szCs w:val="20"/>
        </w:rPr>
        <w:t xml:space="preserve"> </w:t>
      </w:r>
    </w:p>
    <w:p w:rsidR="0001297A"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lastRenderedPageBreak/>
        <w:t xml:space="preserve">Avec ces dépenses, il serait difficile pour les riverains de ne plus dépendre de la forêt classée. </w:t>
      </w:r>
    </w:p>
    <w:p w:rsidR="0085187E" w:rsidRPr="0039309A" w:rsidRDefault="00B90FB2" w:rsidP="0039309A">
      <w:pPr>
        <w:spacing w:before="120" w:after="120" w:line="24" w:lineRule="atLeast"/>
        <w:rPr>
          <w:rFonts w:ascii="Arial" w:hAnsi="Arial" w:cs="Arial"/>
          <w:sz w:val="20"/>
          <w:szCs w:val="20"/>
        </w:rPr>
      </w:pPr>
      <w:bookmarkStart w:id="115" w:name="_Toc184100375"/>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26</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Possibilité de ne plus dépendre de la fosse aux lions selon les enquêtés</w:t>
      </w:r>
      <w:bookmarkEnd w:id="115"/>
      <w:r w:rsidR="0085187E" w:rsidRPr="0039309A">
        <w:rPr>
          <w:rFonts w:ascii="Arial" w:hAnsi="Arial" w:cs="Arial"/>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5387340" cy="1905000"/>
            <wp:effectExtent l="0" t="0" r="381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Seuls 15 enquêtés sur 110 soit 13, 6 % pensent qu’ils peuvent ne pas dépendre de la forêt classée et de ses ressources. Les restes environ 90% pensent qu’ils ne </w:t>
      </w:r>
      <w:r w:rsidR="0001297A" w:rsidRPr="0039309A">
        <w:rPr>
          <w:rFonts w:ascii="Arial" w:hAnsi="Arial" w:cs="Arial"/>
          <w:sz w:val="20"/>
          <w:szCs w:val="20"/>
        </w:rPr>
        <w:t>peuvent pas</w:t>
      </w:r>
      <w:r w:rsidRPr="0039309A">
        <w:rPr>
          <w:rFonts w:ascii="Arial" w:hAnsi="Arial" w:cs="Arial"/>
          <w:sz w:val="20"/>
          <w:szCs w:val="20"/>
        </w:rPr>
        <w:t xml:space="preserve"> vivre sans les ressources de la forêt classée fosse aux lions. </w:t>
      </w:r>
    </w:p>
    <w:p w:rsidR="0085187E" w:rsidRPr="0039309A" w:rsidRDefault="0085187E" w:rsidP="0039309A">
      <w:pPr>
        <w:shd w:val="clear" w:color="auto" w:fill="83CAEB" w:themeFill="accent1" w:themeFillTint="66"/>
        <w:spacing w:before="120" w:after="120" w:line="24" w:lineRule="atLeast"/>
        <w:jc w:val="both"/>
        <w:rPr>
          <w:rFonts w:ascii="Arial" w:hAnsi="Arial" w:cs="Arial"/>
          <w:b/>
          <w:i/>
          <w:sz w:val="20"/>
          <w:szCs w:val="20"/>
        </w:rPr>
      </w:pPr>
      <w:r w:rsidRPr="0039309A">
        <w:rPr>
          <w:rFonts w:ascii="Arial" w:hAnsi="Arial" w:cs="Arial"/>
          <w:sz w:val="20"/>
          <w:szCs w:val="20"/>
        </w:rPr>
        <w:t xml:space="preserve"> </w:t>
      </w:r>
      <w:r w:rsidRPr="0039309A">
        <w:rPr>
          <w:rFonts w:ascii="Arial" w:hAnsi="Arial" w:cs="Arial"/>
          <w:b/>
          <w:i/>
          <w:sz w:val="20"/>
          <w:szCs w:val="20"/>
        </w:rPr>
        <w:t xml:space="preserve">On conclut sans ambiguïté que la forêt classée fosse aux lions constitue une source de survie de la population des localités environnantes composé en majorité des jeunes femmes non instruites dont l’économie se repose principalement sur la production agricole. </w:t>
      </w:r>
    </w:p>
    <w:p w:rsidR="0085187E" w:rsidRPr="0039309A" w:rsidRDefault="00A72DA2" w:rsidP="0039309A">
      <w:pPr>
        <w:pStyle w:val="Titre1"/>
        <w:spacing w:before="120" w:after="120" w:line="24" w:lineRule="atLeast"/>
        <w:rPr>
          <w:rFonts w:ascii="Arial" w:hAnsi="Arial" w:cs="Arial"/>
          <w:sz w:val="20"/>
          <w:szCs w:val="20"/>
        </w:rPr>
      </w:pPr>
      <w:bookmarkStart w:id="116" w:name="_Toc184129357"/>
      <w:r w:rsidRPr="0039309A">
        <w:rPr>
          <w:rFonts w:ascii="Arial" w:hAnsi="Arial" w:cs="Arial"/>
          <w:sz w:val="20"/>
          <w:szCs w:val="20"/>
        </w:rPr>
        <w:t>8</w:t>
      </w:r>
      <w:r w:rsidR="00B90FB2" w:rsidRPr="0039309A">
        <w:rPr>
          <w:rFonts w:ascii="Arial" w:hAnsi="Arial" w:cs="Arial"/>
          <w:sz w:val="20"/>
          <w:szCs w:val="20"/>
        </w:rPr>
        <w:t xml:space="preserve">. </w:t>
      </w:r>
      <w:r w:rsidR="0085187E" w:rsidRPr="0039309A">
        <w:rPr>
          <w:rFonts w:ascii="Arial" w:hAnsi="Arial" w:cs="Arial"/>
          <w:sz w:val="20"/>
          <w:szCs w:val="20"/>
        </w:rPr>
        <w:t xml:space="preserve">Organisations sociales </w:t>
      </w:r>
      <w:r w:rsidR="0045507B" w:rsidRPr="0039309A">
        <w:rPr>
          <w:rFonts w:ascii="Arial" w:hAnsi="Arial" w:cs="Arial"/>
          <w:sz w:val="20"/>
          <w:szCs w:val="20"/>
        </w:rPr>
        <w:t>existantes et</w:t>
      </w:r>
      <w:r w:rsidR="0085187E" w:rsidRPr="0039309A">
        <w:rPr>
          <w:rFonts w:ascii="Arial" w:hAnsi="Arial" w:cs="Arial"/>
          <w:sz w:val="20"/>
          <w:szCs w:val="20"/>
        </w:rPr>
        <w:t xml:space="preserve"> gestion de la forêt</w:t>
      </w:r>
      <w:bookmarkEnd w:id="116"/>
      <w:r w:rsidR="0085187E" w:rsidRPr="0039309A">
        <w:rPr>
          <w:rFonts w:ascii="Arial" w:hAnsi="Arial" w:cs="Arial"/>
          <w:sz w:val="20"/>
          <w:szCs w:val="20"/>
        </w:rPr>
        <w:t xml:space="preserve">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Dans les villages touchés par la collecte des données, plusieurs organisations sont recensées. </w:t>
      </w:r>
    </w:p>
    <w:p w:rsidR="0085187E" w:rsidRPr="0039309A" w:rsidRDefault="00B90FB2" w:rsidP="0039309A">
      <w:pPr>
        <w:autoSpaceDE w:val="0"/>
        <w:autoSpaceDN w:val="0"/>
        <w:adjustRightInd w:val="0"/>
        <w:spacing w:before="120" w:after="120" w:line="24" w:lineRule="atLeast"/>
        <w:rPr>
          <w:rFonts w:ascii="Arial" w:hAnsi="Arial" w:cs="Arial"/>
          <w:sz w:val="20"/>
          <w:szCs w:val="20"/>
        </w:rPr>
      </w:pPr>
      <w:bookmarkStart w:id="117" w:name="_Toc184100376"/>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27</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Situation des organisations existantes dans les localités des enquêtés</w:t>
      </w:r>
      <w:bookmarkEnd w:id="117"/>
      <w:r w:rsidR="0085187E" w:rsidRPr="0039309A">
        <w:rPr>
          <w:rFonts w:ascii="Arial" w:hAnsi="Arial" w:cs="Arial"/>
          <w:sz w:val="20"/>
          <w:szCs w:val="20"/>
        </w:rPr>
        <w:t xml:space="preserve">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
        <w:gridCol w:w="4297"/>
        <w:gridCol w:w="1444"/>
        <w:gridCol w:w="1650"/>
        <w:gridCol w:w="1777"/>
      </w:tblGrid>
      <w:tr w:rsidR="008A0BAB" w:rsidRPr="0039309A" w:rsidTr="008A0BAB">
        <w:trPr>
          <w:cantSplit/>
          <w:trHeight w:val="536"/>
        </w:trPr>
        <w:tc>
          <w:tcPr>
            <w:tcW w:w="4333" w:type="dxa"/>
            <w:gridSpan w:val="2"/>
            <w:shd w:val="clear" w:color="auto" w:fill="FAE2D5" w:themeFill="accent2" w:themeFillTint="33"/>
            <w:vAlign w:val="center"/>
          </w:tcPr>
          <w:p w:rsidR="008A0BAB" w:rsidRPr="0039309A" w:rsidRDefault="008A0BAB"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Organisations</w:t>
            </w:r>
          </w:p>
        </w:tc>
        <w:tc>
          <w:tcPr>
            <w:tcW w:w="1444" w:type="dxa"/>
            <w:shd w:val="clear" w:color="auto" w:fill="FAE2D5" w:themeFill="accent2" w:themeFillTint="33"/>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Fréquence</w:t>
            </w:r>
          </w:p>
        </w:tc>
        <w:tc>
          <w:tcPr>
            <w:tcW w:w="1650" w:type="dxa"/>
            <w:shd w:val="clear" w:color="auto" w:fill="FAE2D5" w:themeFill="accent2" w:themeFillTint="33"/>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Pourcentage</w:t>
            </w:r>
          </w:p>
        </w:tc>
        <w:tc>
          <w:tcPr>
            <w:tcW w:w="1777" w:type="dxa"/>
            <w:shd w:val="clear" w:color="auto" w:fill="FAE2D5" w:themeFill="accent2" w:themeFillTint="33"/>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Pourcentage valide</w:t>
            </w:r>
          </w:p>
        </w:tc>
      </w:tr>
      <w:tr w:rsidR="008A0BAB" w:rsidRPr="0039309A" w:rsidTr="008A0BAB">
        <w:trPr>
          <w:cantSplit/>
          <w:trHeight w:val="268"/>
        </w:trPr>
        <w:tc>
          <w:tcPr>
            <w:tcW w:w="36" w:type="dxa"/>
            <w:vMerge w:val="restart"/>
            <w:shd w:val="clear" w:color="auto" w:fill="E0E0E0"/>
          </w:tcPr>
          <w:p w:rsidR="008A0BAB" w:rsidRPr="0039309A" w:rsidRDefault="008A0BAB" w:rsidP="0039309A">
            <w:pPr>
              <w:autoSpaceDE w:val="0"/>
              <w:autoSpaceDN w:val="0"/>
              <w:adjustRightInd w:val="0"/>
              <w:spacing w:before="120" w:after="120" w:line="24" w:lineRule="atLeast"/>
              <w:ind w:right="60"/>
              <w:rPr>
                <w:rFonts w:ascii="Arial" w:hAnsi="Arial" w:cs="Arial"/>
                <w:sz w:val="20"/>
                <w:szCs w:val="20"/>
              </w:rPr>
            </w:pPr>
          </w:p>
        </w:tc>
        <w:tc>
          <w:tcPr>
            <w:tcW w:w="4297" w:type="dxa"/>
            <w:shd w:val="clear" w:color="auto" w:fill="E0E0E0"/>
          </w:tcPr>
          <w:p w:rsidR="008A0BAB" w:rsidRPr="0039309A" w:rsidRDefault="008A0BAB"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CVD/CDQ</w:t>
            </w:r>
          </w:p>
        </w:tc>
        <w:tc>
          <w:tcPr>
            <w:tcW w:w="1444"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5</w:t>
            </w:r>
          </w:p>
        </w:tc>
        <w:tc>
          <w:tcPr>
            <w:tcW w:w="1650"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4,5</w:t>
            </w:r>
          </w:p>
        </w:tc>
        <w:tc>
          <w:tcPr>
            <w:tcW w:w="1777"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4,7</w:t>
            </w:r>
          </w:p>
        </w:tc>
      </w:tr>
      <w:tr w:rsidR="008A0BAB" w:rsidRPr="0039309A" w:rsidTr="008A0BAB">
        <w:trPr>
          <w:cantSplit/>
          <w:trHeight w:val="276"/>
        </w:trPr>
        <w:tc>
          <w:tcPr>
            <w:tcW w:w="36" w:type="dxa"/>
            <w:vMerge/>
            <w:shd w:val="clear" w:color="auto" w:fill="E0E0E0"/>
          </w:tcPr>
          <w:p w:rsidR="008A0BAB" w:rsidRPr="0039309A" w:rsidRDefault="008A0BAB" w:rsidP="0039309A">
            <w:pPr>
              <w:autoSpaceDE w:val="0"/>
              <w:autoSpaceDN w:val="0"/>
              <w:adjustRightInd w:val="0"/>
              <w:spacing w:before="120" w:after="120" w:line="24" w:lineRule="atLeast"/>
              <w:rPr>
                <w:rFonts w:ascii="Arial" w:hAnsi="Arial" w:cs="Arial"/>
                <w:sz w:val="20"/>
                <w:szCs w:val="20"/>
              </w:rPr>
            </w:pPr>
          </w:p>
        </w:tc>
        <w:tc>
          <w:tcPr>
            <w:tcW w:w="4297" w:type="dxa"/>
            <w:shd w:val="clear" w:color="auto" w:fill="E0E0E0"/>
          </w:tcPr>
          <w:p w:rsidR="008A0BAB" w:rsidRPr="0039309A" w:rsidRDefault="008A0BAB"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Coopérative</w:t>
            </w:r>
          </w:p>
        </w:tc>
        <w:tc>
          <w:tcPr>
            <w:tcW w:w="1444"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6</w:t>
            </w:r>
          </w:p>
        </w:tc>
        <w:tc>
          <w:tcPr>
            <w:tcW w:w="1650"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5,5</w:t>
            </w:r>
          </w:p>
        </w:tc>
        <w:tc>
          <w:tcPr>
            <w:tcW w:w="1777"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5,7</w:t>
            </w:r>
          </w:p>
        </w:tc>
      </w:tr>
      <w:tr w:rsidR="008A0BAB" w:rsidRPr="0039309A" w:rsidTr="008A0BAB">
        <w:trPr>
          <w:cantSplit/>
          <w:trHeight w:val="545"/>
        </w:trPr>
        <w:tc>
          <w:tcPr>
            <w:tcW w:w="36" w:type="dxa"/>
            <w:vMerge/>
            <w:shd w:val="clear" w:color="auto" w:fill="E0E0E0"/>
          </w:tcPr>
          <w:p w:rsidR="008A0BAB" w:rsidRPr="0039309A" w:rsidRDefault="008A0BAB" w:rsidP="0039309A">
            <w:pPr>
              <w:autoSpaceDE w:val="0"/>
              <w:autoSpaceDN w:val="0"/>
              <w:adjustRightInd w:val="0"/>
              <w:spacing w:before="120" w:after="120" w:line="24" w:lineRule="atLeast"/>
              <w:rPr>
                <w:rFonts w:ascii="Arial" w:hAnsi="Arial" w:cs="Arial"/>
                <w:sz w:val="20"/>
                <w:szCs w:val="20"/>
              </w:rPr>
            </w:pPr>
          </w:p>
        </w:tc>
        <w:tc>
          <w:tcPr>
            <w:tcW w:w="4297" w:type="dxa"/>
            <w:shd w:val="clear" w:color="auto" w:fill="E0E0E0"/>
          </w:tcPr>
          <w:p w:rsidR="008A0BAB" w:rsidRPr="0039309A" w:rsidRDefault="008A0BAB"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CVD/CDQ, coopérative, groupe d'entraide, association</w:t>
            </w:r>
          </w:p>
        </w:tc>
        <w:tc>
          <w:tcPr>
            <w:tcW w:w="1444"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95</w:t>
            </w:r>
          </w:p>
        </w:tc>
        <w:tc>
          <w:tcPr>
            <w:tcW w:w="1650"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86,4</w:t>
            </w:r>
          </w:p>
        </w:tc>
        <w:tc>
          <w:tcPr>
            <w:tcW w:w="1777"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89,6</w:t>
            </w:r>
          </w:p>
        </w:tc>
      </w:tr>
      <w:tr w:rsidR="008A0BAB" w:rsidRPr="0039309A" w:rsidTr="008A0BAB">
        <w:trPr>
          <w:cantSplit/>
          <w:trHeight w:val="276"/>
        </w:trPr>
        <w:tc>
          <w:tcPr>
            <w:tcW w:w="36" w:type="dxa"/>
            <w:vMerge/>
            <w:shd w:val="clear" w:color="auto" w:fill="E0E0E0"/>
          </w:tcPr>
          <w:p w:rsidR="008A0BAB" w:rsidRPr="0039309A" w:rsidRDefault="008A0BAB" w:rsidP="0039309A">
            <w:pPr>
              <w:autoSpaceDE w:val="0"/>
              <w:autoSpaceDN w:val="0"/>
              <w:adjustRightInd w:val="0"/>
              <w:spacing w:before="120" w:after="120" w:line="24" w:lineRule="atLeast"/>
              <w:rPr>
                <w:rFonts w:ascii="Arial" w:hAnsi="Arial" w:cs="Arial"/>
                <w:sz w:val="20"/>
                <w:szCs w:val="20"/>
              </w:rPr>
            </w:pPr>
          </w:p>
        </w:tc>
        <w:tc>
          <w:tcPr>
            <w:tcW w:w="4297" w:type="dxa"/>
            <w:shd w:val="clear" w:color="auto" w:fill="E0E0E0"/>
          </w:tcPr>
          <w:p w:rsidR="008A0BAB" w:rsidRPr="0039309A" w:rsidRDefault="008A0BAB"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Total</w:t>
            </w:r>
          </w:p>
        </w:tc>
        <w:tc>
          <w:tcPr>
            <w:tcW w:w="1444"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106</w:t>
            </w:r>
          </w:p>
        </w:tc>
        <w:tc>
          <w:tcPr>
            <w:tcW w:w="1650"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96,4</w:t>
            </w:r>
          </w:p>
        </w:tc>
        <w:tc>
          <w:tcPr>
            <w:tcW w:w="1777" w:type="dxa"/>
            <w:shd w:val="clear" w:color="auto" w:fill="FFFFFF"/>
            <w:vAlign w:val="center"/>
          </w:tcPr>
          <w:p w:rsidR="008A0BAB" w:rsidRPr="0039309A" w:rsidRDefault="008A0BAB"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A0BAB" w:rsidRPr="0039309A" w:rsidRDefault="008A0BAB" w:rsidP="0039309A">
      <w:pPr>
        <w:autoSpaceDE w:val="0"/>
        <w:autoSpaceDN w:val="0"/>
        <w:adjustRightInd w:val="0"/>
        <w:spacing w:before="120" w:after="120" w:line="24" w:lineRule="atLeast"/>
        <w:rPr>
          <w:rFonts w:ascii="Arial" w:hAnsi="Arial" w:cs="Arial"/>
          <w:sz w:val="20"/>
          <w:szCs w:val="20"/>
        </w:rPr>
      </w:pPr>
    </w:p>
    <w:p w:rsidR="007F0D2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Selon les informations du tableau ci-dessus, dans les villages, on rencontre les comités villageois du développement, les groupes d’entraides, les associations ou groupements et les coopératives agricoles.  Les données des focus groupes </w:t>
      </w:r>
      <w:r w:rsidR="002A425B" w:rsidRPr="0039309A">
        <w:rPr>
          <w:rFonts w:ascii="Arial" w:hAnsi="Arial" w:cs="Arial"/>
          <w:sz w:val="20"/>
          <w:szCs w:val="20"/>
        </w:rPr>
        <w:t>déplorent le</w:t>
      </w:r>
      <w:r w:rsidRPr="0039309A">
        <w:rPr>
          <w:rFonts w:ascii="Arial" w:hAnsi="Arial" w:cs="Arial"/>
          <w:sz w:val="20"/>
          <w:szCs w:val="20"/>
        </w:rPr>
        <w:t xml:space="preserve"> dysfonctionnement de ces organisations dû à l’insuffisance des compétences techniques et organisationnelles des membres.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br w:type="page"/>
      </w:r>
      <w:bookmarkStart w:id="118" w:name="_Toc184100547"/>
      <w:r w:rsidR="00B90FB2" w:rsidRPr="0039309A">
        <w:rPr>
          <w:rFonts w:ascii="Arial" w:hAnsi="Arial" w:cs="Arial"/>
          <w:i/>
          <w:sz w:val="20"/>
          <w:szCs w:val="20"/>
          <w:u w:val="single"/>
        </w:rPr>
        <w:lastRenderedPageBreak/>
        <w:t xml:space="preserve">Graphique  </w:t>
      </w:r>
      <w:r w:rsidR="007654D9" w:rsidRPr="0039309A">
        <w:rPr>
          <w:rFonts w:ascii="Arial" w:hAnsi="Arial" w:cs="Arial"/>
          <w:i/>
          <w:sz w:val="20"/>
          <w:szCs w:val="20"/>
          <w:u w:val="single"/>
        </w:rPr>
        <w:fldChar w:fldCharType="begin"/>
      </w:r>
      <w:r w:rsidR="00B90FB2" w:rsidRPr="0039309A">
        <w:rPr>
          <w:rFonts w:ascii="Arial" w:hAnsi="Arial" w:cs="Arial"/>
          <w:i/>
          <w:sz w:val="20"/>
          <w:szCs w:val="20"/>
          <w:u w:val="single"/>
        </w:rPr>
        <w:instrText xml:space="preserve"> SEQ graphique_ \* ARABIC </w:instrText>
      </w:r>
      <w:r w:rsidR="007654D9" w:rsidRPr="0039309A">
        <w:rPr>
          <w:rFonts w:ascii="Arial" w:hAnsi="Arial" w:cs="Arial"/>
          <w:i/>
          <w:sz w:val="20"/>
          <w:szCs w:val="20"/>
          <w:u w:val="single"/>
        </w:rPr>
        <w:fldChar w:fldCharType="separate"/>
      </w:r>
      <w:r w:rsidR="00012E3C">
        <w:rPr>
          <w:rFonts w:ascii="Arial" w:hAnsi="Arial" w:cs="Arial"/>
          <w:i/>
          <w:noProof/>
          <w:sz w:val="20"/>
          <w:szCs w:val="20"/>
          <w:u w:val="single"/>
        </w:rPr>
        <w:t>13</w:t>
      </w:r>
      <w:r w:rsidR="007654D9" w:rsidRPr="0039309A">
        <w:rPr>
          <w:rFonts w:ascii="Arial" w:hAnsi="Arial" w:cs="Arial"/>
          <w:i/>
          <w:sz w:val="20"/>
          <w:szCs w:val="20"/>
          <w:u w:val="single"/>
        </w:rPr>
        <w:fldChar w:fldCharType="end"/>
      </w:r>
      <w:r w:rsidRPr="0039309A">
        <w:rPr>
          <w:rFonts w:ascii="Arial" w:hAnsi="Arial" w:cs="Arial"/>
          <w:sz w:val="20"/>
          <w:szCs w:val="20"/>
        </w:rPr>
        <w:t> : Existences des organisations de gestion des ressources forestières</w:t>
      </w:r>
      <w:bookmarkEnd w:id="118"/>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drawing>
          <wp:inline distT="0" distB="0" distL="0" distR="0">
            <wp:extent cx="4549140" cy="2217420"/>
            <wp:effectExtent l="0" t="0" r="3810" b="1143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xml:space="preserve"> : enquête de terrain, 2024 </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Apparemment, il n’existe pas d’organisation de gestion des ressources forestières. Les répondants qui affirment connaitre l’existence des organisations évoquent les sociétés coopératives simplifiés et les comités de gestion de la ZAAP fosse aux lions mis en place par l’ICAT </w:t>
      </w:r>
      <w:r w:rsidR="002A425B" w:rsidRPr="0039309A">
        <w:rPr>
          <w:rFonts w:ascii="Arial" w:hAnsi="Arial" w:cs="Arial"/>
          <w:sz w:val="20"/>
          <w:szCs w:val="20"/>
        </w:rPr>
        <w:t>Savanes à</w:t>
      </w:r>
      <w:r w:rsidRPr="0039309A">
        <w:rPr>
          <w:rFonts w:ascii="Arial" w:hAnsi="Arial" w:cs="Arial"/>
          <w:sz w:val="20"/>
          <w:szCs w:val="20"/>
        </w:rPr>
        <w:t xml:space="preserve"> travers   le Ministère de l’Agriculture. </w:t>
      </w:r>
    </w:p>
    <w:p w:rsidR="00087D88" w:rsidRPr="0039309A" w:rsidRDefault="00087D88" w:rsidP="0039309A">
      <w:pPr>
        <w:autoSpaceDE w:val="0"/>
        <w:autoSpaceDN w:val="0"/>
        <w:adjustRightInd w:val="0"/>
        <w:spacing w:before="120" w:after="120" w:line="24" w:lineRule="atLeast"/>
        <w:jc w:val="both"/>
        <w:rPr>
          <w:rFonts w:ascii="Arial" w:hAnsi="Arial" w:cs="Arial"/>
          <w:sz w:val="20"/>
          <w:szCs w:val="20"/>
        </w:rPr>
      </w:pPr>
      <w:bookmarkStart w:id="119" w:name="_Toc184100377"/>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28</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 les organisations identifiées dans la zone d’étude</w:t>
      </w:r>
      <w:bookmarkEnd w:id="119"/>
      <w:r w:rsidRPr="0039309A">
        <w:rPr>
          <w:rFonts w:ascii="Arial" w:hAnsi="Arial" w:cs="Arial"/>
          <w:sz w:val="20"/>
          <w:szCs w:val="20"/>
        </w:rPr>
        <w:t xml:space="preserve"> </w:t>
      </w:r>
    </w:p>
    <w:tbl>
      <w:tblPr>
        <w:tblW w:w="5000" w:type="pct"/>
        <w:tblCellMar>
          <w:left w:w="70" w:type="dxa"/>
          <w:right w:w="70" w:type="dxa"/>
        </w:tblCellMar>
        <w:tblLook w:val="04A0"/>
      </w:tblPr>
      <w:tblGrid>
        <w:gridCol w:w="3281"/>
        <w:gridCol w:w="2278"/>
        <w:gridCol w:w="3653"/>
      </w:tblGrid>
      <w:tr w:rsidR="00087D88" w:rsidRPr="0039309A" w:rsidTr="00A00A86">
        <w:trPr>
          <w:trHeight w:val="300"/>
        </w:trPr>
        <w:tc>
          <w:tcPr>
            <w:tcW w:w="1848" w:type="pct"/>
            <w:tcBorders>
              <w:top w:val="single" w:sz="4" w:space="0" w:color="auto"/>
              <w:left w:val="single" w:sz="4" w:space="0" w:color="auto"/>
              <w:bottom w:val="single" w:sz="4" w:space="0" w:color="auto"/>
              <w:right w:val="single" w:sz="4" w:space="0" w:color="auto"/>
            </w:tcBorders>
            <w:shd w:val="clear" w:color="000000" w:fill="D9E1F2"/>
            <w:vAlign w:val="center"/>
            <w:hideMark/>
          </w:tcPr>
          <w:p w:rsidR="00087D88" w:rsidRPr="0039309A" w:rsidRDefault="00087D88" w:rsidP="0039309A">
            <w:pPr>
              <w:spacing w:before="120" w:after="120" w:line="24" w:lineRule="atLeast"/>
              <w:jc w:val="center"/>
              <w:rPr>
                <w:rFonts w:ascii="Arial" w:eastAsia="Times New Roman" w:hAnsi="Arial" w:cs="Arial"/>
                <w:b/>
                <w:bCs/>
                <w:kern w:val="0"/>
                <w:sz w:val="20"/>
                <w:szCs w:val="20"/>
                <w:lang w:eastAsia="fr-FR"/>
              </w:rPr>
            </w:pPr>
            <w:r w:rsidRPr="0039309A">
              <w:rPr>
                <w:rFonts w:ascii="Arial" w:eastAsia="Times New Roman" w:hAnsi="Arial" w:cs="Arial"/>
                <w:b/>
                <w:bCs/>
                <w:kern w:val="0"/>
                <w:sz w:val="20"/>
                <w:szCs w:val="20"/>
                <w:lang w:eastAsia="fr-FR"/>
              </w:rPr>
              <w:t xml:space="preserve">Nom de l'organisation </w:t>
            </w:r>
          </w:p>
        </w:tc>
        <w:tc>
          <w:tcPr>
            <w:tcW w:w="1303" w:type="pct"/>
            <w:tcBorders>
              <w:top w:val="single" w:sz="4" w:space="0" w:color="auto"/>
              <w:left w:val="nil"/>
              <w:bottom w:val="single" w:sz="4" w:space="0" w:color="auto"/>
              <w:right w:val="single" w:sz="4" w:space="0" w:color="auto"/>
            </w:tcBorders>
            <w:shd w:val="clear" w:color="000000" w:fill="D9E1F2"/>
            <w:noWrap/>
            <w:vAlign w:val="center"/>
            <w:hideMark/>
          </w:tcPr>
          <w:p w:rsidR="00087D88" w:rsidRPr="0039309A" w:rsidRDefault="00087D88" w:rsidP="0039309A">
            <w:pPr>
              <w:spacing w:before="120" w:after="120" w:line="24" w:lineRule="atLeast"/>
              <w:jc w:val="center"/>
              <w:rPr>
                <w:rFonts w:ascii="Arial" w:eastAsia="Times New Roman" w:hAnsi="Arial" w:cs="Arial"/>
                <w:b/>
                <w:bCs/>
                <w:kern w:val="0"/>
                <w:sz w:val="20"/>
                <w:szCs w:val="20"/>
                <w:lang w:eastAsia="fr-FR"/>
              </w:rPr>
            </w:pPr>
            <w:r w:rsidRPr="0039309A">
              <w:rPr>
                <w:rFonts w:ascii="Arial" w:eastAsia="Times New Roman" w:hAnsi="Arial" w:cs="Arial"/>
                <w:b/>
                <w:bCs/>
                <w:kern w:val="0"/>
                <w:sz w:val="20"/>
                <w:szCs w:val="20"/>
                <w:lang w:eastAsia="fr-FR"/>
              </w:rPr>
              <w:t>Localité</w:t>
            </w:r>
          </w:p>
        </w:tc>
        <w:tc>
          <w:tcPr>
            <w:tcW w:w="1848" w:type="pct"/>
            <w:tcBorders>
              <w:top w:val="single" w:sz="4" w:space="0" w:color="auto"/>
              <w:left w:val="nil"/>
              <w:bottom w:val="single" w:sz="4" w:space="0" w:color="auto"/>
              <w:right w:val="single" w:sz="4" w:space="0" w:color="auto"/>
            </w:tcBorders>
            <w:shd w:val="clear" w:color="000000" w:fill="D9E1F2"/>
            <w:vAlign w:val="center"/>
            <w:hideMark/>
          </w:tcPr>
          <w:p w:rsidR="00087D88" w:rsidRPr="0039309A" w:rsidRDefault="00087D88" w:rsidP="0039309A">
            <w:pPr>
              <w:spacing w:before="120" w:after="120" w:line="24" w:lineRule="atLeast"/>
              <w:jc w:val="center"/>
              <w:rPr>
                <w:rFonts w:ascii="Arial" w:eastAsia="Times New Roman" w:hAnsi="Arial" w:cs="Arial"/>
                <w:b/>
                <w:bCs/>
                <w:kern w:val="0"/>
                <w:sz w:val="20"/>
                <w:szCs w:val="20"/>
                <w:lang w:eastAsia="fr-FR"/>
              </w:rPr>
            </w:pPr>
            <w:r w:rsidRPr="0039309A">
              <w:rPr>
                <w:rFonts w:ascii="Arial" w:eastAsia="Times New Roman" w:hAnsi="Arial" w:cs="Arial"/>
                <w:b/>
                <w:bCs/>
                <w:kern w:val="0"/>
                <w:sz w:val="20"/>
                <w:szCs w:val="20"/>
                <w:lang w:eastAsia="fr-FR"/>
              </w:rPr>
              <w:t xml:space="preserve">Objet social </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SCOOPS MOÏNIBE</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Dalouwak</w:t>
            </w:r>
            <w:proofErr w:type="spellEnd"/>
          </w:p>
        </w:tc>
        <w:tc>
          <w:tcPr>
            <w:tcW w:w="1848"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 xml:space="preserve">production et commercialisation du riz </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SCOOPS MONTAOG-MAN</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Nagnong</w:t>
            </w:r>
            <w:proofErr w:type="spellEnd"/>
          </w:p>
        </w:tc>
        <w:tc>
          <w:tcPr>
            <w:tcW w:w="1848"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 xml:space="preserve">production et commercialisation du riz </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SCOOPS TCHILIG M'PAA</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Nakpagli</w:t>
            </w:r>
            <w:proofErr w:type="spellEnd"/>
          </w:p>
        </w:tc>
        <w:tc>
          <w:tcPr>
            <w:tcW w:w="1848"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 xml:space="preserve">production et commercialisation du riz </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SCOOPS MOTOG-MAN</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Napiembougou</w:t>
            </w:r>
            <w:proofErr w:type="spellEnd"/>
          </w:p>
        </w:tc>
        <w:tc>
          <w:tcPr>
            <w:tcW w:w="1848"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production et commercialisation du riz</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SCOOPS MONTAOG-NAN</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Kpakparkipake</w:t>
            </w:r>
            <w:proofErr w:type="spellEnd"/>
          </w:p>
        </w:tc>
        <w:tc>
          <w:tcPr>
            <w:tcW w:w="1848"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production et commercialisation du riz</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SCOOPS MOKPADE</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Koumbogou</w:t>
            </w:r>
            <w:proofErr w:type="spellEnd"/>
          </w:p>
        </w:tc>
        <w:tc>
          <w:tcPr>
            <w:tcW w:w="1848"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production et commercialisation du riz</w:t>
            </w:r>
          </w:p>
        </w:tc>
      </w:tr>
      <w:tr w:rsidR="00087D88" w:rsidRPr="0039309A" w:rsidTr="00A00A86">
        <w:trPr>
          <w:trHeight w:val="32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SCOOPS MONTOGUEKPATE</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Kourdjoak</w:t>
            </w:r>
            <w:proofErr w:type="spellEnd"/>
          </w:p>
        </w:tc>
        <w:tc>
          <w:tcPr>
            <w:tcW w:w="1848"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production et commercialisation du riz</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SCOOPS LANDO</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Kounkoagou</w:t>
            </w:r>
            <w:proofErr w:type="spellEnd"/>
          </w:p>
        </w:tc>
        <w:tc>
          <w:tcPr>
            <w:tcW w:w="1848"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production et commercialisation du riz</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SCOOPS BANTOTIME</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Nadegre</w:t>
            </w:r>
            <w:proofErr w:type="spellEnd"/>
          </w:p>
        </w:tc>
        <w:tc>
          <w:tcPr>
            <w:tcW w:w="1848"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production et commercialisation du riz</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 xml:space="preserve">SCOOPS TODILMAN </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Nampièbougou</w:t>
            </w:r>
            <w:proofErr w:type="spellEnd"/>
          </w:p>
        </w:tc>
        <w:tc>
          <w:tcPr>
            <w:tcW w:w="1848" w:type="pct"/>
            <w:tcBorders>
              <w:top w:val="nil"/>
              <w:left w:val="nil"/>
              <w:bottom w:val="single" w:sz="4" w:space="0" w:color="auto"/>
              <w:right w:val="single" w:sz="4" w:space="0" w:color="auto"/>
            </w:tcBorders>
            <w:shd w:val="clear" w:color="auto" w:fill="auto"/>
            <w:noWrap/>
            <w:vAlign w:val="bottom"/>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production et commercialisation du riz</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auto" w:fill="auto"/>
            <w:noWrap/>
            <w:vAlign w:val="center"/>
            <w:hideMark/>
          </w:tcPr>
          <w:p w:rsidR="00087D88" w:rsidRPr="0039309A" w:rsidRDefault="00087D88" w:rsidP="0039309A">
            <w:pPr>
              <w:spacing w:before="120" w:after="120" w:line="24" w:lineRule="atLeast"/>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 xml:space="preserve">SCOOPS  ZAAP TINKPAAD </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Bambouaka</w:t>
            </w:r>
            <w:proofErr w:type="spellEnd"/>
          </w:p>
        </w:tc>
        <w:tc>
          <w:tcPr>
            <w:tcW w:w="1848" w:type="pct"/>
            <w:tcBorders>
              <w:top w:val="nil"/>
              <w:left w:val="nil"/>
              <w:bottom w:val="single" w:sz="4" w:space="0" w:color="auto"/>
              <w:right w:val="single" w:sz="4" w:space="0" w:color="auto"/>
            </w:tcBorders>
            <w:shd w:val="clear" w:color="auto" w:fill="auto"/>
            <w:noWrap/>
            <w:vAlign w:val="bottom"/>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production et commercialisation du riz</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auto" w:fill="auto"/>
            <w:noWrap/>
            <w:vAlign w:val="center"/>
            <w:hideMark/>
          </w:tcPr>
          <w:p w:rsidR="00087D88" w:rsidRPr="0039309A" w:rsidRDefault="00087D88" w:rsidP="0039309A">
            <w:pPr>
              <w:spacing w:before="120" w:after="120" w:line="24" w:lineRule="atLeast"/>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SCOOPS ZAAP LAMPOUGUINE</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Bambouaka</w:t>
            </w:r>
            <w:proofErr w:type="spellEnd"/>
          </w:p>
        </w:tc>
        <w:tc>
          <w:tcPr>
            <w:tcW w:w="1848" w:type="pct"/>
            <w:tcBorders>
              <w:top w:val="nil"/>
              <w:left w:val="nil"/>
              <w:bottom w:val="single" w:sz="4" w:space="0" w:color="auto"/>
              <w:right w:val="single" w:sz="4" w:space="0" w:color="auto"/>
            </w:tcBorders>
            <w:shd w:val="clear" w:color="auto" w:fill="auto"/>
            <w:noWrap/>
            <w:vAlign w:val="bottom"/>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production et commercialisation du soja</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auto" w:fill="auto"/>
            <w:noWrap/>
            <w:vAlign w:val="center"/>
            <w:hideMark/>
          </w:tcPr>
          <w:p w:rsidR="00087D88" w:rsidRPr="0039309A" w:rsidRDefault="00087D88" w:rsidP="0039309A">
            <w:pPr>
              <w:spacing w:before="120" w:after="120" w:line="24" w:lineRule="atLeast"/>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SCOOPS KPINT-TIE MOGUIM</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proofErr w:type="spellStart"/>
            <w:r w:rsidRPr="0039309A">
              <w:rPr>
                <w:rFonts w:ascii="Arial" w:eastAsia="Times New Roman" w:hAnsi="Arial" w:cs="Arial"/>
                <w:kern w:val="0"/>
                <w:sz w:val="20"/>
                <w:szCs w:val="20"/>
                <w:lang w:eastAsia="fr-FR"/>
              </w:rPr>
              <w:t>Bambouaka</w:t>
            </w:r>
            <w:proofErr w:type="spellEnd"/>
          </w:p>
        </w:tc>
        <w:tc>
          <w:tcPr>
            <w:tcW w:w="1848" w:type="pct"/>
            <w:tcBorders>
              <w:top w:val="nil"/>
              <w:left w:val="nil"/>
              <w:bottom w:val="single" w:sz="4" w:space="0" w:color="auto"/>
              <w:right w:val="single" w:sz="4" w:space="0" w:color="auto"/>
            </w:tcBorders>
            <w:shd w:val="clear" w:color="auto" w:fill="auto"/>
            <w:noWrap/>
            <w:vAlign w:val="bottom"/>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 xml:space="preserve">production maraichère </w:t>
            </w:r>
          </w:p>
        </w:tc>
      </w:tr>
      <w:tr w:rsidR="00087D88" w:rsidRPr="0039309A" w:rsidTr="00A00A86">
        <w:trPr>
          <w:trHeight w:val="310"/>
        </w:trPr>
        <w:tc>
          <w:tcPr>
            <w:tcW w:w="1848" w:type="pct"/>
            <w:tcBorders>
              <w:top w:val="nil"/>
              <w:left w:val="single" w:sz="4" w:space="0" w:color="auto"/>
              <w:bottom w:val="single" w:sz="4" w:space="0" w:color="auto"/>
              <w:right w:val="single" w:sz="4" w:space="0" w:color="auto"/>
            </w:tcBorders>
            <w:shd w:val="clear" w:color="auto" w:fill="auto"/>
            <w:noWrap/>
            <w:vAlign w:val="center"/>
            <w:hideMark/>
          </w:tcPr>
          <w:p w:rsidR="00087D88" w:rsidRPr="0039309A" w:rsidRDefault="00087D88" w:rsidP="0039309A">
            <w:pPr>
              <w:spacing w:before="120" w:after="120" w:line="24" w:lineRule="atLeast"/>
              <w:rPr>
                <w:rFonts w:ascii="Arial" w:eastAsia="Times New Roman" w:hAnsi="Arial" w:cs="Arial"/>
                <w:color w:val="000000"/>
                <w:kern w:val="0"/>
                <w:sz w:val="20"/>
                <w:szCs w:val="20"/>
                <w:lang w:eastAsia="fr-FR"/>
              </w:rPr>
            </w:pPr>
            <w:r w:rsidRPr="0039309A">
              <w:rPr>
                <w:rFonts w:ascii="Arial" w:eastAsia="Times New Roman" w:hAnsi="Arial" w:cs="Arial"/>
                <w:color w:val="000000"/>
                <w:kern w:val="0"/>
                <w:sz w:val="20"/>
                <w:szCs w:val="20"/>
                <w:lang w:eastAsia="fr-FR"/>
              </w:rPr>
              <w:t xml:space="preserve">Groupement TIGBA </w:t>
            </w:r>
          </w:p>
        </w:tc>
        <w:tc>
          <w:tcPr>
            <w:tcW w:w="1303" w:type="pct"/>
            <w:tcBorders>
              <w:top w:val="nil"/>
              <w:left w:val="nil"/>
              <w:bottom w:val="single" w:sz="4" w:space="0" w:color="auto"/>
              <w:right w:val="single" w:sz="4" w:space="0" w:color="auto"/>
            </w:tcBorders>
            <w:shd w:val="clear" w:color="000000" w:fill="FFFFFF"/>
            <w:noWrap/>
            <w:vAlign w:val="center"/>
            <w:hideMark/>
          </w:tcPr>
          <w:p w:rsidR="00087D88" w:rsidRPr="0039309A" w:rsidRDefault="00087D88" w:rsidP="0039309A">
            <w:pPr>
              <w:spacing w:before="120" w:after="120" w:line="24" w:lineRule="atLeast"/>
              <w:jc w:val="center"/>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Pana-Bagou</w:t>
            </w:r>
          </w:p>
        </w:tc>
        <w:tc>
          <w:tcPr>
            <w:tcW w:w="1848" w:type="pct"/>
            <w:tcBorders>
              <w:top w:val="nil"/>
              <w:left w:val="nil"/>
              <w:bottom w:val="single" w:sz="4" w:space="0" w:color="auto"/>
              <w:right w:val="single" w:sz="4" w:space="0" w:color="auto"/>
            </w:tcBorders>
            <w:shd w:val="clear" w:color="auto" w:fill="auto"/>
            <w:noWrap/>
            <w:vAlign w:val="bottom"/>
            <w:hideMark/>
          </w:tcPr>
          <w:p w:rsidR="00087D88" w:rsidRPr="0039309A" w:rsidRDefault="00087D88" w:rsidP="0039309A">
            <w:pPr>
              <w:spacing w:before="120" w:after="120" w:line="24" w:lineRule="atLeast"/>
              <w:rPr>
                <w:rFonts w:ascii="Arial" w:eastAsia="Times New Roman" w:hAnsi="Arial" w:cs="Arial"/>
                <w:kern w:val="0"/>
                <w:sz w:val="20"/>
                <w:szCs w:val="20"/>
                <w:lang w:eastAsia="fr-FR"/>
              </w:rPr>
            </w:pPr>
            <w:r w:rsidRPr="0039309A">
              <w:rPr>
                <w:rFonts w:ascii="Arial" w:eastAsia="Times New Roman" w:hAnsi="Arial" w:cs="Arial"/>
                <w:kern w:val="0"/>
                <w:sz w:val="20"/>
                <w:szCs w:val="20"/>
                <w:lang w:eastAsia="fr-FR"/>
              </w:rPr>
              <w:t xml:space="preserve">production du miel </w:t>
            </w:r>
          </w:p>
        </w:tc>
      </w:tr>
    </w:tbl>
    <w:p w:rsidR="00087D88" w:rsidRPr="0039309A" w:rsidRDefault="00087D88"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087D88" w:rsidRPr="0039309A" w:rsidRDefault="00087D88" w:rsidP="0039309A">
      <w:pPr>
        <w:spacing w:before="120" w:after="120" w:line="24" w:lineRule="atLeast"/>
        <w:jc w:val="both"/>
        <w:rPr>
          <w:rFonts w:ascii="Arial" w:hAnsi="Arial" w:cs="Arial"/>
          <w:sz w:val="20"/>
          <w:szCs w:val="20"/>
        </w:rPr>
      </w:pPr>
    </w:p>
    <w:p w:rsidR="0085187E" w:rsidRPr="0039309A" w:rsidRDefault="00A72DA2" w:rsidP="0039309A">
      <w:pPr>
        <w:pStyle w:val="Titre1"/>
        <w:spacing w:before="120" w:after="120" w:line="24" w:lineRule="atLeast"/>
        <w:rPr>
          <w:rFonts w:ascii="Arial" w:hAnsi="Arial" w:cs="Arial"/>
          <w:sz w:val="20"/>
          <w:szCs w:val="20"/>
        </w:rPr>
      </w:pPr>
      <w:bookmarkStart w:id="120" w:name="_Toc184129358"/>
      <w:r w:rsidRPr="0039309A">
        <w:rPr>
          <w:rFonts w:ascii="Arial" w:hAnsi="Arial" w:cs="Arial"/>
          <w:sz w:val="20"/>
          <w:szCs w:val="20"/>
        </w:rPr>
        <w:t>9</w:t>
      </w:r>
      <w:r w:rsidR="00B90FB2" w:rsidRPr="0039309A">
        <w:rPr>
          <w:rFonts w:ascii="Arial" w:hAnsi="Arial" w:cs="Arial"/>
          <w:sz w:val="20"/>
          <w:szCs w:val="20"/>
        </w:rPr>
        <w:t xml:space="preserve">. </w:t>
      </w:r>
      <w:r w:rsidR="0085187E" w:rsidRPr="0039309A">
        <w:rPr>
          <w:rFonts w:ascii="Arial" w:hAnsi="Arial" w:cs="Arial"/>
          <w:sz w:val="20"/>
          <w:szCs w:val="20"/>
        </w:rPr>
        <w:t>Représentations sociales autour de la forêt classée fosse aux lions</w:t>
      </w:r>
      <w:bookmarkEnd w:id="120"/>
      <w:r w:rsidR="0085187E" w:rsidRPr="0039309A">
        <w:rPr>
          <w:rFonts w:ascii="Arial" w:hAnsi="Arial" w:cs="Arial"/>
          <w:sz w:val="20"/>
          <w:szCs w:val="20"/>
        </w:rPr>
        <w:t xml:space="preserve"> </w:t>
      </w:r>
    </w:p>
    <w:p w:rsidR="0085187E" w:rsidRPr="0039309A" w:rsidRDefault="0085187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Plusieurs faits et événements historiques participent à la construction des </w:t>
      </w:r>
      <w:r w:rsidR="00E51984">
        <w:rPr>
          <w:rFonts w:ascii="Arial" w:hAnsi="Arial" w:cs="Arial"/>
          <w:sz w:val="20"/>
          <w:szCs w:val="20"/>
        </w:rPr>
        <w:t>per</w:t>
      </w:r>
      <w:r w:rsidRPr="0039309A">
        <w:rPr>
          <w:rFonts w:ascii="Arial" w:hAnsi="Arial" w:cs="Arial"/>
          <w:sz w:val="20"/>
          <w:szCs w:val="20"/>
        </w:rPr>
        <w:t xml:space="preserve">ceptions des riverains autour de la fosse aux lions.  </w:t>
      </w:r>
    </w:p>
    <w:p w:rsidR="0085187E" w:rsidRPr="0039309A" w:rsidRDefault="00B90FB2" w:rsidP="0039309A">
      <w:pPr>
        <w:spacing w:before="120" w:after="120" w:line="24" w:lineRule="atLeast"/>
        <w:rPr>
          <w:rFonts w:ascii="Arial" w:hAnsi="Arial" w:cs="Arial"/>
          <w:sz w:val="20"/>
          <w:szCs w:val="20"/>
        </w:rPr>
      </w:pPr>
      <w:bookmarkStart w:id="121" w:name="_Toc184100378"/>
      <w:r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29</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xml:space="preserve">: Souvenirs et connaissances des évènements dans l’installation de la </w:t>
      </w:r>
      <w:r w:rsidR="0027367E" w:rsidRPr="0039309A">
        <w:rPr>
          <w:rFonts w:ascii="Arial" w:hAnsi="Arial" w:cs="Arial"/>
          <w:sz w:val="20"/>
          <w:szCs w:val="20"/>
        </w:rPr>
        <w:t>Forêt classée de fosse aux lions</w:t>
      </w:r>
      <w:bookmarkEnd w:id="121"/>
      <w:r w:rsidR="0085187E" w:rsidRPr="0039309A">
        <w:rPr>
          <w:rFonts w:ascii="Arial" w:hAnsi="Arial" w:cs="Arial"/>
          <w:sz w:val="20"/>
          <w:szCs w:val="20"/>
        </w:rPr>
        <w:t xml:space="preserve">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9"/>
        <w:gridCol w:w="5421"/>
        <w:gridCol w:w="1994"/>
        <w:gridCol w:w="2274"/>
      </w:tblGrid>
      <w:tr w:rsidR="0085187E" w:rsidRPr="0039309A" w:rsidTr="00CF0998">
        <w:trPr>
          <w:cantSplit/>
          <w:trHeight w:val="158"/>
        </w:trPr>
        <w:tc>
          <w:tcPr>
            <w:tcW w:w="5460" w:type="dxa"/>
            <w:gridSpan w:val="2"/>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Souvenirs</w:t>
            </w:r>
          </w:p>
        </w:tc>
        <w:tc>
          <w:tcPr>
            <w:tcW w:w="1994" w:type="dxa"/>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Fréquence</w:t>
            </w:r>
          </w:p>
        </w:tc>
        <w:tc>
          <w:tcPr>
            <w:tcW w:w="2274" w:type="dxa"/>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Pourcentage</w:t>
            </w:r>
          </w:p>
        </w:tc>
      </w:tr>
      <w:tr w:rsidR="0085187E" w:rsidRPr="0039309A" w:rsidTr="00CF0998">
        <w:trPr>
          <w:cantSplit/>
          <w:trHeight w:val="311"/>
        </w:trPr>
        <w:tc>
          <w:tcPr>
            <w:tcW w:w="39" w:type="dxa"/>
            <w:vMerge w:val="restart"/>
            <w:shd w:val="clear" w:color="auto" w:fill="E0E0E0"/>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 xml:space="preserve"> </w:t>
            </w:r>
          </w:p>
        </w:tc>
        <w:tc>
          <w:tcPr>
            <w:tcW w:w="5421"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Menaces des animaux sauvages</w:t>
            </w:r>
          </w:p>
        </w:tc>
        <w:tc>
          <w:tcPr>
            <w:tcW w:w="199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35</w:t>
            </w:r>
          </w:p>
        </w:tc>
        <w:tc>
          <w:tcPr>
            <w:tcW w:w="227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31,8</w:t>
            </w:r>
          </w:p>
        </w:tc>
      </w:tr>
      <w:tr w:rsidR="0085187E" w:rsidRPr="0039309A" w:rsidTr="00CF0998">
        <w:trPr>
          <w:cantSplit/>
          <w:trHeight w:val="158"/>
        </w:trPr>
        <w:tc>
          <w:tcPr>
            <w:tcW w:w="3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5421"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Expropriation des terres</w:t>
            </w:r>
          </w:p>
        </w:tc>
        <w:tc>
          <w:tcPr>
            <w:tcW w:w="199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10</w:t>
            </w:r>
          </w:p>
        </w:tc>
        <w:tc>
          <w:tcPr>
            <w:tcW w:w="227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9,1</w:t>
            </w:r>
          </w:p>
        </w:tc>
      </w:tr>
      <w:tr w:rsidR="0085187E" w:rsidRPr="0039309A" w:rsidTr="00CF0998">
        <w:trPr>
          <w:cantSplit/>
          <w:trHeight w:val="317"/>
        </w:trPr>
        <w:tc>
          <w:tcPr>
            <w:tcW w:w="3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5421"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Maltraitance des riverains</w:t>
            </w:r>
          </w:p>
        </w:tc>
        <w:tc>
          <w:tcPr>
            <w:tcW w:w="199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40</w:t>
            </w:r>
          </w:p>
        </w:tc>
        <w:tc>
          <w:tcPr>
            <w:tcW w:w="227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36,4</w:t>
            </w:r>
          </w:p>
        </w:tc>
      </w:tr>
      <w:tr w:rsidR="0085187E" w:rsidRPr="0039309A" w:rsidTr="00CF0998">
        <w:trPr>
          <w:cantSplit/>
          <w:trHeight w:val="164"/>
        </w:trPr>
        <w:tc>
          <w:tcPr>
            <w:tcW w:w="3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5421"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pertes en vies humaines</w:t>
            </w:r>
          </w:p>
        </w:tc>
        <w:tc>
          <w:tcPr>
            <w:tcW w:w="199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5</w:t>
            </w:r>
          </w:p>
        </w:tc>
        <w:tc>
          <w:tcPr>
            <w:tcW w:w="227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4,5</w:t>
            </w:r>
          </w:p>
        </w:tc>
      </w:tr>
      <w:tr w:rsidR="0085187E" w:rsidRPr="0039309A" w:rsidTr="00CF0998">
        <w:trPr>
          <w:cantSplit/>
          <w:trHeight w:val="630"/>
        </w:trPr>
        <w:tc>
          <w:tcPr>
            <w:tcW w:w="3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5421"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menaces des animaux, expropriation des terres, maltraitance des riverains</w:t>
            </w:r>
          </w:p>
        </w:tc>
        <w:tc>
          <w:tcPr>
            <w:tcW w:w="199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5</w:t>
            </w:r>
          </w:p>
        </w:tc>
        <w:tc>
          <w:tcPr>
            <w:tcW w:w="227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4,5</w:t>
            </w:r>
          </w:p>
        </w:tc>
      </w:tr>
      <w:tr w:rsidR="0085187E" w:rsidRPr="0039309A" w:rsidTr="00CF0998">
        <w:trPr>
          <w:cantSplit/>
          <w:trHeight w:val="477"/>
        </w:trPr>
        <w:tc>
          <w:tcPr>
            <w:tcW w:w="3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5421"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 xml:space="preserve">la famine et la pauvreté causée par la </w:t>
            </w:r>
            <w:r w:rsidR="0027367E" w:rsidRPr="0039309A">
              <w:rPr>
                <w:rFonts w:ascii="Arial" w:hAnsi="Arial" w:cs="Arial"/>
                <w:sz w:val="20"/>
                <w:szCs w:val="20"/>
              </w:rPr>
              <w:t>Forêt classée de fosse aux lions</w:t>
            </w:r>
            <w:r w:rsidRPr="0039309A">
              <w:rPr>
                <w:rFonts w:ascii="Arial" w:hAnsi="Arial" w:cs="Arial"/>
                <w:sz w:val="20"/>
                <w:szCs w:val="20"/>
              </w:rPr>
              <w:t xml:space="preserve"> à l'époque</w:t>
            </w:r>
          </w:p>
        </w:tc>
        <w:tc>
          <w:tcPr>
            <w:tcW w:w="199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15</w:t>
            </w:r>
          </w:p>
        </w:tc>
        <w:tc>
          <w:tcPr>
            <w:tcW w:w="227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13,6</w:t>
            </w:r>
          </w:p>
        </w:tc>
      </w:tr>
      <w:tr w:rsidR="0085187E" w:rsidRPr="0039309A" w:rsidTr="00CF0998">
        <w:trPr>
          <w:cantSplit/>
          <w:trHeight w:val="164"/>
        </w:trPr>
        <w:tc>
          <w:tcPr>
            <w:tcW w:w="3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5421"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Total</w:t>
            </w:r>
          </w:p>
        </w:tc>
        <w:tc>
          <w:tcPr>
            <w:tcW w:w="199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110</w:t>
            </w:r>
          </w:p>
        </w:tc>
        <w:tc>
          <w:tcPr>
            <w:tcW w:w="227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sz w:val="20"/>
                <w:szCs w:val="20"/>
              </w:rPr>
            </w:pPr>
            <w:r w:rsidRPr="0039309A">
              <w:rPr>
                <w:rFonts w:ascii="Arial" w:hAnsi="Arial" w:cs="Arial"/>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La maltraitance des riverains par les forces de l’eau et forêt, les menaces des animaux sauvages et la famine sont des souvenirs douloureux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cimentés dans la conscience collective de la population des localités environnantes </w:t>
      </w:r>
      <w:r w:rsidR="00AA714D" w:rsidRPr="0039309A">
        <w:rPr>
          <w:rFonts w:ascii="Arial" w:hAnsi="Arial" w:cs="Arial"/>
          <w:sz w:val="20"/>
          <w:szCs w:val="20"/>
        </w:rPr>
        <w:t>de la forêt classée</w:t>
      </w:r>
      <w:r w:rsidRPr="0039309A">
        <w:rPr>
          <w:rFonts w:ascii="Arial" w:hAnsi="Arial" w:cs="Arial"/>
          <w:sz w:val="20"/>
          <w:szCs w:val="20"/>
        </w:rPr>
        <w:t xml:space="preserve">. En effet, pour les enquêtés, la </w:t>
      </w:r>
      <w:r w:rsidR="0027367E" w:rsidRPr="0039309A">
        <w:rPr>
          <w:rFonts w:ascii="Arial" w:hAnsi="Arial" w:cs="Arial"/>
          <w:sz w:val="20"/>
          <w:szCs w:val="20"/>
        </w:rPr>
        <w:t>Forêt classée de fosse aux lions</w:t>
      </w:r>
      <w:r w:rsidRPr="0039309A">
        <w:rPr>
          <w:rFonts w:ascii="Arial" w:hAnsi="Arial" w:cs="Arial"/>
          <w:sz w:val="20"/>
          <w:szCs w:val="20"/>
        </w:rPr>
        <w:t xml:space="preserve"> a eu plus des impacts négatifs que positifs dans leur vie. « À cause de la forêt, nos parents ont fait la prison, les gens ont été maltraités jusqu’à la mort » a déclaré un chef village. Certains sont partis plus loin en partageant que « les militaires fouillaient dans les sauces des ménages pour vérifier voir s’ils n’ont pas tué un animal. Au cas où, ils trouvent la viande, sans trouver la tête et les pieds de l’animal, le malheur frappe automatiquement la famille » (donnée de focus groupe de </w:t>
      </w:r>
      <w:proofErr w:type="spellStart"/>
      <w:r w:rsidRPr="0039309A">
        <w:rPr>
          <w:rFonts w:ascii="Arial" w:hAnsi="Arial" w:cs="Arial"/>
          <w:sz w:val="20"/>
          <w:szCs w:val="20"/>
        </w:rPr>
        <w:t>Tambango</w:t>
      </w:r>
      <w:proofErr w:type="spellEnd"/>
      <w:r w:rsidRPr="0039309A">
        <w:rPr>
          <w:rFonts w:ascii="Arial" w:hAnsi="Arial" w:cs="Arial"/>
          <w:sz w:val="20"/>
          <w:szCs w:val="20"/>
        </w:rPr>
        <w:t xml:space="preserve">, 2024).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En ce qui concerne les pertes de vie humaine, un enquêté né en 1976 déclare « mon papa est décédé juste après sa libération le 15 mai 1990 ». Un jeune d’environ 30 an a souligné : </w:t>
      </w:r>
      <w:r w:rsidR="002A425B" w:rsidRPr="0039309A">
        <w:rPr>
          <w:rFonts w:ascii="Arial" w:hAnsi="Arial" w:cs="Arial"/>
          <w:sz w:val="20"/>
          <w:szCs w:val="20"/>
        </w:rPr>
        <w:t>« aujourd’hui</w:t>
      </w:r>
      <w:r w:rsidRPr="0039309A">
        <w:rPr>
          <w:rFonts w:ascii="Arial" w:hAnsi="Arial" w:cs="Arial"/>
          <w:sz w:val="20"/>
          <w:szCs w:val="20"/>
        </w:rPr>
        <w:t xml:space="preserve">, je ne connais pas mon père à cause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il a été tabassé, enfermé et après sa libération, il est mort ».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Pour éviter la prison ou la maltraitance, certaines familles ou jeunes ont dû quitter leurs villages pour se retrouver dans d’autres pays comme la Côte d’Ivoire, le Ghana, le Burkina-Faso ou d’autres localités du pay</w:t>
      </w:r>
      <w:r w:rsidR="0096331F">
        <w:rPr>
          <w:rFonts w:ascii="Arial" w:hAnsi="Arial" w:cs="Arial"/>
          <w:sz w:val="20"/>
          <w:szCs w:val="20"/>
        </w:rPr>
        <w:t xml:space="preserve">s comme Mango, </w:t>
      </w:r>
      <w:proofErr w:type="spellStart"/>
      <w:r w:rsidR="0096331F">
        <w:rPr>
          <w:rFonts w:ascii="Arial" w:hAnsi="Arial" w:cs="Arial"/>
          <w:sz w:val="20"/>
          <w:szCs w:val="20"/>
        </w:rPr>
        <w:t>Barkoissi</w:t>
      </w:r>
      <w:proofErr w:type="spellEnd"/>
      <w:r w:rsidR="0096331F">
        <w:rPr>
          <w:rFonts w:ascii="Arial" w:hAnsi="Arial" w:cs="Arial"/>
          <w:sz w:val="20"/>
          <w:szCs w:val="20"/>
        </w:rPr>
        <w:t>, etc. U</w:t>
      </w:r>
      <w:r w:rsidRPr="0039309A">
        <w:rPr>
          <w:rFonts w:ascii="Arial" w:hAnsi="Arial" w:cs="Arial"/>
          <w:sz w:val="20"/>
          <w:szCs w:val="20"/>
        </w:rPr>
        <w:t xml:space="preserve">n enquêté raconte « suite à un feu de brousse, notre famille a été accusé. Dans la nuit profonde, pour éviter </w:t>
      </w:r>
      <w:r w:rsidR="009701C0" w:rsidRPr="0039309A">
        <w:rPr>
          <w:rFonts w:ascii="Arial" w:hAnsi="Arial" w:cs="Arial"/>
          <w:sz w:val="20"/>
          <w:szCs w:val="20"/>
        </w:rPr>
        <w:t>tout, on</w:t>
      </w:r>
      <w:r w:rsidRPr="0039309A">
        <w:rPr>
          <w:rFonts w:ascii="Arial" w:hAnsi="Arial" w:cs="Arial"/>
          <w:sz w:val="20"/>
          <w:szCs w:val="20"/>
        </w:rPr>
        <w:t xml:space="preserve"> a quitté le village laissant tous nos biens pour se retrouver au Ghana. Jusqu’à ce jour, certains de mes frères y sont ».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Selon les informations collectées, c’est à partir des années 90 avec l’ère de la démocratie que les gens ont </w:t>
      </w:r>
      <w:r w:rsidR="002A425B" w:rsidRPr="0039309A">
        <w:rPr>
          <w:rFonts w:ascii="Arial" w:hAnsi="Arial" w:cs="Arial"/>
          <w:sz w:val="20"/>
          <w:szCs w:val="20"/>
        </w:rPr>
        <w:t>commencée</w:t>
      </w:r>
      <w:r w:rsidRPr="0039309A">
        <w:rPr>
          <w:rFonts w:ascii="Arial" w:hAnsi="Arial" w:cs="Arial"/>
          <w:sz w:val="20"/>
          <w:szCs w:val="20"/>
        </w:rPr>
        <w:t xml:space="preserve"> </w:t>
      </w:r>
      <w:r w:rsidR="009701C0" w:rsidRPr="0039309A">
        <w:rPr>
          <w:rFonts w:ascii="Arial" w:hAnsi="Arial" w:cs="Arial"/>
          <w:sz w:val="20"/>
          <w:szCs w:val="20"/>
        </w:rPr>
        <w:t>par revenir</w:t>
      </w:r>
      <w:r w:rsidRPr="0039309A">
        <w:rPr>
          <w:rFonts w:ascii="Arial" w:hAnsi="Arial" w:cs="Arial"/>
          <w:sz w:val="20"/>
          <w:szCs w:val="20"/>
        </w:rPr>
        <w:t xml:space="preserve"> pour l’installation et l’exploitation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Malgré tout, très peu sont des familles qui ont été dédommagées.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p>
    <w:p w:rsidR="0085187E" w:rsidRPr="0039309A" w:rsidRDefault="0085187E" w:rsidP="0039309A">
      <w:pPr>
        <w:shd w:val="clear" w:color="auto" w:fill="83CAEB" w:themeFill="accent1" w:themeFillTint="66"/>
        <w:autoSpaceDE w:val="0"/>
        <w:autoSpaceDN w:val="0"/>
        <w:adjustRightInd w:val="0"/>
        <w:spacing w:before="120" w:after="120" w:line="24" w:lineRule="atLeast"/>
        <w:jc w:val="both"/>
        <w:rPr>
          <w:rFonts w:ascii="Arial" w:hAnsi="Arial" w:cs="Arial"/>
          <w:b/>
          <w:i/>
          <w:sz w:val="20"/>
          <w:szCs w:val="20"/>
        </w:rPr>
      </w:pPr>
      <w:r w:rsidRPr="0039309A">
        <w:rPr>
          <w:rFonts w:ascii="Arial" w:hAnsi="Arial" w:cs="Arial"/>
          <w:b/>
          <w:i/>
          <w:sz w:val="20"/>
          <w:szCs w:val="20"/>
        </w:rPr>
        <w:t xml:space="preserve">On retient que la mise en place de la </w:t>
      </w:r>
      <w:r w:rsidR="0027367E" w:rsidRPr="0039309A">
        <w:rPr>
          <w:rFonts w:ascii="Arial" w:hAnsi="Arial" w:cs="Arial"/>
          <w:b/>
          <w:i/>
          <w:sz w:val="20"/>
          <w:szCs w:val="20"/>
        </w:rPr>
        <w:t>Forêt classée de fosse aux lions</w:t>
      </w:r>
      <w:r w:rsidRPr="0039309A">
        <w:rPr>
          <w:rFonts w:ascii="Arial" w:hAnsi="Arial" w:cs="Arial"/>
          <w:b/>
          <w:i/>
          <w:sz w:val="20"/>
          <w:szCs w:val="20"/>
        </w:rPr>
        <w:t xml:space="preserve"> dans les années 1950 jusqu’à dans les années 1990, les riverains ont vécu des </w:t>
      </w:r>
      <w:r w:rsidR="009701C0" w:rsidRPr="0039309A">
        <w:rPr>
          <w:rFonts w:ascii="Arial" w:hAnsi="Arial" w:cs="Arial"/>
          <w:b/>
          <w:i/>
          <w:sz w:val="20"/>
          <w:szCs w:val="20"/>
        </w:rPr>
        <w:t>moments très</w:t>
      </w:r>
      <w:r w:rsidRPr="0039309A">
        <w:rPr>
          <w:rFonts w:ascii="Arial" w:hAnsi="Arial" w:cs="Arial"/>
          <w:b/>
          <w:i/>
          <w:sz w:val="20"/>
          <w:szCs w:val="20"/>
        </w:rPr>
        <w:t xml:space="preserve"> difficiles facilitant ainsi la construction des stéréotypes négatifs dans la conscience collective de la population.  Ce qui </w:t>
      </w:r>
      <w:r w:rsidRPr="0039309A">
        <w:rPr>
          <w:rFonts w:ascii="Arial" w:hAnsi="Arial" w:cs="Arial"/>
          <w:b/>
          <w:i/>
          <w:sz w:val="20"/>
          <w:szCs w:val="20"/>
        </w:rPr>
        <w:lastRenderedPageBreak/>
        <w:t xml:space="preserve">ne peut être sans effet sur la conception de la population des nouvelles interventions de l’Etat sur la forêt classée fosse aux lions.  </w:t>
      </w:r>
    </w:p>
    <w:p w:rsidR="0085187E" w:rsidRPr="0039309A" w:rsidRDefault="00A72DA2" w:rsidP="0039309A">
      <w:pPr>
        <w:pStyle w:val="Titre1"/>
        <w:spacing w:before="120" w:after="120" w:line="24" w:lineRule="atLeast"/>
        <w:rPr>
          <w:rFonts w:ascii="Arial" w:hAnsi="Arial" w:cs="Arial"/>
          <w:sz w:val="20"/>
          <w:szCs w:val="20"/>
        </w:rPr>
      </w:pPr>
      <w:bookmarkStart w:id="122" w:name="_Toc184129359"/>
      <w:r w:rsidRPr="0039309A">
        <w:rPr>
          <w:rFonts w:ascii="Arial" w:hAnsi="Arial" w:cs="Arial"/>
          <w:sz w:val="20"/>
          <w:szCs w:val="20"/>
        </w:rPr>
        <w:t>10</w:t>
      </w:r>
      <w:r w:rsidR="00B90FB2" w:rsidRPr="0039309A">
        <w:rPr>
          <w:rFonts w:ascii="Arial" w:hAnsi="Arial" w:cs="Arial"/>
          <w:sz w:val="20"/>
          <w:szCs w:val="20"/>
        </w:rPr>
        <w:t xml:space="preserve">. </w:t>
      </w:r>
      <w:r w:rsidR="0085187E" w:rsidRPr="0039309A">
        <w:rPr>
          <w:rFonts w:ascii="Arial" w:hAnsi="Arial" w:cs="Arial"/>
          <w:sz w:val="20"/>
          <w:szCs w:val="20"/>
        </w:rPr>
        <w:t>Perceptions et connaissances du projet d’aménagement en cours</w:t>
      </w:r>
      <w:bookmarkEnd w:id="122"/>
      <w:r w:rsidR="0085187E" w:rsidRPr="0039309A">
        <w:rPr>
          <w:rFonts w:ascii="Arial" w:hAnsi="Arial" w:cs="Arial"/>
          <w:sz w:val="20"/>
          <w:szCs w:val="20"/>
        </w:rPr>
        <w:t xml:space="preserve">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Depuis l’avènement du projet d’aménagement de la forêt classée fosse aux lions, plusieurs logiques se dégagent au sein de la population.  Le projet serait une nouvelle expropriation des terres, une stratégie de l’Etat pour arracher les terres cultivables pour planter les arbres et ramener les animaux sauvages, etc. Toutefois, on note des perceptions plus positives de la mise en œuvre du projet.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sz w:val="20"/>
          <w:szCs w:val="20"/>
        </w:rPr>
        <w:t xml:space="preserve"> </w:t>
      </w:r>
      <w:bookmarkStart w:id="123" w:name="_Toc184100379"/>
      <w:r w:rsidR="00B90FB2" w:rsidRPr="0039309A">
        <w:rPr>
          <w:rFonts w:ascii="Arial" w:hAnsi="Arial" w:cs="Arial"/>
          <w:b/>
          <w:sz w:val="20"/>
          <w:szCs w:val="20"/>
          <w:u w:val="single"/>
        </w:rPr>
        <w:t xml:space="preserve">Tableau </w:t>
      </w:r>
      <w:r w:rsidR="007654D9" w:rsidRPr="0039309A">
        <w:rPr>
          <w:rFonts w:ascii="Arial" w:hAnsi="Arial" w:cs="Arial"/>
          <w:b/>
          <w:sz w:val="20"/>
          <w:szCs w:val="20"/>
          <w:u w:val="single"/>
        </w:rPr>
        <w:fldChar w:fldCharType="begin"/>
      </w:r>
      <w:r w:rsidR="00B90FB2"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30</w:t>
      </w:r>
      <w:r w:rsidR="007654D9" w:rsidRPr="0039309A">
        <w:rPr>
          <w:rFonts w:ascii="Arial" w:hAnsi="Arial" w:cs="Arial"/>
          <w:b/>
          <w:sz w:val="20"/>
          <w:szCs w:val="20"/>
          <w:u w:val="single"/>
        </w:rPr>
        <w:fldChar w:fldCharType="end"/>
      </w:r>
      <w:r w:rsidR="00B90FB2" w:rsidRPr="0039309A">
        <w:rPr>
          <w:rFonts w:ascii="Arial" w:hAnsi="Arial" w:cs="Arial"/>
          <w:sz w:val="20"/>
          <w:szCs w:val="20"/>
          <w:u w:val="single"/>
        </w:rPr>
        <w:t xml:space="preserve">  </w:t>
      </w:r>
      <w:r w:rsidR="00B90FB2" w:rsidRPr="0039309A">
        <w:rPr>
          <w:rFonts w:ascii="Arial" w:hAnsi="Arial" w:cs="Arial"/>
          <w:sz w:val="20"/>
          <w:szCs w:val="20"/>
        </w:rPr>
        <w:t> </w:t>
      </w:r>
      <w:r w:rsidRPr="0039309A">
        <w:rPr>
          <w:rFonts w:ascii="Arial" w:hAnsi="Arial" w:cs="Arial"/>
          <w:sz w:val="20"/>
          <w:szCs w:val="20"/>
        </w:rPr>
        <w:t>: Perceptions et connaissance du projet d’aménagement</w:t>
      </w:r>
      <w:bookmarkEnd w:id="123"/>
      <w:r w:rsidRPr="0039309A">
        <w:rPr>
          <w:rFonts w:ascii="Arial" w:hAnsi="Arial" w:cs="Arial"/>
          <w:sz w:val="20"/>
          <w:szCs w:val="20"/>
        </w:rPr>
        <w:t xml:space="preserve"> </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
        <w:gridCol w:w="4309"/>
        <w:gridCol w:w="1448"/>
        <w:gridCol w:w="1654"/>
        <w:gridCol w:w="1782"/>
      </w:tblGrid>
      <w:tr w:rsidR="0085187E" w:rsidRPr="0039309A" w:rsidTr="00CF0998">
        <w:trPr>
          <w:cantSplit/>
          <w:trHeight w:val="530"/>
        </w:trPr>
        <w:tc>
          <w:tcPr>
            <w:tcW w:w="4345" w:type="dxa"/>
            <w:gridSpan w:val="2"/>
            <w:shd w:val="clear" w:color="auto" w:fill="FAE2D5" w:themeFill="accent2" w:themeFillTint="33"/>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color w:val="000000" w:themeColor="text1"/>
                <w:sz w:val="20"/>
                <w:szCs w:val="20"/>
              </w:rPr>
            </w:pPr>
            <w:r w:rsidRPr="0039309A">
              <w:rPr>
                <w:rFonts w:ascii="Arial" w:hAnsi="Arial" w:cs="Arial"/>
                <w:color w:val="000000" w:themeColor="text1"/>
                <w:sz w:val="20"/>
                <w:szCs w:val="20"/>
              </w:rPr>
              <w:t>Perceptions</w:t>
            </w:r>
          </w:p>
        </w:tc>
        <w:tc>
          <w:tcPr>
            <w:tcW w:w="1448" w:type="dxa"/>
            <w:shd w:val="clear" w:color="auto" w:fill="FAE2D5" w:themeFill="accent2" w:themeFillTint="33"/>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Fréquence</w:t>
            </w:r>
          </w:p>
        </w:tc>
        <w:tc>
          <w:tcPr>
            <w:tcW w:w="1654" w:type="dxa"/>
            <w:shd w:val="clear" w:color="auto" w:fill="FAE2D5" w:themeFill="accent2" w:themeFillTint="33"/>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Pourcentage</w:t>
            </w:r>
          </w:p>
        </w:tc>
        <w:tc>
          <w:tcPr>
            <w:tcW w:w="1782" w:type="dxa"/>
            <w:shd w:val="clear" w:color="auto" w:fill="FAE2D5" w:themeFill="accent2" w:themeFillTint="33"/>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Pourcentage valide</w:t>
            </w:r>
          </w:p>
        </w:tc>
      </w:tr>
      <w:tr w:rsidR="0085187E" w:rsidRPr="0039309A" w:rsidTr="00CF0998">
        <w:trPr>
          <w:cantSplit/>
          <w:trHeight w:val="530"/>
        </w:trPr>
        <w:tc>
          <w:tcPr>
            <w:tcW w:w="36" w:type="dxa"/>
            <w:vMerge w:val="restart"/>
            <w:shd w:val="clear" w:color="auto" w:fill="E0E0E0"/>
            <w:vAlign w:val="center"/>
          </w:tcPr>
          <w:p w:rsidR="0085187E" w:rsidRPr="0039309A" w:rsidRDefault="0085187E" w:rsidP="0039309A">
            <w:pPr>
              <w:autoSpaceDE w:val="0"/>
              <w:autoSpaceDN w:val="0"/>
              <w:adjustRightInd w:val="0"/>
              <w:spacing w:before="120" w:after="120" w:line="24" w:lineRule="atLeast"/>
              <w:ind w:right="60"/>
              <w:rPr>
                <w:rFonts w:ascii="Arial" w:hAnsi="Arial" w:cs="Arial"/>
                <w:color w:val="000000" w:themeColor="text1"/>
                <w:sz w:val="20"/>
                <w:szCs w:val="20"/>
              </w:rPr>
            </w:pPr>
          </w:p>
        </w:tc>
        <w:tc>
          <w:tcPr>
            <w:tcW w:w="4308"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color w:val="000000" w:themeColor="text1"/>
                <w:sz w:val="20"/>
                <w:szCs w:val="20"/>
              </w:rPr>
            </w:pPr>
            <w:r w:rsidRPr="0039309A">
              <w:rPr>
                <w:rFonts w:ascii="Arial" w:hAnsi="Arial" w:cs="Arial"/>
                <w:color w:val="000000" w:themeColor="text1"/>
                <w:sz w:val="20"/>
                <w:szCs w:val="20"/>
              </w:rPr>
              <w:t>Aménagement qui va faciliter la production agricole</w:t>
            </w:r>
          </w:p>
        </w:tc>
        <w:tc>
          <w:tcPr>
            <w:tcW w:w="14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53</w:t>
            </w:r>
          </w:p>
        </w:tc>
        <w:tc>
          <w:tcPr>
            <w:tcW w:w="165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48,2</w:t>
            </w:r>
          </w:p>
        </w:tc>
        <w:tc>
          <w:tcPr>
            <w:tcW w:w="1782"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51,5</w:t>
            </w:r>
          </w:p>
        </w:tc>
      </w:tr>
      <w:tr w:rsidR="0085187E" w:rsidRPr="0039309A" w:rsidTr="00CF0998">
        <w:trPr>
          <w:cantSplit/>
          <w:trHeight w:val="280"/>
        </w:trPr>
        <w:tc>
          <w:tcPr>
            <w:tcW w:w="36"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color w:val="000000" w:themeColor="text1"/>
                <w:sz w:val="20"/>
                <w:szCs w:val="20"/>
              </w:rPr>
            </w:pPr>
          </w:p>
        </w:tc>
        <w:tc>
          <w:tcPr>
            <w:tcW w:w="4308"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color w:val="000000" w:themeColor="text1"/>
                <w:sz w:val="20"/>
                <w:szCs w:val="20"/>
              </w:rPr>
            </w:pPr>
            <w:r w:rsidRPr="0039309A">
              <w:rPr>
                <w:rFonts w:ascii="Arial" w:hAnsi="Arial" w:cs="Arial"/>
                <w:color w:val="000000" w:themeColor="text1"/>
                <w:sz w:val="20"/>
                <w:szCs w:val="20"/>
              </w:rPr>
              <w:t>le reboisement des arbres fruitiers</w:t>
            </w:r>
          </w:p>
        </w:tc>
        <w:tc>
          <w:tcPr>
            <w:tcW w:w="14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17</w:t>
            </w:r>
          </w:p>
        </w:tc>
        <w:tc>
          <w:tcPr>
            <w:tcW w:w="165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15,5</w:t>
            </w:r>
          </w:p>
        </w:tc>
        <w:tc>
          <w:tcPr>
            <w:tcW w:w="1782"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16,5</w:t>
            </w:r>
          </w:p>
        </w:tc>
      </w:tr>
      <w:tr w:rsidR="0085187E" w:rsidRPr="0039309A" w:rsidTr="00CF0998">
        <w:trPr>
          <w:cantSplit/>
          <w:trHeight w:val="270"/>
        </w:trPr>
        <w:tc>
          <w:tcPr>
            <w:tcW w:w="36"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color w:val="000000" w:themeColor="text1"/>
                <w:sz w:val="20"/>
                <w:szCs w:val="20"/>
              </w:rPr>
            </w:pPr>
          </w:p>
        </w:tc>
        <w:tc>
          <w:tcPr>
            <w:tcW w:w="4308"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color w:val="000000" w:themeColor="text1"/>
                <w:sz w:val="20"/>
                <w:szCs w:val="20"/>
              </w:rPr>
            </w:pPr>
            <w:r w:rsidRPr="0039309A">
              <w:rPr>
                <w:rFonts w:ascii="Arial" w:hAnsi="Arial" w:cs="Arial"/>
                <w:color w:val="000000" w:themeColor="text1"/>
                <w:sz w:val="20"/>
                <w:szCs w:val="20"/>
              </w:rPr>
              <w:t>expropriation des terres</w:t>
            </w:r>
          </w:p>
        </w:tc>
        <w:tc>
          <w:tcPr>
            <w:tcW w:w="14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13</w:t>
            </w:r>
          </w:p>
        </w:tc>
        <w:tc>
          <w:tcPr>
            <w:tcW w:w="165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11,8</w:t>
            </w:r>
          </w:p>
        </w:tc>
        <w:tc>
          <w:tcPr>
            <w:tcW w:w="1782"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12,6</w:t>
            </w:r>
          </w:p>
        </w:tc>
      </w:tr>
      <w:tr w:rsidR="0085187E" w:rsidRPr="0039309A" w:rsidTr="00CF0998">
        <w:trPr>
          <w:cantSplit/>
          <w:trHeight w:val="811"/>
        </w:trPr>
        <w:tc>
          <w:tcPr>
            <w:tcW w:w="36"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color w:val="000000" w:themeColor="text1"/>
                <w:sz w:val="20"/>
                <w:szCs w:val="20"/>
              </w:rPr>
            </w:pPr>
          </w:p>
        </w:tc>
        <w:tc>
          <w:tcPr>
            <w:tcW w:w="4308"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color w:val="000000" w:themeColor="text1"/>
                <w:sz w:val="20"/>
                <w:szCs w:val="20"/>
              </w:rPr>
            </w:pPr>
            <w:r w:rsidRPr="0039309A">
              <w:rPr>
                <w:rFonts w:ascii="Arial" w:hAnsi="Arial" w:cs="Arial"/>
                <w:color w:val="000000" w:themeColor="text1"/>
                <w:sz w:val="20"/>
                <w:szCs w:val="20"/>
              </w:rPr>
              <w:t>Une manière de renvoyer les producteurs sur le site de la forêt classée</w:t>
            </w:r>
          </w:p>
        </w:tc>
        <w:tc>
          <w:tcPr>
            <w:tcW w:w="14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7</w:t>
            </w:r>
          </w:p>
        </w:tc>
        <w:tc>
          <w:tcPr>
            <w:tcW w:w="165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6,4</w:t>
            </w:r>
          </w:p>
        </w:tc>
        <w:tc>
          <w:tcPr>
            <w:tcW w:w="1782"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6,8</w:t>
            </w:r>
          </w:p>
        </w:tc>
      </w:tr>
      <w:tr w:rsidR="0085187E" w:rsidRPr="0039309A" w:rsidTr="00CF0998">
        <w:trPr>
          <w:cantSplit/>
          <w:trHeight w:val="540"/>
        </w:trPr>
        <w:tc>
          <w:tcPr>
            <w:tcW w:w="36"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color w:val="000000" w:themeColor="text1"/>
                <w:sz w:val="20"/>
                <w:szCs w:val="20"/>
              </w:rPr>
            </w:pPr>
          </w:p>
        </w:tc>
        <w:tc>
          <w:tcPr>
            <w:tcW w:w="4308"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color w:val="000000" w:themeColor="text1"/>
                <w:sz w:val="20"/>
                <w:szCs w:val="20"/>
              </w:rPr>
            </w:pPr>
            <w:r w:rsidRPr="0039309A">
              <w:rPr>
                <w:rFonts w:ascii="Arial" w:hAnsi="Arial" w:cs="Arial"/>
                <w:color w:val="000000" w:themeColor="text1"/>
                <w:sz w:val="20"/>
                <w:szCs w:val="20"/>
              </w:rPr>
              <w:t>crainte et la peur au vendre par rapport à cet aménagement</w:t>
            </w:r>
          </w:p>
        </w:tc>
        <w:tc>
          <w:tcPr>
            <w:tcW w:w="14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13</w:t>
            </w:r>
          </w:p>
        </w:tc>
        <w:tc>
          <w:tcPr>
            <w:tcW w:w="165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11,8</w:t>
            </w:r>
          </w:p>
        </w:tc>
        <w:tc>
          <w:tcPr>
            <w:tcW w:w="1782"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12,6</w:t>
            </w:r>
          </w:p>
        </w:tc>
      </w:tr>
      <w:tr w:rsidR="0085187E" w:rsidRPr="0039309A" w:rsidTr="00CF0998">
        <w:trPr>
          <w:cantSplit/>
          <w:trHeight w:val="280"/>
        </w:trPr>
        <w:tc>
          <w:tcPr>
            <w:tcW w:w="36"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color w:val="000000" w:themeColor="text1"/>
                <w:sz w:val="20"/>
                <w:szCs w:val="20"/>
              </w:rPr>
            </w:pPr>
          </w:p>
        </w:tc>
        <w:tc>
          <w:tcPr>
            <w:tcW w:w="4308"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Total</w:t>
            </w:r>
          </w:p>
        </w:tc>
        <w:tc>
          <w:tcPr>
            <w:tcW w:w="14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103</w:t>
            </w:r>
          </w:p>
        </w:tc>
        <w:tc>
          <w:tcPr>
            <w:tcW w:w="165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93,6</w:t>
            </w:r>
          </w:p>
        </w:tc>
        <w:tc>
          <w:tcPr>
            <w:tcW w:w="1782"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00000" w:themeColor="text1"/>
                <w:sz w:val="20"/>
                <w:szCs w:val="20"/>
              </w:rPr>
            </w:pPr>
            <w:r w:rsidRPr="0039309A">
              <w:rPr>
                <w:rFonts w:ascii="Arial" w:hAnsi="Arial" w:cs="Arial"/>
                <w:color w:val="000000" w:themeColor="text1"/>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Pour les données du tableau, la majorité des enquêtés soutien que le projet va faciliter la production agricole et un reboisement des arbres fruitiers sera fait. Par contre, une partie non négligeable </w:t>
      </w:r>
      <w:r w:rsidR="009701C0" w:rsidRPr="0039309A">
        <w:rPr>
          <w:rFonts w:ascii="Arial" w:hAnsi="Arial" w:cs="Arial"/>
          <w:sz w:val="20"/>
          <w:szCs w:val="20"/>
        </w:rPr>
        <w:t>pense plutôt</w:t>
      </w:r>
      <w:r w:rsidRPr="0039309A">
        <w:rPr>
          <w:rFonts w:ascii="Arial" w:hAnsi="Arial" w:cs="Arial"/>
          <w:sz w:val="20"/>
          <w:szCs w:val="20"/>
        </w:rPr>
        <w:t xml:space="preserve"> que le projet est une expropriation des </w:t>
      </w:r>
      <w:r w:rsidR="009701C0" w:rsidRPr="0039309A">
        <w:rPr>
          <w:rFonts w:ascii="Arial" w:hAnsi="Arial" w:cs="Arial"/>
          <w:sz w:val="20"/>
          <w:szCs w:val="20"/>
        </w:rPr>
        <w:t>terres et</w:t>
      </w:r>
      <w:r w:rsidRPr="0039309A">
        <w:rPr>
          <w:rFonts w:ascii="Arial" w:hAnsi="Arial" w:cs="Arial"/>
          <w:sz w:val="20"/>
          <w:szCs w:val="20"/>
        </w:rPr>
        <w:t xml:space="preserve"> développe de la crainte et la peur au vendre par rapport aux conséquences </w:t>
      </w:r>
      <w:r w:rsidR="009701C0" w:rsidRPr="0039309A">
        <w:rPr>
          <w:rFonts w:ascii="Arial" w:hAnsi="Arial" w:cs="Arial"/>
          <w:sz w:val="20"/>
          <w:szCs w:val="20"/>
        </w:rPr>
        <w:t>de cet</w:t>
      </w:r>
      <w:r w:rsidRPr="0039309A">
        <w:rPr>
          <w:rFonts w:ascii="Arial" w:hAnsi="Arial" w:cs="Arial"/>
          <w:sz w:val="20"/>
          <w:szCs w:val="20"/>
        </w:rPr>
        <w:t xml:space="preserve"> aménagement.  </w:t>
      </w:r>
    </w:p>
    <w:p w:rsidR="0085187E" w:rsidRPr="0039309A" w:rsidRDefault="0085187E" w:rsidP="0039309A">
      <w:pPr>
        <w:shd w:val="clear" w:color="auto" w:fill="45B0E1" w:themeFill="accent1" w:themeFillTint="99"/>
        <w:autoSpaceDE w:val="0"/>
        <w:autoSpaceDN w:val="0"/>
        <w:adjustRightInd w:val="0"/>
        <w:spacing w:before="120" w:after="120" w:line="24" w:lineRule="atLeast"/>
        <w:jc w:val="both"/>
        <w:rPr>
          <w:rFonts w:ascii="Arial" w:hAnsi="Arial" w:cs="Arial"/>
          <w:b/>
          <w:i/>
          <w:sz w:val="20"/>
          <w:szCs w:val="20"/>
        </w:rPr>
      </w:pPr>
      <w:r w:rsidRPr="0039309A">
        <w:rPr>
          <w:rFonts w:ascii="Arial" w:hAnsi="Arial" w:cs="Arial"/>
          <w:b/>
          <w:i/>
          <w:sz w:val="20"/>
          <w:szCs w:val="20"/>
        </w:rPr>
        <w:t xml:space="preserve">Les riverains de la forêt classée fosse aux lions n’ont pas une connaissance harmonisée du projet. Aussi, on note la répercussion des représentations sociales construites autour la </w:t>
      </w:r>
      <w:r w:rsidR="0027367E" w:rsidRPr="0039309A">
        <w:rPr>
          <w:rFonts w:ascii="Arial" w:hAnsi="Arial" w:cs="Arial"/>
          <w:b/>
          <w:i/>
          <w:sz w:val="20"/>
          <w:szCs w:val="20"/>
        </w:rPr>
        <w:t>Forêt classée de fosse aux lions</w:t>
      </w:r>
      <w:r w:rsidRPr="0039309A">
        <w:rPr>
          <w:rFonts w:ascii="Arial" w:hAnsi="Arial" w:cs="Arial"/>
          <w:b/>
          <w:i/>
          <w:sz w:val="20"/>
          <w:szCs w:val="20"/>
        </w:rPr>
        <w:t xml:space="preserve"> sur leur adhésion à l’actuel projet d’aménagement. Par ailleurs, pour ceux qui se réclament propriétaires </w:t>
      </w:r>
      <w:r w:rsidR="00B17845" w:rsidRPr="0039309A">
        <w:rPr>
          <w:rFonts w:ascii="Arial" w:hAnsi="Arial" w:cs="Arial"/>
          <w:b/>
          <w:i/>
          <w:sz w:val="20"/>
          <w:szCs w:val="20"/>
        </w:rPr>
        <w:t>terriens et</w:t>
      </w:r>
      <w:r w:rsidRPr="0039309A">
        <w:rPr>
          <w:rFonts w:ascii="Arial" w:hAnsi="Arial" w:cs="Arial"/>
          <w:b/>
          <w:i/>
          <w:sz w:val="20"/>
          <w:szCs w:val="20"/>
        </w:rPr>
        <w:t xml:space="preserve"> marchandent la terre soit par vente des parcelles ou par bail, il n’est pas question de perdre cette propriété. Par conséquent, ils propagent des fausses informations autour du projet avec pour objectif de susciter un refus au </w:t>
      </w:r>
      <w:r w:rsidR="00B17845" w:rsidRPr="0039309A">
        <w:rPr>
          <w:rFonts w:ascii="Arial" w:hAnsi="Arial" w:cs="Arial"/>
          <w:b/>
          <w:i/>
          <w:sz w:val="20"/>
          <w:szCs w:val="20"/>
        </w:rPr>
        <w:t>sein de</w:t>
      </w:r>
      <w:r w:rsidRPr="0039309A">
        <w:rPr>
          <w:rFonts w:ascii="Arial" w:hAnsi="Arial" w:cs="Arial"/>
          <w:b/>
          <w:i/>
          <w:sz w:val="20"/>
          <w:szCs w:val="20"/>
        </w:rPr>
        <w:t xml:space="preserve"> la population.   </w:t>
      </w:r>
    </w:p>
    <w:p w:rsidR="0085187E" w:rsidRPr="0039309A" w:rsidRDefault="0085187E" w:rsidP="0039309A">
      <w:pPr>
        <w:pStyle w:val="Titre1"/>
        <w:spacing w:before="120" w:after="120" w:line="24" w:lineRule="atLeast"/>
        <w:rPr>
          <w:rFonts w:ascii="Arial" w:hAnsi="Arial" w:cs="Arial"/>
          <w:sz w:val="20"/>
          <w:szCs w:val="20"/>
        </w:rPr>
      </w:pPr>
      <w:r w:rsidRPr="0039309A">
        <w:rPr>
          <w:rFonts w:ascii="Arial" w:hAnsi="Arial" w:cs="Arial"/>
          <w:sz w:val="20"/>
          <w:szCs w:val="20"/>
        </w:rPr>
        <w:t xml:space="preserve"> </w:t>
      </w:r>
      <w:bookmarkStart w:id="124" w:name="_Toc184129360"/>
      <w:r w:rsidR="00A72DA2" w:rsidRPr="0039309A">
        <w:rPr>
          <w:rFonts w:ascii="Arial" w:hAnsi="Arial" w:cs="Arial"/>
          <w:sz w:val="20"/>
          <w:szCs w:val="20"/>
        </w:rPr>
        <w:t>11</w:t>
      </w:r>
      <w:r w:rsidRPr="0039309A">
        <w:rPr>
          <w:rFonts w:ascii="Arial" w:hAnsi="Arial" w:cs="Arial"/>
          <w:sz w:val="20"/>
          <w:szCs w:val="20"/>
        </w:rPr>
        <w:t>. Attentes et suggestion des acteurs</w:t>
      </w:r>
      <w:bookmarkEnd w:id="124"/>
      <w:r w:rsidRPr="0039309A">
        <w:rPr>
          <w:rFonts w:ascii="Arial" w:hAnsi="Arial" w:cs="Arial"/>
          <w:sz w:val="20"/>
          <w:szCs w:val="20"/>
        </w:rPr>
        <w:t xml:space="preserve"> </w:t>
      </w:r>
    </w:p>
    <w:p w:rsidR="00C304AF"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rPr>
        <w:t xml:space="preserve"> Par rapport à ce projet, les enquêtés ont partagé leurs attentes.</w:t>
      </w:r>
      <w:r w:rsidR="00C304AF" w:rsidRPr="0039309A">
        <w:rPr>
          <w:rFonts w:ascii="Arial" w:hAnsi="Arial" w:cs="Arial"/>
          <w:sz w:val="20"/>
          <w:szCs w:val="20"/>
        </w:rPr>
        <w:br w:type="page"/>
      </w:r>
    </w:p>
    <w:p w:rsidR="0085187E" w:rsidRPr="0039309A" w:rsidRDefault="00B90FB2" w:rsidP="0039309A">
      <w:pPr>
        <w:spacing w:before="120" w:after="120" w:line="24" w:lineRule="atLeast"/>
        <w:rPr>
          <w:rFonts w:ascii="Arial" w:hAnsi="Arial" w:cs="Arial"/>
          <w:sz w:val="20"/>
          <w:szCs w:val="20"/>
        </w:rPr>
      </w:pPr>
      <w:bookmarkStart w:id="125" w:name="_Toc184100380"/>
      <w:r w:rsidRPr="0039309A">
        <w:rPr>
          <w:rFonts w:ascii="Arial" w:hAnsi="Arial" w:cs="Arial"/>
          <w:b/>
          <w:sz w:val="20"/>
          <w:szCs w:val="20"/>
          <w:u w:val="single"/>
        </w:rPr>
        <w:lastRenderedPageBreak/>
        <w:t xml:space="preserve">Tableau </w:t>
      </w:r>
      <w:r w:rsidR="007654D9" w:rsidRPr="0039309A">
        <w:rPr>
          <w:rFonts w:ascii="Arial" w:hAnsi="Arial" w:cs="Arial"/>
          <w:b/>
          <w:sz w:val="20"/>
          <w:szCs w:val="20"/>
          <w:u w:val="single"/>
        </w:rPr>
        <w:fldChar w:fldCharType="begin"/>
      </w:r>
      <w:r w:rsidRPr="0039309A">
        <w:rPr>
          <w:rFonts w:ascii="Arial" w:hAnsi="Arial" w:cs="Arial"/>
          <w:b/>
          <w:sz w:val="20"/>
          <w:szCs w:val="20"/>
          <w:u w:val="single"/>
        </w:rPr>
        <w:instrText xml:space="preserve"> SEQ Tableau \* ARABIC </w:instrText>
      </w:r>
      <w:r w:rsidR="007654D9" w:rsidRPr="0039309A">
        <w:rPr>
          <w:rFonts w:ascii="Arial" w:hAnsi="Arial" w:cs="Arial"/>
          <w:b/>
          <w:sz w:val="20"/>
          <w:szCs w:val="20"/>
          <w:u w:val="single"/>
        </w:rPr>
        <w:fldChar w:fldCharType="separate"/>
      </w:r>
      <w:r w:rsidR="00012E3C">
        <w:rPr>
          <w:rFonts w:ascii="Arial" w:hAnsi="Arial" w:cs="Arial"/>
          <w:b/>
          <w:noProof/>
          <w:sz w:val="20"/>
          <w:szCs w:val="20"/>
          <w:u w:val="single"/>
        </w:rPr>
        <w:t>31</w:t>
      </w:r>
      <w:r w:rsidR="007654D9" w:rsidRPr="0039309A">
        <w:rPr>
          <w:rFonts w:ascii="Arial" w:hAnsi="Arial" w:cs="Arial"/>
          <w:b/>
          <w:sz w:val="20"/>
          <w:szCs w:val="20"/>
          <w:u w:val="single"/>
        </w:rPr>
        <w:fldChar w:fldCharType="end"/>
      </w:r>
      <w:r w:rsidRPr="0039309A">
        <w:rPr>
          <w:rFonts w:ascii="Arial" w:hAnsi="Arial" w:cs="Arial"/>
          <w:sz w:val="20"/>
          <w:szCs w:val="20"/>
          <w:u w:val="single"/>
        </w:rPr>
        <w:t xml:space="preserve">  </w:t>
      </w:r>
      <w:r w:rsidRPr="0039309A">
        <w:rPr>
          <w:rFonts w:ascii="Arial" w:hAnsi="Arial" w:cs="Arial"/>
          <w:sz w:val="20"/>
          <w:szCs w:val="20"/>
        </w:rPr>
        <w:t> </w:t>
      </w:r>
      <w:r w:rsidR="0085187E" w:rsidRPr="0039309A">
        <w:rPr>
          <w:rFonts w:ascii="Arial" w:hAnsi="Arial" w:cs="Arial"/>
          <w:sz w:val="20"/>
          <w:szCs w:val="20"/>
        </w:rPr>
        <w:t>: L’attente des enquêtés de la population par rapport au projet</w:t>
      </w:r>
      <w:bookmarkEnd w:id="125"/>
      <w:r w:rsidR="0085187E" w:rsidRPr="0039309A">
        <w:rPr>
          <w:rFonts w:ascii="Arial" w:hAnsi="Arial" w:cs="Arial"/>
          <w:sz w:val="20"/>
          <w:szCs w:val="20"/>
        </w:rPr>
        <w:t xml:space="preserve">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9"/>
        <w:gridCol w:w="6750"/>
        <w:gridCol w:w="1134"/>
        <w:gridCol w:w="1348"/>
      </w:tblGrid>
      <w:tr w:rsidR="0085187E" w:rsidRPr="0039309A" w:rsidTr="00CF0998">
        <w:trPr>
          <w:cantSplit/>
          <w:trHeight w:val="307"/>
        </w:trPr>
        <w:tc>
          <w:tcPr>
            <w:tcW w:w="6799" w:type="dxa"/>
            <w:gridSpan w:val="2"/>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r w:rsidRPr="0039309A">
              <w:rPr>
                <w:rFonts w:ascii="Arial" w:hAnsi="Arial" w:cs="Arial"/>
                <w:sz w:val="20"/>
                <w:szCs w:val="20"/>
              </w:rPr>
              <w:t>Attentes</w:t>
            </w:r>
          </w:p>
        </w:tc>
        <w:tc>
          <w:tcPr>
            <w:tcW w:w="1134" w:type="dxa"/>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Fréquence</w:t>
            </w:r>
          </w:p>
        </w:tc>
        <w:tc>
          <w:tcPr>
            <w:tcW w:w="1348" w:type="dxa"/>
            <w:shd w:val="clear" w:color="auto" w:fill="F6C5AC" w:themeFill="accent2" w:themeFillTint="66"/>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264A60"/>
                <w:sz w:val="20"/>
                <w:szCs w:val="20"/>
              </w:rPr>
            </w:pPr>
            <w:r w:rsidRPr="0039309A">
              <w:rPr>
                <w:rFonts w:ascii="Arial" w:hAnsi="Arial" w:cs="Arial"/>
                <w:color w:val="264A60"/>
                <w:sz w:val="20"/>
                <w:szCs w:val="20"/>
              </w:rPr>
              <w:t>Pourcentage</w:t>
            </w:r>
          </w:p>
        </w:tc>
      </w:tr>
      <w:tr w:rsidR="0085187E" w:rsidRPr="0039309A" w:rsidTr="00CF0998">
        <w:trPr>
          <w:cantSplit/>
          <w:trHeight w:val="604"/>
        </w:trPr>
        <w:tc>
          <w:tcPr>
            <w:tcW w:w="49" w:type="dxa"/>
            <w:vMerge w:val="restart"/>
            <w:shd w:val="clear" w:color="auto" w:fill="E0E0E0"/>
            <w:vAlign w:val="center"/>
          </w:tcPr>
          <w:p w:rsidR="0085187E" w:rsidRPr="0039309A" w:rsidRDefault="0085187E" w:rsidP="0039309A">
            <w:pPr>
              <w:autoSpaceDE w:val="0"/>
              <w:autoSpaceDN w:val="0"/>
              <w:adjustRightInd w:val="0"/>
              <w:spacing w:before="120" w:after="120" w:line="24" w:lineRule="atLeast"/>
              <w:ind w:right="60"/>
              <w:jc w:val="center"/>
              <w:rPr>
                <w:rFonts w:ascii="Arial" w:hAnsi="Arial" w:cs="Arial"/>
                <w:sz w:val="20"/>
                <w:szCs w:val="20"/>
              </w:rPr>
            </w:pPr>
          </w:p>
        </w:tc>
        <w:tc>
          <w:tcPr>
            <w:tcW w:w="6750" w:type="dxa"/>
            <w:shd w:val="clear" w:color="auto" w:fill="E0E0E0"/>
            <w:vAlign w:val="center"/>
          </w:tcPr>
          <w:p w:rsidR="0085187E" w:rsidRPr="0039309A" w:rsidRDefault="00B90FB2"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le</w:t>
            </w:r>
            <w:r w:rsidR="0085187E" w:rsidRPr="0039309A">
              <w:rPr>
                <w:rFonts w:ascii="Arial" w:hAnsi="Arial" w:cs="Arial"/>
                <w:sz w:val="20"/>
                <w:szCs w:val="20"/>
              </w:rPr>
              <w:t xml:space="preserve"> reboisement des arbres fruitiers</w:t>
            </w:r>
            <w:r w:rsidRPr="0039309A">
              <w:rPr>
                <w:rFonts w:ascii="Arial" w:hAnsi="Arial" w:cs="Arial"/>
                <w:sz w:val="20"/>
                <w:szCs w:val="20"/>
              </w:rPr>
              <w:t xml:space="preserve"> </w:t>
            </w:r>
          </w:p>
        </w:tc>
        <w:tc>
          <w:tcPr>
            <w:tcW w:w="113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28</w:t>
            </w:r>
          </w:p>
        </w:tc>
        <w:tc>
          <w:tcPr>
            <w:tcW w:w="13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25,5</w:t>
            </w:r>
          </w:p>
        </w:tc>
      </w:tr>
      <w:tr w:rsidR="0085187E" w:rsidRPr="0039309A" w:rsidTr="00CF0998">
        <w:trPr>
          <w:cantSplit/>
          <w:trHeight w:val="615"/>
        </w:trPr>
        <w:tc>
          <w:tcPr>
            <w:tcW w:w="4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6750"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une intervention qui va faciliter l'accès équitable à la terre</w:t>
            </w:r>
          </w:p>
        </w:tc>
        <w:tc>
          <w:tcPr>
            <w:tcW w:w="113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w:t>
            </w:r>
          </w:p>
        </w:tc>
        <w:tc>
          <w:tcPr>
            <w:tcW w:w="13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9,1</w:t>
            </w:r>
          </w:p>
        </w:tc>
      </w:tr>
      <w:tr w:rsidR="0085187E" w:rsidRPr="0039309A" w:rsidTr="00CF0998">
        <w:trPr>
          <w:cantSplit/>
          <w:trHeight w:val="615"/>
        </w:trPr>
        <w:tc>
          <w:tcPr>
            <w:tcW w:w="4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6750"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 xml:space="preserve">Un projet qui va faciliter l'accès à la terre </w:t>
            </w:r>
            <w:r w:rsidR="00B90FB2" w:rsidRPr="0039309A">
              <w:rPr>
                <w:rFonts w:ascii="Arial" w:hAnsi="Arial" w:cs="Arial"/>
                <w:sz w:val="20"/>
                <w:szCs w:val="20"/>
              </w:rPr>
              <w:t>aux</w:t>
            </w:r>
            <w:r w:rsidRPr="0039309A">
              <w:rPr>
                <w:rFonts w:ascii="Arial" w:hAnsi="Arial" w:cs="Arial"/>
                <w:sz w:val="20"/>
                <w:szCs w:val="20"/>
              </w:rPr>
              <w:t xml:space="preserve"> femmes</w:t>
            </w:r>
          </w:p>
        </w:tc>
        <w:tc>
          <w:tcPr>
            <w:tcW w:w="113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23</w:t>
            </w:r>
          </w:p>
        </w:tc>
        <w:tc>
          <w:tcPr>
            <w:tcW w:w="13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20,9</w:t>
            </w:r>
          </w:p>
        </w:tc>
      </w:tr>
      <w:tr w:rsidR="0085187E" w:rsidRPr="0039309A" w:rsidTr="00CF0998">
        <w:trPr>
          <w:cantSplit/>
          <w:trHeight w:val="615"/>
        </w:trPr>
        <w:tc>
          <w:tcPr>
            <w:tcW w:w="4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6750"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Un projet qui met fin à l'affaire de propriétaire terrien</w:t>
            </w:r>
          </w:p>
        </w:tc>
        <w:tc>
          <w:tcPr>
            <w:tcW w:w="113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35</w:t>
            </w:r>
          </w:p>
        </w:tc>
        <w:tc>
          <w:tcPr>
            <w:tcW w:w="13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31,8</w:t>
            </w:r>
          </w:p>
        </w:tc>
      </w:tr>
      <w:tr w:rsidR="0085187E" w:rsidRPr="0039309A" w:rsidTr="00CF0998">
        <w:trPr>
          <w:cantSplit/>
          <w:trHeight w:val="319"/>
        </w:trPr>
        <w:tc>
          <w:tcPr>
            <w:tcW w:w="4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6750"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 xml:space="preserve">On ne veut plus de la </w:t>
            </w:r>
            <w:r w:rsidR="0027367E" w:rsidRPr="0039309A">
              <w:rPr>
                <w:rFonts w:ascii="Arial" w:hAnsi="Arial" w:cs="Arial"/>
                <w:sz w:val="20"/>
                <w:szCs w:val="20"/>
              </w:rPr>
              <w:t>Forêt classée de fosse aux lions</w:t>
            </w:r>
          </w:p>
        </w:tc>
        <w:tc>
          <w:tcPr>
            <w:tcW w:w="113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14</w:t>
            </w:r>
          </w:p>
        </w:tc>
        <w:tc>
          <w:tcPr>
            <w:tcW w:w="13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12,7</w:t>
            </w:r>
          </w:p>
        </w:tc>
      </w:tr>
      <w:tr w:rsidR="0085187E" w:rsidRPr="0039309A" w:rsidTr="00CF0998">
        <w:trPr>
          <w:cantSplit/>
          <w:trHeight w:val="307"/>
        </w:trPr>
        <w:tc>
          <w:tcPr>
            <w:tcW w:w="49" w:type="dxa"/>
            <w:vMerge/>
            <w:shd w:val="clear" w:color="auto" w:fill="E0E0E0"/>
            <w:vAlign w:val="center"/>
          </w:tcPr>
          <w:p w:rsidR="0085187E" w:rsidRPr="0039309A" w:rsidRDefault="0085187E" w:rsidP="0039309A">
            <w:pPr>
              <w:autoSpaceDE w:val="0"/>
              <w:autoSpaceDN w:val="0"/>
              <w:adjustRightInd w:val="0"/>
              <w:spacing w:before="120" w:after="120" w:line="24" w:lineRule="atLeast"/>
              <w:jc w:val="center"/>
              <w:rPr>
                <w:rFonts w:ascii="Arial" w:hAnsi="Arial" w:cs="Arial"/>
                <w:sz w:val="20"/>
                <w:szCs w:val="20"/>
              </w:rPr>
            </w:pPr>
          </w:p>
        </w:tc>
        <w:tc>
          <w:tcPr>
            <w:tcW w:w="6750" w:type="dxa"/>
            <w:shd w:val="clear" w:color="auto" w:fill="E0E0E0"/>
            <w:vAlign w:val="center"/>
          </w:tcPr>
          <w:p w:rsidR="0085187E" w:rsidRPr="0039309A" w:rsidRDefault="0085187E" w:rsidP="0039309A">
            <w:pPr>
              <w:autoSpaceDE w:val="0"/>
              <w:autoSpaceDN w:val="0"/>
              <w:adjustRightInd w:val="0"/>
              <w:spacing w:before="120" w:after="120" w:line="24" w:lineRule="atLeast"/>
              <w:ind w:left="60" w:right="60"/>
              <w:rPr>
                <w:rFonts w:ascii="Arial" w:hAnsi="Arial" w:cs="Arial"/>
                <w:sz w:val="20"/>
                <w:szCs w:val="20"/>
              </w:rPr>
            </w:pPr>
            <w:r w:rsidRPr="0039309A">
              <w:rPr>
                <w:rFonts w:ascii="Arial" w:hAnsi="Arial" w:cs="Arial"/>
                <w:sz w:val="20"/>
                <w:szCs w:val="20"/>
              </w:rPr>
              <w:t>Total</w:t>
            </w:r>
          </w:p>
        </w:tc>
        <w:tc>
          <w:tcPr>
            <w:tcW w:w="1134"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110</w:t>
            </w:r>
          </w:p>
        </w:tc>
        <w:tc>
          <w:tcPr>
            <w:tcW w:w="1348" w:type="dxa"/>
            <w:shd w:val="clear" w:color="auto" w:fill="FFFFFF"/>
            <w:vAlign w:val="center"/>
          </w:tcPr>
          <w:p w:rsidR="0085187E" w:rsidRPr="0039309A" w:rsidRDefault="0085187E" w:rsidP="0039309A">
            <w:pPr>
              <w:autoSpaceDE w:val="0"/>
              <w:autoSpaceDN w:val="0"/>
              <w:adjustRightInd w:val="0"/>
              <w:spacing w:before="120" w:after="120" w:line="24" w:lineRule="atLeast"/>
              <w:ind w:left="60" w:right="60"/>
              <w:jc w:val="center"/>
              <w:rPr>
                <w:rFonts w:ascii="Arial" w:hAnsi="Arial" w:cs="Arial"/>
                <w:color w:val="010205"/>
                <w:sz w:val="20"/>
                <w:szCs w:val="20"/>
              </w:rPr>
            </w:pPr>
            <w:r w:rsidRPr="0039309A">
              <w:rPr>
                <w:rFonts w:ascii="Arial" w:hAnsi="Arial" w:cs="Arial"/>
                <w:color w:val="010205"/>
                <w:sz w:val="20"/>
                <w:szCs w:val="20"/>
              </w:rPr>
              <w:t>100,0</w:t>
            </w:r>
          </w:p>
        </w:tc>
      </w:tr>
    </w:tbl>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sz w:val="20"/>
          <w:szCs w:val="20"/>
          <w:u w:val="single"/>
        </w:rPr>
        <w:t>Source</w:t>
      </w:r>
      <w:r w:rsidRPr="0039309A">
        <w:rPr>
          <w:rFonts w:ascii="Arial" w:hAnsi="Arial" w:cs="Arial"/>
          <w:sz w:val="20"/>
          <w:szCs w:val="20"/>
        </w:rPr>
        <w:t> : enquête de terrain, 2024</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Pour plusieurs enquêtés, la première attente se résume à ce que le projet puisse résoudre les problèmes fonciers afin de faciliter l’accès équitable à la terre cultivable. Les tenants de cette logique attendent que le projet arrive à mettre fin à la question de « propriétaire terrien ».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De même, pour le reboisement, ils préfèrent les arbres fruitiers. En fait, les interviewés soulignent que « les eucalyptus reboisés absorbent de </w:t>
      </w:r>
      <w:r w:rsidR="009701C0" w:rsidRPr="0039309A">
        <w:rPr>
          <w:rFonts w:ascii="Arial" w:hAnsi="Arial" w:cs="Arial"/>
          <w:sz w:val="20"/>
          <w:szCs w:val="20"/>
        </w:rPr>
        <w:t>l’eau et</w:t>
      </w:r>
      <w:r w:rsidRPr="0039309A">
        <w:rPr>
          <w:rFonts w:ascii="Arial" w:hAnsi="Arial" w:cs="Arial"/>
          <w:sz w:val="20"/>
          <w:szCs w:val="20"/>
        </w:rPr>
        <w:t xml:space="preserve"> ne permettent pas la production agricole sur la culture du riz qui nécessite assez d’eau ».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Toutefois, certains </w:t>
      </w:r>
      <w:r w:rsidR="009701C0" w:rsidRPr="0039309A">
        <w:rPr>
          <w:rFonts w:ascii="Arial" w:hAnsi="Arial" w:cs="Arial"/>
          <w:sz w:val="20"/>
          <w:szCs w:val="20"/>
        </w:rPr>
        <w:t>enquêtés «</w:t>
      </w:r>
      <w:r w:rsidRPr="0039309A">
        <w:rPr>
          <w:rFonts w:ascii="Arial" w:hAnsi="Arial" w:cs="Arial"/>
          <w:sz w:val="20"/>
          <w:szCs w:val="20"/>
        </w:rPr>
        <w:t xml:space="preserve"> ne </w:t>
      </w:r>
      <w:r w:rsidR="009701C0" w:rsidRPr="0039309A">
        <w:rPr>
          <w:rFonts w:ascii="Arial" w:hAnsi="Arial" w:cs="Arial"/>
          <w:sz w:val="20"/>
          <w:szCs w:val="20"/>
        </w:rPr>
        <w:t>veulent plus</w:t>
      </w:r>
      <w:r w:rsidRPr="0039309A">
        <w:rPr>
          <w:rFonts w:ascii="Arial" w:hAnsi="Arial" w:cs="Arial"/>
          <w:sz w:val="20"/>
          <w:szCs w:val="20"/>
        </w:rPr>
        <w:t xml:space="preserve"> carrément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ou de la forêt classée quelque soient les avantages ». Il </w:t>
      </w:r>
      <w:r w:rsidR="009701C0" w:rsidRPr="0039309A">
        <w:rPr>
          <w:rFonts w:ascii="Arial" w:hAnsi="Arial" w:cs="Arial"/>
          <w:sz w:val="20"/>
          <w:szCs w:val="20"/>
        </w:rPr>
        <w:t>faut souligner que</w:t>
      </w:r>
      <w:r w:rsidRPr="0039309A">
        <w:rPr>
          <w:rFonts w:ascii="Arial" w:hAnsi="Arial" w:cs="Arial"/>
          <w:sz w:val="20"/>
          <w:szCs w:val="20"/>
        </w:rPr>
        <w:t xml:space="preserve"> les collectivités réticentes ont des concessions au sein de la forêt. </w:t>
      </w:r>
    </w:p>
    <w:p w:rsidR="0085187E" w:rsidRPr="0039309A" w:rsidRDefault="0085187E" w:rsidP="0039309A">
      <w:pPr>
        <w:autoSpaceDE w:val="0"/>
        <w:autoSpaceDN w:val="0"/>
        <w:adjustRightInd w:val="0"/>
        <w:spacing w:before="120" w:after="120" w:line="24" w:lineRule="atLeast"/>
        <w:jc w:val="both"/>
        <w:rPr>
          <w:rFonts w:ascii="Arial" w:hAnsi="Arial" w:cs="Arial"/>
          <w:sz w:val="20"/>
          <w:szCs w:val="20"/>
        </w:rPr>
      </w:pPr>
    </w:p>
    <w:p w:rsidR="0085187E" w:rsidRPr="0039309A" w:rsidRDefault="0085187E" w:rsidP="0039309A">
      <w:pPr>
        <w:shd w:val="clear" w:color="auto" w:fill="83CAEB" w:themeFill="accent1" w:themeFillTint="66"/>
        <w:autoSpaceDE w:val="0"/>
        <w:autoSpaceDN w:val="0"/>
        <w:adjustRightInd w:val="0"/>
        <w:spacing w:before="120" w:after="120" w:line="24" w:lineRule="atLeast"/>
        <w:jc w:val="both"/>
        <w:rPr>
          <w:rFonts w:ascii="Arial" w:hAnsi="Arial" w:cs="Arial"/>
          <w:b/>
          <w:i/>
          <w:sz w:val="20"/>
          <w:szCs w:val="20"/>
        </w:rPr>
      </w:pPr>
      <w:r w:rsidRPr="0039309A">
        <w:rPr>
          <w:rFonts w:ascii="Arial" w:hAnsi="Arial" w:cs="Arial"/>
          <w:b/>
          <w:i/>
          <w:sz w:val="20"/>
          <w:szCs w:val="20"/>
        </w:rPr>
        <w:t xml:space="preserve">La majorité de la population des cantons limitrophes de la forêt classée attend beaucoup du projet. Pour eux, le projet est une solution contre le problème foncier, un problème qui handicape la production agricole.   </w:t>
      </w:r>
    </w:p>
    <w:p w:rsidR="005624CE" w:rsidRPr="0039309A" w:rsidRDefault="0085187E" w:rsidP="0039309A">
      <w:pPr>
        <w:pStyle w:val="Titre1"/>
        <w:spacing w:before="120" w:after="120" w:line="24" w:lineRule="atLeast"/>
        <w:rPr>
          <w:rFonts w:ascii="Arial" w:hAnsi="Arial" w:cs="Arial"/>
          <w:sz w:val="20"/>
          <w:szCs w:val="20"/>
        </w:rPr>
      </w:pPr>
      <w:r w:rsidRPr="0039309A">
        <w:rPr>
          <w:rFonts w:ascii="Arial" w:hAnsi="Arial" w:cs="Arial"/>
          <w:sz w:val="20"/>
          <w:szCs w:val="20"/>
        </w:rPr>
        <w:t xml:space="preserve"> </w:t>
      </w:r>
      <w:bookmarkStart w:id="126" w:name="_Toc184129361"/>
      <w:r w:rsidR="00A72DA2" w:rsidRPr="0039309A">
        <w:rPr>
          <w:rStyle w:val="Titre1Car"/>
          <w:rFonts w:ascii="Arial" w:hAnsi="Arial" w:cs="Arial"/>
          <w:b/>
          <w:sz w:val="20"/>
          <w:szCs w:val="20"/>
        </w:rPr>
        <w:t xml:space="preserve">12. </w:t>
      </w:r>
      <w:r w:rsidR="005A584E" w:rsidRPr="0039309A">
        <w:rPr>
          <w:rFonts w:ascii="Arial" w:hAnsi="Arial" w:cs="Arial"/>
          <w:sz w:val="20"/>
          <w:szCs w:val="20"/>
        </w:rPr>
        <w:t>L</w:t>
      </w:r>
      <w:r w:rsidR="005624CE" w:rsidRPr="0039309A">
        <w:rPr>
          <w:rFonts w:ascii="Arial" w:hAnsi="Arial" w:cs="Arial"/>
          <w:sz w:val="20"/>
          <w:szCs w:val="20"/>
        </w:rPr>
        <w:t>es infrastructures dans les localités environnantes</w:t>
      </w:r>
      <w:bookmarkEnd w:id="126"/>
    </w:p>
    <w:p w:rsidR="00F15DB8" w:rsidRPr="0039309A" w:rsidRDefault="005624CE"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On rencontre plusieurs infrastructures dans les localités environnantes de la forêt classée. </w:t>
      </w:r>
      <w:r w:rsidR="005E5448" w:rsidRPr="0039309A">
        <w:rPr>
          <w:rFonts w:ascii="Arial" w:hAnsi="Arial" w:cs="Arial"/>
          <w:sz w:val="20"/>
          <w:szCs w:val="20"/>
        </w:rPr>
        <w:t xml:space="preserve">On peut citer les écoles primaires presque dans toutes les localités, les écoles secondaires dans certaines localités, </w:t>
      </w:r>
      <w:proofErr w:type="gramStart"/>
      <w:r w:rsidR="005E5448" w:rsidRPr="0039309A">
        <w:rPr>
          <w:rFonts w:ascii="Arial" w:hAnsi="Arial" w:cs="Arial"/>
          <w:sz w:val="20"/>
          <w:szCs w:val="20"/>
        </w:rPr>
        <w:t>les centre</w:t>
      </w:r>
      <w:proofErr w:type="gramEnd"/>
      <w:r w:rsidR="005E5448" w:rsidRPr="0039309A">
        <w:rPr>
          <w:rFonts w:ascii="Arial" w:hAnsi="Arial" w:cs="Arial"/>
          <w:sz w:val="20"/>
          <w:szCs w:val="20"/>
        </w:rPr>
        <w:t xml:space="preserve"> de santé par endroit, les routes non </w:t>
      </w:r>
      <w:r w:rsidR="00E77D59" w:rsidRPr="0039309A">
        <w:rPr>
          <w:rFonts w:ascii="Arial" w:hAnsi="Arial" w:cs="Arial"/>
          <w:sz w:val="20"/>
          <w:szCs w:val="20"/>
        </w:rPr>
        <w:t>butinées</w:t>
      </w:r>
      <w:r w:rsidR="005E5448" w:rsidRPr="0039309A">
        <w:rPr>
          <w:rFonts w:ascii="Arial" w:hAnsi="Arial" w:cs="Arial"/>
          <w:sz w:val="20"/>
          <w:szCs w:val="20"/>
        </w:rPr>
        <w:t xml:space="preserve">, </w:t>
      </w:r>
      <w:r w:rsidR="00B762E5" w:rsidRPr="0039309A">
        <w:rPr>
          <w:rFonts w:ascii="Arial" w:hAnsi="Arial" w:cs="Arial"/>
          <w:sz w:val="20"/>
          <w:szCs w:val="20"/>
        </w:rPr>
        <w:t xml:space="preserve">la route nationale n°1 qui traverse la forêt, </w:t>
      </w:r>
      <w:r w:rsidR="005E5448" w:rsidRPr="0039309A">
        <w:rPr>
          <w:rFonts w:ascii="Arial" w:hAnsi="Arial" w:cs="Arial"/>
          <w:sz w:val="20"/>
          <w:szCs w:val="20"/>
        </w:rPr>
        <w:t xml:space="preserve">l’électricité, les magasins de stockage, </w:t>
      </w:r>
      <w:r w:rsidR="00B762E5" w:rsidRPr="0039309A">
        <w:rPr>
          <w:rFonts w:ascii="Arial" w:hAnsi="Arial" w:cs="Arial"/>
          <w:sz w:val="20"/>
          <w:szCs w:val="20"/>
        </w:rPr>
        <w:t xml:space="preserve">les entreprises comme les stations d’essence à </w:t>
      </w:r>
      <w:proofErr w:type="spellStart"/>
      <w:r w:rsidR="00B762E5" w:rsidRPr="0039309A">
        <w:rPr>
          <w:rFonts w:ascii="Arial" w:hAnsi="Arial" w:cs="Arial"/>
          <w:sz w:val="20"/>
          <w:szCs w:val="20"/>
        </w:rPr>
        <w:t>Bambouaka</w:t>
      </w:r>
      <w:proofErr w:type="spellEnd"/>
      <w:r w:rsidR="00B762E5" w:rsidRPr="0039309A">
        <w:rPr>
          <w:rFonts w:ascii="Arial" w:hAnsi="Arial" w:cs="Arial"/>
          <w:sz w:val="20"/>
          <w:szCs w:val="20"/>
        </w:rPr>
        <w:t xml:space="preserve"> comme à Dapaong, les points d’eau </w:t>
      </w:r>
      <w:r w:rsidR="00F15DB8" w:rsidRPr="0039309A">
        <w:rPr>
          <w:rFonts w:ascii="Arial" w:hAnsi="Arial" w:cs="Arial"/>
          <w:sz w:val="20"/>
          <w:szCs w:val="20"/>
        </w:rPr>
        <w:t xml:space="preserve">dans certaines localités, etc. </w:t>
      </w:r>
    </w:p>
    <w:p w:rsidR="005A584E" w:rsidRPr="0039309A" w:rsidRDefault="00F15DB8"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Toutefois, l’observation et les données des entretiens ressortent que la majorité des infrastructures </w:t>
      </w:r>
      <w:r w:rsidR="00E77D59" w:rsidRPr="0039309A">
        <w:rPr>
          <w:rFonts w:ascii="Arial" w:hAnsi="Arial" w:cs="Arial"/>
          <w:sz w:val="20"/>
          <w:szCs w:val="20"/>
        </w:rPr>
        <w:t xml:space="preserve">sont en situation vétuste. Les routes non butinées sont en situation difficile d’accès, </w:t>
      </w:r>
      <w:r w:rsidR="000818DB" w:rsidRPr="0039309A">
        <w:rPr>
          <w:rFonts w:ascii="Arial" w:hAnsi="Arial" w:cs="Arial"/>
          <w:sz w:val="20"/>
          <w:szCs w:val="20"/>
        </w:rPr>
        <w:t xml:space="preserve">les points d’eau sont très rares. </w:t>
      </w:r>
    </w:p>
    <w:p w:rsidR="00C304AF" w:rsidRPr="0039309A" w:rsidRDefault="00C304AF" w:rsidP="0039309A">
      <w:pPr>
        <w:spacing w:before="120" w:after="120" w:line="24" w:lineRule="atLeast"/>
        <w:jc w:val="both"/>
        <w:rPr>
          <w:rFonts w:ascii="Arial" w:hAnsi="Arial" w:cs="Arial"/>
          <w:sz w:val="20"/>
          <w:szCs w:val="20"/>
        </w:rPr>
      </w:pPr>
      <w:r w:rsidRPr="0039309A">
        <w:rPr>
          <w:rFonts w:ascii="Arial" w:hAnsi="Arial" w:cs="Arial"/>
          <w:sz w:val="20"/>
          <w:szCs w:val="20"/>
        </w:rPr>
        <w:br w:type="page"/>
      </w:r>
    </w:p>
    <w:p w:rsidR="00A00A86" w:rsidRPr="0039309A" w:rsidRDefault="005C6C6A" w:rsidP="0039309A">
      <w:pPr>
        <w:spacing w:before="120" w:after="120" w:line="24" w:lineRule="atLeast"/>
        <w:jc w:val="both"/>
        <w:rPr>
          <w:rFonts w:ascii="Arial" w:hAnsi="Arial" w:cs="Arial"/>
          <w:sz w:val="20"/>
          <w:szCs w:val="20"/>
        </w:rPr>
      </w:pPr>
      <w:r w:rsidRPr="0039309A">
        <w:rPr>
          <w:rFonts w:ascii="Arial" w:hAnsi="Arial" w:cs="Arial"/>
          <w:noProof/>
          <w:sz w:val="20"/>
          <w:szCs w:val="20"/>
          <w:lang w:eastAsia="fr-FR"/>
        </w:rPr>
        <w:lastRenderedPageBreak/>
        <w:drawing>
          <wp:anchor distT="0" distB="0" distL="114300" distR="114300" simplePos="0" relativeHeight="251682816" behindDoc="1" locked="0" layoutInCell="1" allowOverlap="1">
            <wp:simplePos x="0" y="0"/>
            <wp:positionH relativeFrom="column">
              <wp:posOffset>3107055</wp:posOffset>
            </wp:positionH>
            <wp:positionV relativeFrom="paragraph">
              <wp:posOffset>26670</wp:posOffset>
            </wp:positionV>
            <wp:extent cx="2609085" cy="2118360"/>
            <wp:effectExtent l="0" t="0" r="1270" b="0"/>
            <wp:wrapNone/>
            <wp:docPr id="310252194" name="Image 31025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9085" cy="2118360"/>
                    </a:xfrm>
                    <a:prstGeom prst="rect">
                      <a:avLst/>
                    </a:prstGeom>
                  </pic:spPr>
                </pic:pic>
              </a:graphicData>
            </a:graphic>
          </wp:anchor>
        </w:drawing>
      </w:r>
      <w:r w:rsidRPr="0039309A">
        <w:rPr>
          <w:rFonts w:ascii="Arial" w:hAnsi="Arial" w:cs="Arial"/>
          <w:noProof/>
          <w:sz w:val="20"/>
          <w:szCs w:val="20"/>
          <w:lang w:eastAsia="fr-FR"/>
        </w:rPr>
        <w:drawing>
          <wp:anchor distT="0" distB="0" distL="114300" distR="114300" simplePos="0" relativeHeight="251681792" behindDoc="1" locked="0" layoutInCell="1" allowOverlap="1">
            <wp:simplePos x="0" y="0"/>
            <wp:positionH relativeFrom="margin">
              <wp:posOffset>-266700</wp:posOffset>
            </wp:positionH>
            <wp:positionV relativeFrom="paragraph">
              <wp:posOffset>7620</wp:posOffset>
            </wp:positionV>
            <wp:extent cx="3211254" cy="2076450"/>
            <wp:effectExtent l="0" t="0" r="8255" b="0"/>
            <wp:wrapNone/>
            <wp:docPr id="310252193" name="Image 31025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1254" cy="2076450"/>
                    </a:xfrm>
                    <a:prstGeom prst="rect">
                      <a:avLst/>
                    </a:prstGeom>
                  </pic:spPr>
                </pic:pic>
              </a:graphicData>
            </a:graphic>
          </wp:anchor>
        </w:drawing>
      </w:r>
    </w:p>
    <w:p w:rsidR="00A00A86" w:rsidRPr="0039309A" w:rsidRDefault="00A00A86" w:rsidP="0039309A">
      <w:pPr>
        <w:spacing w:before="120" w:after="120" w:line="24" w:lineRule="atLeast"/>
        <w:jc w:val="both"/>
        <w:rPr>
          <w:rFonts w:ascii="Arial" w:hAnsi="Arial" w:cs="Arial"/>
          <w:sz w:val="20"/>
          <w:szCs w:val="20"/>
        </w:rPr>
      </w:pPr>
    </w:p>
    <w:p w:rsidR="00A00A86" w:rsidRPr="0039309A" w:rsidRDefault="00A00A86" w:rsidP="0039309A">
      <w:pPr>
        <w:spacing w:before="120" w:after="120" w:line="24" w:lineRule="atLeast"/>
        <w:jc w:val="both"/>
        <w:rPr>
          <w:rFonts w:ascii="Arial" w:hAnsi="Arial" w:cs="Arial"/>
          <w:sz w:val="20"/>
          <w:szCs w:val="20"/>
        </w:rPr>
      </w:pPr>
    </w:p>
    <w:p w:rsidR="00A00A86" w:rsidRPr="0039309A" w:rsidRDefault="00A00A86" w:rsidP="0039309A">
      <w:pPr>
        <w:spacing w:before="120" w:after="120" w:line="24" w:lineRule="atLeast"/>
        <w:jc w:val="both"/>
        <w:rPr>
          <w:rFonts w:ascii="Arial" w:hAnsi="Arial" w:cs="Arial"/>
          <w:sz w:val="20"/>
          <w:szCs w:val="20"/>
        </w:rPr>
      </w:pPr>
    </w:p>
    <w:p w:rsidR="00A00A86" w:rsidRPr="0039309A" w:rsidRDefault="00A00A86" w:rsidP="0039309A">
      <w:pPr>
        <w:spacing w:before="120" w:after="120" w:line="24" w:lineRule="atLeast"/>
        <w:jc w:val="both"/>
        <w:rPr>
          <w:rFonts w:ascii="Arial" w:hAnsi="Arial" w:cs="Arial"/>
          <w:sz w:val="20"/>
          <w:szCs w:val="20"/>
        </w:rPr>
      </w:pPr>
    </w:p>
    <w:p w:rsidR="004A04DB" w:rsidRPr="0039309A" w:rsidRDefault="004A04DB" w:rsidP="0039309A">
      <w:pPr>
        <w:spacing w:before="120" w:after="120" w:line="24" w:lineRule="atLeast"/>
        <w:jc w:val="both"/>
        <w:rPr>
          <w:rFonts w:ascii="Arial" w:hAnsi="Arial" w:cs="Arial"/>
          <w:b/>
          <w:color w:val="FFFF00"/>
          <w:sz w:val="20"/>
          <w:szCs w:val="20"/>
        </w:rPr>
      </w:pPr>
    </w:p>
    <w:p w:rsidR="004A04DB" w:rsidRPr="0039309A" w:rsidRDefault="004A04DB" w:rsidP="0039309A">
      <w:pPr>
        <w:spacing w:before="120" w:after="120" w:line="24" w:lineRule="atLeast"/>
        <w:jc w:val="both"/>
        <w:rPr>
          <w:rFonts w:ascii="Arial" w:hAnsi="Arial" w:cs="Arial"/>
          <w:b/>
          <w:color w:val="FFFF00"/>
          <w:sz w:val="20"/>
          <w:szCs w:val="20"/>
        </w:rPr>
      </w:pPr>
    </w:p>
    <w:p w:rsidR="005C6C6A" w:rsidRPr="0039309A" w:rsidRDefault="005C6C6A" w:rsidP="0039309A">
      <w:pPr>
        <w:spacing w:before="120" w:after="120" w:line="24" w:lineRule="atLeast"/>
        <w:jc w:val="both"/>
        <w:rPr>
          <w:rFonts w:ascii="Arial" w:hAnsi="Arial" w:cs="Arial"/>
          <w:b/>
          <w:color w:val="FFFF00"/>
          <w:sz w:val="20"/>
          <w:szCs w:val="20"/>
        </w:rPr>
      </w:pPr>
    </w:p>
    <w:p w:rsidR="005C6C6A" w:rsidRPr="0039309A" w:rsidRDefault="005C6C6A" w:rsidP="0039309A">
      <w:pPr>
        <w:spacing w:before="120" w:after="120" w:line="24" w:lineRule="atLeast"/>
        <w:jc w:val="both"/>
        <w:rPr>
          <w:rFonts w:ascii="Arial" w:hAnsi="Arial" w:cs="Arial"/>
          <w:b/>
          <w:color w:val="FFFF00"/>
          <w:sz w:val="20"/>
          <w:szCs w:val="20"/>
        </w:rPr>
      </w:pPr>
    </w:p>
    <w:p w:rsidR="00130733" w:rsidRPr="0039309A" w:rsidRDefault="00130733" w:rsidP="0039309A">
      <w:pPr>
        <w:spacing w:before="120" w:after="120" w:line="24" w:lineRule="atLeast"/>
        <w:jc w:val="both"/>
        <w:rPr>
          <w:rFonts w:ascii="Arial" w:hAnsi="Arial" w:cs="Arial"/>
          <w:b/>
          <w:color w:val="000000" w:themeColor="text1"/>
          <w:sz w:val="20"/>
          <w:szCs w:val="20"/>
        </w:rPr>
      </w:pPr>
    </w:p>
    <w:p w:rsidR="005C6C6A" w:rsidRPr="0039309A" w:rsidRDefault="00130733" w:rsidP="0039309A">
      <w:pPr>
        <w:spacing w:before="120" w:after="120" w:line="24" w:lineRule="atLeast"/>
        <w:jc w:val="both"/>
        <w:rPr>
          <w:rFonts w:ascii="Arial" w:hAnsi="Arial" w:cs="Arial"/>
          <w:b/>
          <w:color w:val="FFFF00"/>
          <w:sz w:val="20"/>
          <w:szCs w:val="20"/>
        </w:rPr>
      </w:pPr>
      <w:r w:rsidRPr="0039309A">
        <w:rPr>
          <w:rFonts w:ascii="Arial" w:hAnsi="Arial" w:cs="Arial"/>
          <w:noProof/>
          <w:sz w:val="20"/>
          <w:szCs w:val="20"/>
          <w:lang w:eastAsia="fr-FR"/>
        </w:rPr>
        <w:drawing>
          <wp:anchor distT="0" distB="0" distL="114300" distR="114300" simplePos="0" relativeHeight="251684864" behindDoc="1" locked="0" layoutInCell="1" allowOverlap="1">
            <wp:simplePos x="0" y="0"/>
            <wp:positionH relativeFrom="column">
              <wp:posOffset>3106420</wp:posOffset>
            </wp:positionH>
            <wp:positionV relativeFrom="paragraph">
              <wp:posOffset>156210</wp:posOffset>
            </wp:positionV>
            <wp:extent cx="2672715" cy="2882265"/>
            <wp:effectExtent l="0" t="0" r="0" b="0"/>
            <wp:wrapNone/>
            <wp:docPr id="310252196" name="Image 31025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2715" cy="2882265"/>
                    </a:xfrm>
                    <a:prstGeom prst="rect">
                      <a:avLst/>
                    </a:prstGeom>
                  </pic:spPr>
                </pic:pic>
              </a:graphicData>
            </a:graphic>
          </wp:anchor>
        </w:drawing>
      </w:r>
      <w:r w:rsidRPr="0039309A">
        <w:rPr>
          <w:rFonts w:ascii="Arial" w:hAnsi="Arial" w:cs="Arial"/>
          <w:noProof/>
          <w:sz w:val="20"/>
          <w:szCs w:val="20"/>
          <w:lang w:eastAsia="fr-FR"/>
        </w:rPr>
        <w:drawing>
          <wp:anchor distT="0" distB="0" distL="114300" distR="114300" simplePos="0" relativeHeight="251683840" behindDoc="1" locked="0" layoutInCell="1" allowOverlap="1">
            <wp:simplePos x="0" y="0"/>
            <wp:positionH relativeFrom="margin">
              <wp:posOffset>-243205</wp:posOffset>
            </wp:positionH>
            <wp:positionV relativeFrom="paragraph">
              <wp:posOffset>143510</wp:posOffset>
            </wp:positionV>
            <wp:extent cx="3187700" cy="2850515"/>
            <wp:effectExtent l="0" t="0" r="0" b="6985"/>
            <wp:wrapNone/>
            <wp:docPr id="310252195" name="Image 31025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7700" cy="2850515"/>
                    </a:xfrm>
                    <a:prstGeom prst="rect">
                      <a:avLst/>
                    </a:prstGeom>
                  </pic:spPr>
                </pic:pic>
              </a:graphicData>
            </a:graphic>
          </wp:anchor>
        </w:drawing>
      </w:r>
      <w:r w:rsidR="005C6C6A" w:rsidRPr="0039309A">
        <w:rPr>
          <w:rFonts w:ascii="Arial" w:hAnsi="Arial" w:cs="Arial"/>
          <w:b/>
          <w:color w:val="000000" w:themeColor="text1"/>
          <w:sz w:val="20"/>
          <w:szCs w:val="20"/>
        </w:rPr>
        <w:t xml:space="preserve">Magasin à </w:t>
      </w:r>
      <w:proofErr w:type="spellStart"/>
      <w:r w:rsidR="005C6C6A" w:rsidRPr="0039309A">
        <w:rPr>
          <w:rFonts w:ascii="Arial" w:hAnsi="Arial" w:cs="Arial"/>
          <w:b/>
          <w:color w:val="000000" w:themeColor="text1"/>
          <w:sz w:val="20"/>
          <w:szCs w:val="20"/>
        </w:rPr>
        <w:t>nagnon</w:t>
      </w:r>
      <w:proofErr w:type="spellEnd"/>
      <w:r w:rsidR="005C6C6A" w:rsidRPr="0039309A">
        <w:rPr>
          <w:rFonts w:ascii="Arial" w:hAnsi="Arial" w:cs="Arial"/>
          <w:color w:val="000000" w:themeColor="text1"/>
          <w:sz w:val="20"/>
          <w:szCs w:val="20"/>
        </w:rPr>
        <w:t xml:space="preserve">                                                                                  </w:t>
      </w:r>
      <w:r w:rsidR="005C6C6A" w:rsidRPr="0039309A">
        <w:rPr>
          <w:rFonts w:ascii="Arial" w:hAnsi="Arial" w:cs="Arial"/>
          <w:b/>
          <w:color w:val="000000" w:themeColor="text1"/>
          <w:sz w:val="20"/>
          <w:szCs w:val="20"/>
        </w:rPr>
        <w:t xml:space="preserve">Forage à </w:t>
      </w:r>
      <w:proofErr w:type="spellStart"/>
      <w:r w:rsidR="005C6C6A" w:rsidRPr="0039309A">
        <w:rPr>
          <w:rFonts w:ascii="Arial" w:hAnsi="Arial" w:cs="Arial"/>
          <w:b/>
          <w:color w:val="000000" w:themeColor="text1"/>
          <w:sz w:val="20"/>
          <w:szCs w:val="20"/>
        </w:rPr>
        <w:t>napiembougou</w:t>
      </w:r>
      <w:proofErr w:type="spellEnd"/>
    </w:p>
    <w:p w:rsidR="004A04DB" w:rsidRPr="0039309A" w:rsidRDefault="005C6C6A" w:rsidP="0039309A">
      <w:pPr>
        <w:spacing w:before="120" w:after="120" w:line="24" w:lineRule="atLeast"/>
        <w:jc w:val="both"/>
        <w:rPr>
          <w:rFonts w:ascii="Arial" w:hAnsi="Arial" w:cs="Arial"/>
          <w:b/>
          <w:color w:val="FFFF00"/>
          <w:sz w:val="20"/>
          <w:szCs w:val="20"/>
        </w:rPr>
      </w:pPr>
      <w:r w:rsidRPr="0039309A">
        <w:rPr>
          <w:rFonts w:ascii="Arial" w:hAnsi="Arial" w:cs="Arial"/>
          <w:color w:val="FFFF00"/>
          <w:sz w:val="20"/>
          <w:szCs w:val="20"/>
        </w:rPr>
        <w:t xml:space="preserve">                            </w:t>
      </w:r>
    </w:p>
    <w:p w:rsidR="004A04DB" w:rsidRPr="0039309A" w:rsidRDefault="004A04DB" w:rsidP="0039309A">
      <w:pPr>
        <w:spacing w:before="120" w:after="120" w:line="24" w:lineRule="atLeast"/>
        <w:jc w:val="both"/>
        <w:rPr>
          <w:rFonts w:ascii="Arial" w:hAnsi="Arial" w:cs="Arial"/>
          <w:b/>
          <w:color w:val="FFFF00"/>
          <w:sz w:val="20"/>
          <w:szCs w:val="20"/>
        </w:rPr>
      </w:pPr>
    </w:p>
    <w:p w:rsidR="004A04DB" w:rsidRPr="0039309A" w:rsidRDefault="004A04DB" w:rsidP="0039309A">
      <w:pPr>
        <w:spacing w:before="120" w:after="120" w:line="24" w:lineRule="atLeast"/>
        <w:jc w:val="both"/>
        <w:rPr>
          <w:rFonts w:ascii="Arial" w:hAnsi="Arial" w:cs="Arial"/>
          <w:b/>
          <w:color w:val="FFFF00"/>
          <w:sz w:val="20"/>
          <w:szCs w:val="20"/>
        </w:rPr>
      </w:pPr>
    </w:p>
    <w:p w:rsidR="004A04DB" w:rsidRPr="0039309A" w:rsidRDefault="004A04DB" w:rsidP="0039309A">
      <w:pPr>
        <w:spacing w:before="120" w:after="120" w:line="24" w:lineRule="atLeast"/>
        <w:jc w:val="both"/>
        <w:rPr>
          <w:rFonts w:ascii="Arial" w:hAnsi="Arial" w:cs="Arial"/>
          <w:b/>
          <w:color w:val="FFFF00"/>
          <w:sz w:val="20"/>
          <w:szCs w:val="20"/>
        </w:rPr>
      </w:pPr>
    </w:p>
    <w:p w:rsidR="005C6C6A" w:rsidRPr="0039309A" w:rsidRDefault="005C6C6A" w:rsidP="0039309A">
      <w:pPr>
        <w:spacing w:before="120" w:after="120" w:line="24" w:lineRule="atLeast"/>
        <w:jc w:val="both"/>
        <w:rPr>
          <w:rFonts w:ascii="Arial" w:hAnsi="Arial" w:cs="Arial"/>
          <w:b/>
          <w:color w:val="FFFF00"/>
          <w:sz w:val="20"/>
          <w:szCs w:val="20"/>
        </w:rPr>
      </w:pPr>
    </w:p>
    <w:p w:rsidR="00C304AF" w:rsidRPr="0039309A" w:rsidRDefault="00C304AF" w:rsidP="0039309A">
      <w:pPr>
        <w:spacing w:before="120" w:after="120" w:line="24" w:lineRule="atLeast"/>
        <w:jc w:val="both"/>
        <w:rPr>
          <w:rFonts w:ascii="Arial" w:hAnsi="Arial" w:cs="Arial"/>
          <w:b/>
          <w:color w:val="FFFF00"/>
          <w:sz w:val="20"/>
          <w:szCs w:val="20"/>
        </w:rPr>
      </w:pPr>
    </w:p>
    <w:p w:rsidR="004A04DB" w:rsidRPr="0039309A" w:rsidRDefault="00C304AF" w:rsidP="0039309A">
      <w:pPr>
        <w:spacing w:before="120" w:after="120" w:line="24" w:lineRule="atLeast"/>
        <w:jc w:val="both"/>
        <w:rPr>
          <w:rFonts w:ascii="Arial" w:hAnsi="Arial" w:cs="Arial"/>
          <w:sz w:val="20"/>
          <w:szCs w:val="20"/>
        </w:rPr>
      </w:pPr>
      <w:r w:rsidRPr="0039309A">
        <w:rPr>
          <w:rFonts w:ascii="Arial" w:hAnsi="Arial" w:cs="Arial"/>
          <w:b/>
          <w:color w:val="FFFF00"/>
          <w:sz w:val="20"/>
          <w:szCs w:val="20"/>
        </w:rPr>
        <w:t xml:space="preserve">                                                                                         </w:t>
      </w:r>
    </w:p>
    <w:p w:rsidR="004A04DB" w:rsidRPr="0039309A" w:rsidRDefault="004A04DB" w:rsidP="0039309A">
      <w:pPr>
        <w:spacing w:before="120" w:after="120" w:line="24" w:lineRule="atLeast"/>
        <w:jc w:val="both"/>
        <w:rPr>
          <w:rFonts w:ascii="Arial" w:hAnsi="Arial" w:cs="Arial"/>
          <w:sz w:val="20"/>
          <w:szCs w:val="20"/>
        </w:rPr>
      </w:pPr>
    </w:p>
    <w:p w:rsidR="00F15DB8" w:rsidRPr="0039309A" w:rsidRDefault="00F15DB8" w:rsidP="0039309A">
      <w:pPr>
        <w:spacing w:before="120" w:after="120" w:line="24" w:lineRule="atLeast"/>
        <w:jc w:val="both"/>
        <w:rPr>
          <w:rFonts w:ascii="Arial" w:hAnsi="Arial" w:cs="Arial"/>
          <w:sz w:val="20"/>
          <w:szCs w:val="20"/>
        </w:rPr>
      </w:pPr>
    </w:p>
    <w:p w:rsidR="00C304AF" w:rsidRPr="0039309A" w:rsidRDefault="00B762E5" w:rsidP="0039309A">
      <w:pPr>
        <w:pStyle w:val="Titre1"/>
        <w:spacing w:before="120" w:after="120" w:line="24" w:lineRule="atLeast"/>
        <w:rPr>
          <w:rFonts w:ascii="Arial" w:hAnsi="Arial" w:cs="Arial"/>
          <w:sz w:val="20"/>
          <w:szCs w:val="20"/>
        </w:rPr>
      </w:pPr>
      <w:r w:rsidRPr="0039309A">
        <w:rPr>
          <w:rFonts w:ascii="Arial" w:hAnsi="Arial" w:cs="Arial"/>
          <w:sz w:val="20"/>
          <w:szCs w:val="20"/>
        </w:rPr>
        <w:t xml:space="preserve"> </w:t>
      </w:r>
    </w:p>
    <w:p w:rsidR="00C304AF" w:rsidRPr="0039309A" w:rsidRDefault="00C304AF" w:rsidP="0039309A">
      <w:pPr>
        <w:pStyle w:val="Titre1"/>
        <w:spacing w:before="120" w:after="120" w:line="24" w:lineRule="atLeast"/>
        <w:rPr>
          <w:rFonts w:ascii="Arial" w:hAnsi="Arial" w:cs="Arial"/>
          <w:sz w:val="20"/>
          <w:szCs w:val="20"/>
        </w:rPr>
      </w:pPr>
    </w:p>
    <w:p w:rsidR="00C304AF" w:rsidRPr="0039309A" w:rsidRDefault="00C304AF" w:rsidP="0039309A">
      <w:pPr>
        <w:pStyle w:val="Titre1"/>
        <w:spacing w:before="120" w:after="120" w:line="24" w:lineRule="atLeast"/>
        <w:rPr>
          <w:rFonts w:ascii="Arial" w:hAnsi="Arial" w:cs="Arial"/>
          <w:sz w:val="20"/>
          <w:szCs w:val="20"/>
        </w:rPr>
      </w:pPr>
    </w:p>
    <w:p w:rsidR="00C304AF" w:rsidRPr="0039309A" w:rsidRDefault="00C304AF" w:rsidP="0039309A">
      <w:pPr>
        <w:pStyle w:val="Titre1"/>
        <w:spacing w:before="120" w:after="120" w:line="24" w:lineRule="atLeast"/>
        <w:rPr>
          <w:rFonts w:ascii="Arial" w:hAnsi="Arial" w:cs="Arial"/>
          <w:sz w:val="20"/>
          <w:szCs w:val="20"/>
        </w:rPr>
      </w:pPr>
    </w:p>
    <w:p w:rsidR="005C6C6A" w:rsidRPr="0039309A" w:rsidRDefault="009E7BE6" w:rsidP="0039309A">
      <w:pPr>
        <w:spacing w:before="120" w:after="120" w:line="24" w:lineRule="atLeast"/>
        <w:jc w:val="both"/>
        <w:rPr>
          <w:rFonts w:ascii="Arial" w:hAnsi="Arial" w:cs="Arial"/>
          <w:b/>
          <w:color w:val="000000" w:themeColor="text1"/>
          <w:sz w:val="20"/>
          <w:szCs w:val="20"/>
        </w:rPr>
      </w:pPr>
      <w:r w:rsidRPr="0039309A">
        <w:rPr>
          <w:rFonts w:ascii="Arial" w:hAnsi="Arial" w:cs="Arial"/>
          <w:noProof/>
          <w:sz w:val="20"/>
          <w:szCs w:val="20"/>
          <w:lang w:eastAsia="fr-FR"/>
        </w:rPr>
        <w:drawing>
          <wp:anchor distT="0" distB="0" distL="114300" distR="114300" simplePos="0" relativeHeight="251685888" behindDoc="1" locked="0" layoutInCell="1" allowOverlap="1">
            <wp:simplePos x="0" y="0"/>
            <wp:positionH relativeFrom="margin">
              <wp:posOffset>-271145</wp:posOffset>
            </wp:positionH>
            <wp:positionV relativeFrom="paragraph">
              <wp:posOffset>224155</wp:posOffset>
            </wp:positionV>
            <wp:extent cx="3212580" cy="2259965"/>
            <wp:effectExtent l="0" t="0" r="6985" b="6985"/>
            <wp:wrapNone/>
            <wp:docPr id="310252199" name="Image 31025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4438" cy="2268307"/>
                    </a:xfrm>
                    <a:prstGeom prst="rect">
                      <a:avLst/>
                    </a:prstGeom>
                  </pic:spPr>
                </pic:pic>
              </a:graphicData>
            </a:graphic>
          </wp:anchor>
        </w:drawing>
      </w:r>
      <w:r w:rsidR="005C6C6A" w:rsidRPr="0039309A">
        <w:rPr>
          <w:rFonts w:ascii="Arial" w:hAnsi="Arial" w:cs="Arial"/>
          <w:b/>
          <w:color w:val="000000" w:themeColor="text1"/>
          <w:sz w:val="20"/>
          <w:szCs w:val="20"/>
        </w:rPr>
        <w:t xml:space="preserve">Forage sur le site de la forêt                                                Station d’essence sur la nationale n°1                                              </w:t>
      </w:r>
    </w:p>
    <w:p w:rsidR="00835290" w:rsidRPr="0039309A" w:rsidRDefault="00E7505A" w:rsidP="0039309A">
      <w:pPr>
        <w:spacing w:line="24" w:lineRule="atLeast"/>
        <w:rPr>
          <w:rFonts w:ascii="Arial" w:hAnsi="Arial" w:cs="Arial"/>
          <w:sz w:val="20"/>
          <w:szCs w:val="20"/>
        </w:rPr>
      </w:pPr>
      <w:r w:rsidRPr="0039309A">
        <w:rPr>
          <w:rFonts w:ascii="Arial" w:hAnsi="Arial" w:cs="Arial"/>
          <w:noProof/>
          <w:color w:val="264A60"/>
          <w:sz w:val="20"/>
          <w:szCs w:val="20"/>
          <w:lang w:eastAsia="fr-FR"/>
        </w:rPr>
        <w:drawing>
          <wp:anchor distT="0" distB="0" distL="114300" distR="114300" simplePos="0" relativeHeight="251687936" behindDoc="1" locked="0" layoutInCell="1" allowOverlap="1">
            <wp:simplePos x="0" y="0"/>
            <wp:positionH relativeFrom="column">
              <wp:posOffset>3011805</wp:posOffset>
            </wp:positionH>
            <wp:positionV relativeFrom="paragraph">
              <wp:posOffset>20955</wp:posOffset>
            </wp:positionV>
            <wp:extent cx="2774950" cy="2272886"/>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7614" cy="2275068"/>
                    </a:xfrm>
                    <a:prstGeom prst="rect">
                      <a:avLst/>
                    </a:prstGeom>
                  </pic:spPr>
                </pic:pic>
              </a:graphicData>
            </a:graphic>
          </wp:anchor>
        </w:drawing>
      </w:r>
    </w:p>
    <w:p w:rsidR="00835290" w:rsidRPr="0039309A" w:rsidRDefault="00835290" w:rsidP="0039309A">
      <w:pPr>
        <w:spacing w:line="24" w:lineRule="atLeast"/>
        <w:rPr>
          <w:rFonts w:ascii="Arial" w:hAnsi="Arial" w:cs="Arial"/>
          <w:sz w:val="20"/>
          <w:szCs w:val="20"/>
        </w:rPr>
      </w:pPr>
    </w:p>
    <w:p w:rsidR="00835290" w:rsidRPr="0039309A" w:rsidRDefault="00835290" w:rsidP="0039309A">
      <w:pPr>
        <w:spacing w:line="24" w:lineRule="atLeast"/>
        <w:rPr>
          <w:rFonts w:ascii="Arial" w:hAnsi="Arial" w:cs="Arial"/>
          <w:sz w:val="20"/>
          <w:szCs w:val="20"/>
        </w:rPr>
      </w:pPr>
    </w:p>
    <w:p w:rsidR="00835290" w:rsidRPr="0039309A" w:rsidRDefault="00835290" w:rsidP="0039309A">
      <w:pPr>
        <w:spacing w:line="24" w:lineRule="atLeast"/>
        <w:rPr>
          <w:rFonts w:ascii="Arial" w:hAnsi="Arial" w:cs="Arial"/>
          <w:sz w:val="20"/>
          <w:szCs w:val="20"/>
        </w:rPr>
      </w:pPr>
    </w:p>
    <w:p w:rsidR="00835290" w:rsidRPr="0039309A" w:rsidRDefault="00835290" w:rsidP="0039309A">
      <w:pPr>
        <w:spacing w:line="24" w:lineRule="atLeast"/>
        <w:rPr>
          <w:rFonts w:ascii="Arial" w:hAnsi="Arial" w:cs="Arial"/>
          <w:sz w:val="20"/>
          <w:szCs w:val="20"/>
        </w:rPr>
      </w:pPr>
    </w:p>
    <w:p w:rsidR="00835290" w:rsidRPr="0039309A" w:rsidRDefault="00835290" w:rsidP="0039309A">
      <w:pPr>
        <w:spacing w:line="24" w:lineRule="atLeast"/>
        <w:rPr>
          <w:rFonts w:ascii="Arial" w:hAnsi="Arial" w:cs="Arial"/>
          <w:sz w:val="20"/>
          <w:szCs w:val="20"/>
        </w:rPr>
      </w:pPr>
    </w:p>
    <w:p w:rsidR="00835290" w:rsidRPr="0039309A" w:rsidRDefault="00835290" w:rsidP="0039309A">
      <w:pPr>
        <w:spacing w:line="24" w:lineRule="atLeast"/>
        <w:rPr>
          <w:rFonts w:ascii="Arial" w:hAnsi="Arial" w:cs="Arial"/>
          <w:sz w:val="20"/>
          <w:szCs w:val="20"/>
        </w:rPr>
      </w:pPr>
    </w:p>
    <w:p w:rsidR="00835290" w:rsidRPr="0039309A" w:rsidRDefault="00835290" w:rsidP="0039309A">
      <w:pPr>
        <w:spacing w:line="24" w:lineRule="atLeast"/>
        <w:rPr>
          <w:rFonts w:ascii="Arial" w:hAnsi="Arial" w:cs="Arial"/>
          <w:sz w:val="20"/>
          <w:szCs w:val="20"/>
        </w:rPr>
      </w:pPr>
    </w:p>
    <w:p w:rsidR="00835290" w:rsidRPr="0039309A" w:rsidRDefault="00835290" w:rsidP="0039309A">
      <w:pPr>
        <w:spacing w:line="24" w:lineRule="atLeast"/>
        <w:rPr>
          <w:rFonts w:ascii="Arial" w:hAnsi="Arial" w:cs="Arial"/>
          <w:sz w:val="20"/>
          <w:szCs w:val="20"/>
        </w:rPr>
      </w:pPr>
    </w:p>
    <w:p w:rsidR="001F0B16" w:rsidRDefault="001F0B16" w:rsidP="0039309A">
      <w:pPr>
        <w:spacing w:line="24" w:lineRule="atLeast"/>
        <w:rPr>
          <w:rFonts w:ascii="Arial" w:hAnsi="Arial" w:cs="Arial"/>
          <w:sz w:val="20"/>
          <w:szCs w:val="20"/>
        </w:rPr>
      </w:pPr>
    </w:p>
    <w:p w:rsidR="00905EC5" w:rsidRPr="0039309A" w:rsidRDefault="00835290" w:rsidP="0039309A">
      <w:pPr>
        <w:spacing w:line="24" w:lineRule="atLeast"/>
        <w:rPr>
          <w:rFonts w:ascii="Arial" w:hAnsi="Arial" w:cs="Arial"/>
          <w:sz w:val="20"/>
          <w:szCs w:val="20"/>
        </w:rPr>
      </w:pPr>
      <w:r w:rsidRPr="0039309A">
        <w:rPr>
          <w:rFonts w:ascii="Arial" w:hAnsi="Arial" w:cs="Arial"/>
          <w:sz w:val="20"/>
          <w:szCs w:val="20"/>
        </w:rPr>
        <w:t xml:space="preserve">Traversé  de la haute tension   sur le site </w:t>
      </w:r>
      <w:r w:rsidR="00E7505A" w:rsidRPr="0039309A">
        <w:rPr>
          <w:rFonts w:ascii="Arial" w:hAnsi="Arial" w:cs="Arial"/>
          <w:sz w:val="20"/>
          <w:szCs w:val="20"/>
        </w:rPr>
        <w:t xml:space="preserve">           plantation de teck au bord du goudron</w:t>
      </w:r>
      <w:r w:rsidRPr="0039309A">
        <w:rPr>
          <w:rFonts w:ascii="Arial" w:hAnsi="Arial" w:cs="Arial"/>
          <w:sz w:val="20"/>
          <w:szCs w:val="20"/>
        </w:rPr>
        <w:t xml:space="preserve">      </w:t>
      </w:r>
      <w:r w:rsidR="00E7505A" w:rsidRPr="0039309A">
        <w:rPr>
          <w:rFonts w:ascii="Arial" w:hAnsi="Arial" w:cs="Arial"/>
          <w:sz w:val="20"/>
          <w:szCs w:val="20"/>
        </w:rPr>
        <w:t xml:space="preserve">     </w:t>
      </w:r>
      <w:r w:rsidR="00905EC5" w:rsidRPr="0039309A">
        <w:rPr>
          <w:rFonts w:ascii="Arial" w:hAnsi="Arial" w:cs="Arial"/>
          <w:sz w:val="20"/>
          <w:szCs w:val="20"/>
        </w:rPr>
        <w:br w:type="page"/>
      </w:r>
      <w:r w:rsidRPr="0039309A">
        <w:rPr>
          <w:rFonts w:ascii="Arial" w:hAnsi="Arial" w:cs="Arial"/>
          <w:sz w:val="20"/>
          <w:szCs w:val="20"/>
        </w:rPr>
        <w:lastRenderedPageBreak/>
        <w:t xml:space="preserve">    </w:t>
      </w:r>
    </w:p>
    <w:p w:rsidR="005624CE" w:rsidRPr="0039309A" w:rsidRDefault="00A72DA2" w:rsidP="0039309A">
      <w:pPr>
        <w:pStyle w:val="Titre1"/>
        <w:spacing w:before="120" w:after="120" w:line="24" w:lineRule="atLeast"/>
        <w:rPr>
          <w:rFonts w:ascii="Arial" w:hAnsi="Arial" w:cs="Arial"/>
          <w:sz w:val="20"/>
          <w:szCs w:val="20"/>
        </w:rPr>
      </w:pPr>
      <w:bookmarkStart w:id="127" w:name="_Toc184129362"/>
      <w:r w:rsidRPr="0039309A">
        <w:rPr>
          <w:rFonts w:ascii="Arial" w:hAnsi="Arial" w:cs="Arial"/>
          <w:sz w:val="20"/>
          <w:szCs w:val="20"/>
        </w:rPr>
        <w:t>13</w:t>
      </w:r>
      <w:r w:rsidR="009F53F9" w:rsidRPr="0039309A">
        <w:rPr>
          <w:rFonts w:ascii="Arial" w:hAnsi="Arial" w:cs="Arial"/>
          <w:sz w:val="20"/>
          <w:szCs w:val="20"/>
        </w:rPr>
        <w:t>. A</w:t>
      </w:r>
      <w:r w:rsidR="005624CE" w:rsidRPr="0039309A">
        <w:rPr>
          <w:rFonts w:ascii="Arial" w:hAnsi="Arial" w:cs="Arial"/>
          <w:sz w:val="20"/>
          <w:szCs w:val="20"/>
        </w:rPr>
        <w:t>nalyse FFOM du projet d’aménagement de la FCFL</w:t>
      </w:r>
      <w:bookmarkEnd w:id="127"/>
      <w:r w:rsidR="005624CE" w:rsidRPr="0039309A">
        <w:rPr>
          <w:rFonts w:ascii="Arial" w:hAnsi="Arial" w:cs="Arial"/>
          <w:sz w:val="20"/>
          <w:szCs w:val="20"/>
        </w:rPr>
        <w:t xml:space="preserve"> </w:t>
      </w:r>
    </w:p>
    <w:p w:rsidR="009F53F9" w:rsidRPr="0039309A" w:rsidRDefault="005624CE" w:rsidP="0039309A">
      <w:pPr>
        <w:shd w:val="clear" w:color="auto" w:fill="FFFFFF"/>
        <w:spacing w:before="120" w:after="120" w:line="24" w:lineRule="atLeast"/>
        <w:jc w:val="both"/>
        <w:rPr>
          <w:rFonts w:ascii="Arial" w:eastAsia="Times New Roman" w:hAnsi="Arial" w:cs="Arial"/>
          <w:sz w:val="20"/>
          <w:szCs w:val="20"/>
          <w:lang w:eastAsia="fr-FR"/>
        </w:rPr>
      </w:pPr>
      <w:r w:rsidRPr="0039309A">
        <w:rPr>
          <w:rFonts w:ascii="Arial" w:hAnsi="Arial" w:cs="Arial"/>
          <w:sz w:val="20"/>
          <w:szCs w:val="20"/>
        </w:rPr>
        <w:t xml:space="preserve"> </w:t>
      </w:r>
      <w:r w:rsidR="009F53F9" w:rsidRPr="0039309A">
        <w:rPr>
          <w:rFonts w:ascii="Arial" w:eastAsia="Times New Roman" w:hAnsi="Arial" w:cs="Arial"/>
          <w:sz w:val="20"/>
          <w:szCs w:val="20"/>
          <w:lang w:eastAsia="fr-FR"/>
        </w:rPr>
        <w:t>L'analyse FFOM (Forces, Faiblesses, Opportunités, Menaces) de la FCFL permet de mieux comprendre son état actuel, son potentiel, et les défis qu'elle peut rencontrer.</w:t>
      </w:r>
    </w:p>
    <w:p w:rsidR="009F53F9" w:rsidRPr="0039309A" w:rsidRDefault="009F53F9" w:rsidP="0039309A">
      <w:pPr>
        <w:spacing w:before="120" w:after="120" w:line="24" w:lineRule="atLeast"/>
        <w:rPr>
          <w:rFonts w:ascii="Arial" w:hAnsi="Arial" w:cs="Arial"/>
          <w:b/>
          <w:sz w:val="20"/>
          <w:szCs w:val="20"/>
          <w:lang w:eastAsia="fr-FR"/>
        </w:rPr>
      </w:pPr>
      <w:r w:rsidRPr="0039309A">
        <w:rPr>
          <w:rFonts w:ascii="Arial" w:hAnsi="Arial" w:cs="Arial"/>
          <w:b/>
          <w:sz w:val="20"/>
          <w:szCs w:val="20"/>
          <w:lang w:eastAsia="fr-FR"/>
        </w:rPr>
        <w:t>Forces</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Biodiversité : La forêt peut abriter une richesse biologique, y compris des espèces endémiques et menacées, ce qui est crucial pour la conservation.</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Ressources naturelles : Disponibilité de ressources telles que le bois, les produits non ligneux (fruits, plantes médicinales), qui peuvent être exploitées de manière durable.</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Écosystème robuste : Les forêts jouent un rôle essentiel dans la régulation du climat, la préservation de l'eau et la conservation des sols.</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Soutien communautaire : Les populations locales peuvent être engagées dans la gestion durable de la forêt, favorisant une coexistence harmonieuse.</w:t>
      </w:r>
    </w:p>
    <w:p w:rsidR="009F53F9" w:rsidRPr="0039309A" w:rsidRDefault="009F53F9" w:rsidP="0039309A">
      <w:pPr>
        <w:spacing w:before="120" w:after="120" w:line="24" w:lineRule="atLeast"/>
        <w:rPr>
          <w:rFonts w:ascii="Arial" w:hAnsi="Arial" w:cs="Arial"/>
          <w:b/>
          <w:sz w:val="20"/>
          <w:szCs w:val="20"/>
          <w:lang w:eastAsia="fr-FR"/>
        </w:rPr>
      </w:pPr>
      <w:r w:rsidRPr="0039309A">
        <w:rPr>
          <w:rFonts w:ascii="Arial" w:hAnsi="Arial" w:cs="Arial"/>
          <w:b/>
          <w:sz w:val="20"/>
          <w:szCs w:val="20"/>
          <w:lang w:eastAsia="fr-FR"/>
        </w:rPr>
        <w:t>Faiblesses</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 xml:space="preserve">Déforestation : La coupe illégale et l'agriculture extensive </w:t>
      </w:r>
      <w:r w:rsidR="00DD5C9C" w:rsidRPr="0039309A">
        <w:rPr>
          <w:rFonts w:ascii="Arial" w:hAnsi="Arial" w:cs="Arial"/>
          <w:sz w:val="20"/>
          <w:szCs w:val="20"/>
          <w:lang w:eastAsia="fr-FR"/>
        </w:rPr>
        <w:t xml:space="preserve">qui </w:t>
      </w:r>
      <w:r w:rsidRPr="0039309A">
        <w:rPr>
          <w:rFonts w:ascii="Arial" w:hAnsi="Arial" w:cs="Arial"/>
          <w:sz w:val="20"/>
          <w:szCs w:val="20"/>
          <w:lang w:eastAsia="fr-FR"/>
        </w:rPr>
        <w:t>menace</w:t>
      </w:r>
      <w:r w:rsidR="00DD5C9C" w:rsidRPr="0039309A">
        <w:rPr>
          <w:rFonts w:ascii="Arial" w:hAnsi="Arial" w:cs="Arial"/>
          <w:sz w:val="20"/>
          <w:szCs w:val="20"/>
          <w:lang w:eastAsia="fr-FR"/>
        </w:rPr>
        <w:t>nt</w:t>
      </w:r>
      <w:r w:rsidRPr="0039309A">
        <w:rPr>
          <w:rFonts w:ascii="Arial" w:hAnsi="Arial" w:cs="Arial"/>
          <w:sz w:val="20"/>
          <w:szCs w:val="20"/>
          <w:lang w:eastAsia="fr-FR"/>
        </w:rPr>
        <w:t xml:space="preserve"> la couverture forestière.</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 xml:space="preserve">Gestion insuffisante : </w:t>
      </w:r>
      <w:r w:rsidR="003B5303" w:rsidRPr="0039309A">
        <w:rPr>
          <w:rFonts w:ascii="Arial" w:hAnsi="Arial" w:cs="Arial"/>
          <w:sz w:val="20"/>
          <w:szCs w:val="20"/>
          <w:lang w:eastAsia="fr-FR"/>
        </w:rPr>
        <w:t>insuffisance de</w:t>
      </w:r>
      <w:r w:rsidRPr="0039309A">
        <w:rPr>
          <w:rFonts w:ascii="Arial" w:hAnsi="Arial" w:cs="Arial"/>
          <w:sz w:val="20"/>
          <w:szCs w:val="20"/>
          <w:lang w:eastAsia="fr-FR"/>
        </w:rPr>
        <w:t xml:space="preserve"> ressources et de personnel pour gérer efficacement la forêt et appliquer les lois existantes.</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Sensibilisation limitée</w:t>
      </w:r>
      <w:r w:rsidR="003B5303" w:rsidRPr="0039309A">
        <w:rPr>
          <w:rFonts w:ascii="Arial" w:hAnsi="Arial" w:cs="Arial"/>
          <w:sz w:val="20"/>
          <w:szCs w:val="20"/>
          <w:lang w:eastAsia="fr-FR"/>
        </w:rPr>
        <w:t> </w:t>
      </w:r>
      <w:proofErr w:type="gramStart"/>
      <w:r w:rsidR="003B5303" w:rsidRPr="0039309A">
        <w:rPr>
          <w:rFonts w:ascii="Arial" w:hAnsi="Arial" w:cs="Arial"/>
          <w:sz w:val="20"/>
          <w:szCs w:val="20"/>
          <w:lang w:eastAsia="fr-FR"/>
        </w:rPr>
        <w:t xml:space="preserve">: </w:t>
      </w:r>
      <w:r w:rsidRPr="0039309A">
        <w:rPr>
          <w:rFonts w:ascii="Arial" w:hAnsi="Arial" w:cs="Arial"/>
          <w:sz w:val="20"/>
          <w:szCs w:val="20"/>
          <w:lang w:eastAsia="fr-FR"/>
        </w:rPr>
        <w:t xml:space="preserve"> </w:t>
      </w:r>
      <w:r w:rsidR="003B5303" w:rsidRPr="0039309A">
        <w:rPr>
          <w:rFonts w:ascii="Arial" w:hAnsi="Arial" w:cs="Arial"/>
          <w:sz w:val="20"/>
          <w:szCs w:val="20"/>
          <w:lang w:eastAsia="fr-FR"/>
        </w:rPr>
        <w:t>insuffisance</w:t>
      </w:r>
      <w:proofErr w:type="gramEnd"/>
      <w:r w:rsidR="003B5303" w:rsidRPr="0039309A">
        <w:rPr>
          <w:rFonts w:ascii="Arial" w:hAnsi="Arial" w:cs="Arial"/>
          <w:sz w:val="20"/>
          <w:szCs w:val="20"/>
          <w:lang w:eastAsia="fr-FR"/>
        </w:rPr>
        <w:t xml:space="preserve"> </w:t>
      </w:r>
      <w:r w:rsidRPr="0039309A">
        <w:rPr>
          <w:rFonts w:ascii="Arial" w:hAnsi="Arial" w:cs="Arial"/>
          <w:sz w:val="20"/>
          <w:szCs w:val="20"/>
          <w:lang w:eastAsia="fr-FR"/>
        </w:rPr>
        <w:t>de sensibilisation des populations locales sur l'importance de la conservation peut nuire aux efforts de protection</w:t>
      </w:r>
      <w:r w:rsidR="00044B7E" w:rsidRPr="0039309A">
        <w:rPr>
          <w:rFonts w:ascii="Arial" w:hAnsi="Arial" w:cs="Arial"/>
          <w:sz w:val="20"/>
          <w:szCs w:val="20"/>
          <w:lang w:eastAsia="fr-FR"/>
        </w:rPr>
        <w:t xml:space="preserve"> voire même le projet en cours</w:t>
      </w:r>
      <w:r w:rsidRPr="0039309A">
        <w:rPr>
          <w:rFonts w:ascii="Arial" w:hAnsi="Arial" w:cs="Arial"/>
          <w:sz w:val="20"/>
          <w:szCs w:val="20"/>
          <w:lang w:eastAsia="fr-FR"/>
        </w:rPr>
        <w:t>.</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Infrastructures limitées : Accès difficile qui rend la surveillance et la conservation plus compliquées.</w:t>
      </w:r>
    </w:p>
    <w:p w:rsidR="009F53F9" w:rsidRPr="0039309A" w:rsidRDefault="009F53F9" w:rsidP="0039309A">
      <w:pPr>
        <w:spacing w:before="120" w:after="120" w:line="24" w:lineRule="atLeast"/>
        <w:rPr>
          <w:rFonts w:ascii="Arial" w:hAnsi="Arial" w:cs="Arial"/>
          <w:b/>
          <w:sz w:val="20"/>
          <w:szCs w:val="20"/>
          <w:lang w:eastAsia="fr-FR"/>
        </w:rPr>
      </w:pPr>
      <w:r w:rsidRPr="0039309A">
        <w:rPr>
          <w:rFonts w:ascii="Arial" w:hAnsi="Arial" w:cs="Arial"/>
          <w:b/>
          <w:sz w:val="20"/>
          <w:szCs w:val="20"/>
          <w:lang w:eastAsia="fr-FR"/>
        </w:rPr>
        <w:t>Opportunités</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Écotourisme : Développement de l'écotourisme pour générer des revenus tout en sensibilisant le public à la nécessité de préserver les forêts.</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Projets de reforestation : Initiatives visant à restaurer les zones dégradées et accroître la couverture forestière.</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Partenariats : Collaboration avec des ONG et des institutions internationales pour financer des projets de conservation.</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Subventions et aides : Accès à des financements pour la gestion durable des ressources naturelles et la protection de la biodiversité.</w:t>
      </w:r>
    </w:p>
    <w:p w:rsidR="00DD5C9C" w:rsidRPr="0039309A" w:rsidRDefault="00DD5C9C"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Le développement des AGR</w:t>
      </w:r>
      <w:r w:rsidR="009B03A2" w:rsidRPr="0039309A">
        <w:rPr>
          <w:rFonts w:ascii="Arial" w:hAnsi="Arial" w:cs="Arial"/>
          <w:sz w:val="20"/>
          <w:szCs w:val="20"/>
          <w:lang w:eastAsia="fr-FR"/>
        </w:rPr>
        <w:t xml:space="preserve"> : un bon aménagement contribue au développement des activités génératrices de revenus lié à l’exploitation des ressources forestières. </w:t>
      </w:r>
    </w:p>
    <w:p w:rsidR="009B03A2" w:rsidRPr="0039309A" w:rsidRDefault="009B03A2"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 xml:space="preserve">Le renforcement de capacité des riverains : formation sur les bonnes pratiques agricoles, la gestion </w:t>
      </w:r>
      <w:r w:rsidR="001A6E60" w:rsidRPr="0039309A">
        <w:rPr>
          <w:rFonts w:ascii="Arial" w:hAnsi="Arial" w:cs="Arial"/>
          <w:sz w:val="20"/>
          <w:szCs w:val="20"/>
          <w:lang w:eastAsia="fr-FR"/>
        </w:rPr>
        <w:t xml:space="preserve">efficace </w:t>
      </w:r>
      <w:r w:rsidRPr="0039309A">
        <w:rPr>
          <w:rFonts w:ascii="Arial" w:hAnsi="Arial" w:cs="Arial"/>
          <w:sz w:val="20"/>
          <w:szCs w:val="20"/>
          <w:lang w:eastAsia="fr-FR"/>
        </w:rPr>
        <w:t>des terres</w:t>
      </w:r>
      <w:r w:rsidR="001A6E60" w:rsidRPr="0039309A">
        <w:rPr>
          <w:rFonts w:ascii="Arial" w:hAnsi="Arial" w:cs="Arial"/>
          <w:sz w:val="20"/>
          <w:szCs w:val="20"/>
          <w:lang w:eastAsia="fr-FR"/>
        </w:rPr>
        <w:t xml:space="preserve">, l’entreprenariat, la conservation de l’environnement, etc. </w:t>
      </w:r>
    </w:p>
    <w:p w:rsidR="009F53F9" w:rsidRPr="0039309A" w:rsidRDefault="009F53F9" w:rsidP="0039309A">
      <w:pPr>
        <w:spacing w:before="120" w:after="120" w:line="24" w:lineRule="atLeast"/>
        <w:rPr>
          <w:rFonts w:ascii="Arial" w:hAnsi="Arial" w:cs="Arial"/>
          <w:b/>
          <w:sz w:val="20"/>
          <w:szCs w:val="20"/>
          <w:lang w:eastAsia="fr-FR"/>
        </w:rPr>
      </w:pPr>
      <w:r w:rsidRPr="0039309A">
        <w:rPr>
          <w:rFonts w:ascii="Arial" w:hAnsi="Arial" w:cs="Arial"/>
          <w:b/>
          <w:sz w:val="20"/>
          <w:szCs w:val="20"/>
          <w:lang w:eastAsia="fr-FR"/>
        </w:rPr>
        <w:t>Menaces</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Changements climatiques : Les impacts du changement climatique, comme les sécheresses et les inondations, peuvent affecter l'écosystème.</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Pression démographique : L'augmentation de la population peut entraîner une exploitation accrue des ressources forestières.</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Conflits d'utilisation des terres : Rivalité entre l'agriculture, l'élevage, et la conservation peut engendrer des tensions.</w:t>
      </w:r>
    </w:p>
    <w:p w:rsidR="009F53F9" w:rsidRPr="0039309A" w:rsidRDefault="009F53F9" w:rsidP="0039309A">
      <w:pPr>
        <w:spacing w:before="120" w:after="120" w:line="24" w:lineRule="atLeast"/>
        <w:rPr>
          <w:rFonts w:ascii="Arial" w:hAnsi="Arial" w:cs="Arial"/>
          <w:sz w:val="20"/>
          <w:szCs w:val="20"/>
          <w:lang w:eastAsia="fr-FR"/>
        </w:rPr>
      </w:pPr>
      <w:r w:rsidRPr="0039309A">
        <w:rPr>
          <w:rFonts w:ascii="Arial" w:hAnsi="Arial" w:cs="Arial"/>
          <w:sz w:val="20"/>
          <w:szCs w:val="20"/>
          <w:lang w:eastAsia="fr-FR"/>
        </w:rPr>
        <w:t>Pollution et dégradation environnementale : Activités industrielles et agricoles polluantes dans les environs de la forêt.</w:t>
      </w:r>
    </w:p>
    <w:p w:rsidR="00B90FB2" w:rsidRPr="0039309A" w:rsidRDefault="00270851" w:rsidP="0039309A">
      <w:pPr>
        <w:pStyle w:val="Titre1"/>
        <w:spacing w:before="120" w:after="120" w:line="24" w:lineRule="atLeast"/>
        <w:rPr>
          <w:rFonts w:ascii="Arial" w:hAnsi="Arial" w:cs="Arial"/>
          <w:sz w:val="20"/>
          <w:szCs w:val="20"/>
        </w:rPr>
      </w:pPr>
      <w:r w:rsidRPr="0039309A">
        <w:rPr>
          <w:rFonts w:ascii="Arial" w:hAnsi="Arial" w:cs="Arial"/>
          <w:sz w:val="20"/>
          <w:szCs w:val="20"/>
        </w:rPr>
        <w:lastRenderedPageBreak/>
        <w:t xml:space="preserve"> </w:t>
      </w:r>
      <w:bookmarkStart w:id="128" w:name="_Toc147153769"/>
      <w:bookmarkStart w:id="129" w:name="_Toc184129363"/>
      <w:r w:rsidR="00F42F7D" w:rsidRPr="0039309A">
        <w:rPr>
          <w:rFonts w:ascii="Arial" w:hAnsi="Arial" w:cs="Arial"/>
          <w:sz w:val="20"/>
          <w:szCs w:val="20"/>
        </w:rPr>
        <w:t>14</w:t>
      </w:r>
      <w:r w:rsidR="00702D2C" w:rsidRPr="0039309A">
        <w:rPr>
          <w:rFonts w:ascii="Arial" w:hAnsi="Arial" w:cs="Arial"/>
          <w:sz w:val="20"/>
          <w:szCs w:val="20"/>
        </w:rPr>
        <w:t xml:space="preserve">. </w:t>
      </w:r>
      <w:r w:rsidR="00B90FB2" w:rsidRPr="0039309A">
        <w:rPr>
          <w:rFonts w:ascii="Arial" w:hAnsi="Arial" w:cs="Arial"/>
          <w:sz w:val="20"/>
          <w:szCs w:val="20"/>
        </w:rPr>
        <w:t>Suggestions</w:t>
      </w:r>
      <w:bookmarkEnd w:id="128"/>
      <w:bookmarkEnd w:id="129"/>
    </w:p>
    <w:p w:rsidR="00B90FB2" w:rsidRPr="0039309A" w:rsidRDefault="00A71E3A"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L’analyse des résultats de l’étude mentionne </w:t>
      </w:r>
      <w:r w:rsidR="0062007A" w:rsidRPr="0039309A">
        <w:rPr>
          <w:rFonts w:ascii="Arial" w:hAnsi="Arial" w:cs="Arial"/>
          <w:sz w:val="20"/>
          <w:szCs w:val="20"/>
        </w:rPr>
        <w:t xml:space="preserve">des insuffisances et des dysfonctionnements. Comme mesures correctives, les recommandations suivantes sont formulées à l’endroit des principaux acteurs du projet.   </w:t>
      </w:r>
      <w:r w:rsidR="00B90FB2" w:rsidRPr="0039309A">
        <w:rPr>
          <w:rFonts w:ascii="Arial" w:hAnsi="Arial" w:cs="Arial"/>
          <w:sz w:val="20"/>
          <w:szCs w:val="20"/>
        </w:rPr>
        <w:t xml:space="preserve"> </w:t>
      </w:r>
      <w:r w:rsidR="0062007A" w:rsidRPr="0039309A">
        <w:rPr>
          <w:rFonts w:ascii="Arial" w:hAnsi="Arial" w:cs="Arial"/>
          <w:sz w:val="20"/>
          <w:szCs w:val="20"/>
        </w:rPr>
        <w:t xml:space="preserve"> </w:t>
      </w:r>
    </w:p>
    <w:p w:rsidR="00B90FB2" w:rsidRPr="0039309A" w:rsidRDefault="00B90FB2" w:rsidP="0039309A">
      <w:pPr>
        <w:numPr>
          <w:ilvl w:val="0"/>
          <w:numId w:val="23"/>
        </w:numPr>
        <w:spacing w:before="120" w:after="120" w:line="24" w:lineRule="atLeast"/>
        <w:jc w:val="both"/>
        <w:rPr>
          <w:rFonts w:ascii="Arial" w:hAnsi="Arial" w:cs="Arial"/>
          <w:b/>
          <w:sz w:val="20"/>
          <w:szCs w:val="20"/>
        </w:rPr>
      </w:pPr>
      <w:r w:rsidRPr="0039309A">
        <w:rPr>
          <w:rFonts w:ascii="Arial" w:hAnsi="Arial" w:cs="Arial"/>
          <w:b/>
          <w:sz w:val="20"/>
          <w:szCs w:val="20"/>
        </w:rPr>
        <w:t>A l’endroit de l’ODEF</w:t>
      </w:r>
    </w:p>
    <w:p w:rsidR="00B90FB2" w:rsidRPr="0039309A" w:rsidRDefault="00C54B9E"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 xml:space="preserve">Continuer les sensibilisations afin de créer et de consolider le climat de confiance avec la population riveraine </w:t>
      </w:r>
      <w:r w:rsidR="00B90FB2" w:rsidRPr="0039309A">
        <w:rPr>
          <w:rFonts w:ascii="Arial" w:hAnsi="Arial" w:cs="Arial"/>
          <w:sz w:val="20"/>
          <w:szCs w:val="20"/>
        </w:rPr>
        <w:t>;</w:t>
      </w:r>
    </w:p>
    <w:p w:rsidR="00C54B9E" w:rsidRPr="0039309A" w:rsidRDefault="00C54B9E"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 xml:space="preserve">Commencer et prioriser l’aménagement des séries agricoles dans le processus d’aménagement ; </w:t>
      </w:r>
    </w:p>
    <w:p w:rsidR="00B90FB2" w:rsidRPr="0039309A" w:rsidRDefault="00C54B9E"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 xml:space="preserve"> </w:t>
      </w:r>
      <w:r w:rsidR="00B90FB2" w:rsidRPr="0039309A">
        <w:rPr>
          <w:rFonts w:ascii="Arial" w:hAnsi="Arial" w:cs="Arial"/>
          <w:sz w:val="20"/>
          <w:szCs w:val="20"/>
        </w:rPr>
        <w:t>Apporter un appui technique et financier aux populations</w:t>
      </w:r>
      <w:r w:rsidRPr="0039309A">
        <w:rPr>
          <w:rFonts w:ascii="Arial" w:hAnsi="Arial" w:cs="Arial"/>
          <w:sz w:val="20"/>
          <w:szCs w:val="20"/>
        </w:rPr>
        <w:t xml:space="preserve"> afin de faciliter le développement des AGR ; </w:t>
      </w:r>
      <w:r w:rsidR="00B90FB2" w:rsidRPr="0039309A">
        <w:rPr>
          <w:rFonts w:ascii="Arial" w:hAnsi="Arial" w:cs="Arial"/>
          <w:sz w:val="20"/>
          <w:szCs w:val="20"/>
        </w:rPr>
        <w:t xml:space="preserve"> </w:t>
      </w:r>
      <w:r w:rsidRPr="0039309A">
        <w:rPr>
          <w:rFonts w:ascii="Arial" w:hAnsi="Arial" w:cs="Arial"/>
          <w:sz w:val="20"/>
          <w:szCs w:val="20"/>
        </w:rPr>
        <w:t xml:space="preserve"> </w:t>
      </w:r>
    </w:p>
    <w:p w:rsidR="00B90FB2" w:rsidRPr="0039309A" w:rsidRDefault="00B90FB2"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Accompag</w:t>
      </w:r>
      <w:r w:rsidR="00702D2C" w:rsidRPr="0039309A">
        <w:rPr>
          <w:rFonts w:ascii="Arial" w:hAnsi="Arial" w:cs="Arial"/>
          <w:sz w:val="20"/>
          <w:szCs w:val="20"/>
        </w:rPr>
        <w:t>ner les habitants</w:t>
      </w:r>
      <w:r w:rsidRPr="0039309A">
        <w:rPr>
          <w:rFonts w:ascii="Arial" w:hAnsi="Arial" w:cs="Arial"/>
          <w:sz w:val="20"/>
          <w:szCs w:val="20"/>
        </w:rPr>
        <w:t xml:space="preserve"> qui veulent mettre en œuvre un projet de pisciculture dans leur série agricole (un bas fond) ;</w:t>
      </w:r>
    </w:p>
    <w:p w:rsidR="00B90FB2" w:rsidRPr="0039309A" w:rsidRDefault="00B90FB2"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Donner une série agric</w:t>
      </w:r>
      <w:r w:rsidR="00702D2C" w:rsidRPr="0039309A">
        <w:rPr>
          <w:rFonts w:ascii="Arial" w:hAnsi="Arial" w:cs="Arial"/>
          <w:sz w:val="20"/>
          <w:szCs w:val="20"/>
        </w:rPr>
        <w:t xml:space="preserve">ole aux </w:t>
      </w:r>
      <w:r w:rsidR="008801BD" w:rsidRPr="0039309A">
        <w:rPr>
          <w:rFonts w:ascii="Arial" w:hAnsi="Arial" w:cs="Arial"/>
          <w:sz w:val="20"/>
          <w:szCs w:val="20"/>
        </w:rPr>
        <w:t>populations qui</w:t>
      </w:r>
      <w:r w:rsidRPr="0039309A">
        <w:rPr>
          <w:rFonts w:ascii="Arial" w:hAnsi="Arial" w:cs="Arial"/>
          <w:sz w:val="20"/>
          <w:szCs w:val="20"/>
        </w:rPr>
        <w:t xml:space="preserve"> déplorent l’occupation d’une grande partie de leur terre ;</w:t>
      </w:r>
    </w:p>
    <w:p w:rsidR="00B90FB2" w:rsidRPr="0039309A" w:rsidRDefault="00B90FB2"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Aménager les infrastructures routières existant</w:t>
      </w:r>
      <w:r w:rsidR="00563AA0" w:rsidRPr="0039309A">
        <w:rPr>
          <w:rFonts w:ascii="Arial" w:hAnsi="Arial" w:cs="Arial"/>
          <w:sz w:val="20"/>
          <w:szCs w:val="20"/>
        </w:rPr>
        <w:t>es</w:t>
      </w:r>
      <w:r w:rsidRPr="0039309A">
        <w:rPr>
          <w:rFonts w:ascii="Arial" w:hAnsi="Arial" w:cs="Arial"/>
          <w:sz w:val="20"/>
          <w:szCs w:val="20"/>
        </w:rPr>
        <w:t xml:space="preserve"> </w:t>
      </w:r>
      <w:r w:rsidR="00563AA0" w:rsidRPr="0039309A">
        <w:rPr>
          <w:rFonts w:ascii="Arial" w:hAnsi="Arial" w:cs="Arial"/>
          <w:sz w:val="20"/>
          <w:szCs w:val="20"/>
        </w:rPr>
        <w:t xml:space="preserve">au tour de la </w:t>
      </w:r>
      <w:r w:rsidRPr="0039309A">
        <w:rPr>
          <w:rFonts w:ascii="Arial" w:hAnsi="Arial" w:cs="Arial"/>
          <w:sz w:val="20"/>
          <w:szCs w:val="20"/>
        </w:rPr>
        <w:t>forêt</w:t>
      </w:r>
      <w:r w:rsidR="00563AA0" w:rsidRPr="0039309A">
        <w:rPr>
          <w:rFonts w:ascii="Arial" w:hAnsi="Arial" w:cs="Arial"/>
          <w:sz w:val="20"/>
          <w:szCs w:val="20"/>
        </w:rPr>
        <w:t xml:space="preserve"> classée</w:t>
      </w:r>
      <w:r w:rsidRPr="0039309A">
        <w:rPr>
          <w:rFonts w:ascii="Arial" w:hAnsi="Arial" w:cs="Arial"/>
          <w:sz w:val="20"/>
          <w:szCs w:val="20"/>
        </w:rPr>
        <w:t> ;</w:t>
      </w:r>
    </w:p>
    <w:p w:rsidR="00ED4A40" w:rsidRPr="0039309A" w:rsidRDefault="00ED4A40"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 xml:space="preserve">Prioriser les arbres fruitiers dans les séries du reboisement ;  </w:t>
      </w:r>
    </w:p>
    <w:p w:rsidR="00BB7061" w:rsidRPr="0039309A" w:rsidRDefault="00BB7061"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 xml:space="preserve">Mettre en place un système de surveillance régulière des acquis du projet. </w:t>
      </w:r>
    </w:p>
    <w:p w:rsidR="00BB7061" w:rsidRPr="0039309A" w:rsidRDefault="00BB7061"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 xml:space="preserve">Appuyer les producteurs à la mécanisation agricole ; </w:t>
      </w:r>
    </w:p>
    <w:p w:rsidR="00BB7061" w:rsidRPr="0039309A" w:rsidRDefault="00BB7061"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 xml:space="preserve">Mettre en place un noyau de producteurs des semences de qualité ; </w:t>
      </w:r>
    </w:p>
    <w:p w:rsidR="00BB7061" w:rsidRPr="0039309A" w:rsidRDefault="00BB7061" w:rsidP="0039309A">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 xml:space="preserve">Organiser les producteurs (la mise en place des comités de gestion des ressources, d’acquisition des intrants, comité de facilitation des labours et le comité de commercialisation des produits) ; </w:t>
      </w:r>
    </w:p>
    <w:p w:rsidR="00BB7061" w:rsidRPr="00113B08" w:rsidRDefault="00BB7061" w:rsidP="00113B08">
      <w:pPr>
        <w:numPr>
          <w:ilvl w:val="0"/>
          <w:numId w:val="24"/>
        </w:numPr>
        <w:spacing w:before="120" w:after="120" w:line="24" w:lineRule="atLeast"/>
        <w:jc w:val="both"/>
        <w:rPr>
          <w:rFonts w:ascii="Arial" w:hAnsi="Arial" w:cs="Arial"/>
          <w:sz w:val="20"/>
          <w:szCs w:val="20"/>
        </w:rPr>
      </w:pPr>
      <w:r w:rsidRPr="0039309A">
        <w:rPr>
          <w:rFonts w:ascii="Arial" w:hAnsi="Arial" w:cs="Arial"/>
          <w:sz w:val="20"/>
          <w:szCs w:val="20"/>
        </w:rPr>
        <w:t xml:space="preserve">Appuyer les producteurs à la maitrise de l’eau pour la production maraichère et la pratique </w:t>
      </w:r>
      <w:r w:rsidR="00563AA0" w:rsidRPr="0039309A">
        <w:rPr>
          <w:rFonts w:ascii="Arial" w:hAnsi="Arial" w:cs="Arial"/>
          <w:sz w:val="20"/>
          <w:szCs w:val="20"/>
        </w:rPr>
        <w:t xml:space="preserve">de </w:t>
      </w:r>
      <w:r w:rsidR="00113B08">
        <w:rPr>
          <w:rFonts w:ascii="Arial" w:hAnsi="Arial" w:cs="Arial"/>
          <w:sz w:val="20"/>
          <w:szCs w:val="20"/>
        </w:rPr>
        <w:t xml:space="preserve">la pisciculture. </w:t>
      </w:r>
    </w:p>
    <w:p w:rsidR="00B90FB2" w:rsidRPr="0039309A" w:rsidRDefault="00B90FB2" w:rsidP="0039309A">
      <w:pPr>
        <w:numPr>
          <w:ilvl w:val="0"/>
          <w:numId w:val="26"/>
        </w:numPr>
        <w:spacing w:before="120" w:after="120" w:line="24" w:lineRule="atLeast"/>
        <w:jc w:val="both"/>
        <w:rPr>
          <w:rFonts w:ascii="Arial" w:hAnsi="Arial" w:cs="Arial"/>
          <w:b/>
          <w:sz w:val="20"/>
          <w:szCs w:val="20"/>
        </w:rPr>
      </w:pPr>
      <w:r w:rsidRPr="0039309A">
        <w:rPr>
          <w:rFonts w:ascii="Arial" w:hAnsi="Arial" w:cs="Arial"/>
          <w:b/>
          <w:sz w:val="20"/>
          <w:szCs w:val="20"/>
        </w:rPr>
        <w:t>A l’endroit des autorités locales</w:t>
      </w:r>
    </w:p>
    <w:p w:rsidR="00B90FB2" w:rsidRPr="0039309A" w:rsidRDefault="008801BD" w:rsidP="0039309A">
      <w:pPr>
        <w:numPr>
          <w:ilvl w:val="0"/>
          <w:numId w:val="24"/>
        </w:numPr>
        <w:spacing w:before="120" w:after="120" w:line="24" w:lineRule="atLeast"/>
        <w:jc w:val="both"/>
        <w:rPr>
          <w:rFonts w:ascii="Arial" w:hAnsi="Arial" w:cs="Arial"/>
          <w:b/>
          <w:sz w:val="20"/>
          <w:szCs w:val="20"/>
        </w:rPr>
      </w:pPr>
      <w:r w:rsidRPr="0039309A">
        <w:rPr>
          <w:rFonts w:ascii="Arial" w:hAnsi="Arial" w:cs="Arial"/>
          <w:sz w:val="20"/>
          <w:szCs w:val="20"/>
        </w:rPr>
        <w:t>Favoriser l’adhésion</w:t>
      </w:r>
      <w:r w:rsidR="00BB7061" w:rsidRPr="0039309A">
        <w:rPr>
          <w:rFonts w:ascii="Arial" w:hAnsi="Arial" w:cs="Arial"/>
          <w:sz w:val="20"/>
          <w:szCs w:val="20"/>
        </w:rPr>
        <w:t xml:space="preserve"> des communautés aux projets ;  </w:t>
      </w:r>
    </w:p>
    <w:p w:rsidR="00B90FB2" w:rsidRPr="0039309A" w:rsidRDefault="00B90FB2" w:rsidP="0039309A">
      <w:pPr>
        <w:numPr>
          <w:ilvl w:val="0"/>
          <w:numId w:val="23"/>
        </w:numPr>
        <w:spacing w:before="120" w:after="120" w:line="24" w:lineRule="atLeast"/>
        <w:jc w:val="both"/>
        <w:rPr>
          <w:rFonts w:ascii="Arial" w:hAnsi="Arial" w:cs="Arial"/>
          <w:b/>
          <w:sz w:val="20"/>
          <w:szCs w:val="20"/>
        </w:rPr>
      </w:pPr>
      <w:r w:rsidRPr="0039309A">
        <w:rPr>
          <w:rFonts w:ascii="Arial" w:hAnsi="Arial" w:cs="Arial"/>
          <w:b/>
          <w:sz w:val="20"/>
          <w:szCs w:val="20"/>
        </w:rPr>
        <w:t>A l’endroit de la communauté</w:t>
      </w:r>
    </w:p>
    <w:p w:rsidR="00DE0322" w:rsidRDefault="008801BD" w:rsidP="0039309A">
      <w:pPr>
        <w:numPr>
          <w:ilvl w:val="0"/>
          <w:numId w:val="25"/>
        </w:numPr>
        <w:spacing w:before="120" w:after="120" w:line="24" w:lineRule="atLeast"/>
        <w:jc w:val="both"/>
        <w:rPr>
          <w:rFonts w:ascii="Arial" w:hAnsi="Arial" w:cs="Arial"/>
          <w:sz w:val="20"/>
          <w:szCs w:val="20"/>
        </w:rPr>
      </w:pPr>
      <w:r w:rsidRPr="0039309A">
        <w:rPr>
          <w:rFonts w:ascii="Arial" w:hAnsi="Arial" w:cs="Arial"/>
          <w:sz w:val="20"/>
          <w:szCs w:val="20"/>
        </w:rPr>
        <w:t>Avoir confiance</w:t>
      </w:r>
      <w:r w:rsidR="00DE0322">
        <w:rPr>
          <w:rFonts w:ascii="Arial" w:hAnsi="Arial" w:cs="Arial"/>
          <w:sz w:val="20"/>
          <w:szCs w:val="20"/>
        </w:rPr>
        <w:t xml:space="preserve"> aux autorités administratives ; </w:t>
      </w:r>
    </w:p>
    <w:p w:rsidR="00B90FB2" w:rsidRPr="0039309A" w:rsidRDefault="00B90FB2" w:rsidP="0039309A">
      <w:pPr>
        <w:numPr>
          <w:ilvl w:val="0"/>
          <w:numId w:val="25"/>
        </w:numPr>
        <w:spacing w:before="120" w:after="120" w:line="24" w:lineRule="atLeast"/>
        <w:jc w:val="both"/>
        <w:rPr>
          <w:rFonts w:ascii="Arial" w:hAnsi="Arial" w:cs="Arial"/>
          <w:sz w:val="20"/>
          <w:szCs w:val="20"/>
        </w:rPr>
      </w:pPr>
      <w:r w:rsidRPr="0039309A">
        <w:rPr>
          <w:rFonts w:ascii="Arial" w:hAnsi="Arial" w:cs="Arial"/>
          <w:sz w:val="20"/>
          <w:szCs w:val="20"/>
        </w:rPr>
        <w:t>Participer aux activités de gestion de la forêt classée ;</w:t>
      </w:r>
    </w:p>
    <w:p w:rsidR="00B90FB2" w:rsidRPr="0039309A" w:rsidRDefault="00B90FB2" w:rsidP="0039309A">
      <w:pPr>
        <w:numPr>
          <w:ilvl w:val="0"/>
          <w:numId w:val="25"/>
        </w:numPr>
        <w:spacing w:before="120" w:after="120" w:line="24" w:lineRule="atLeast"/>
        <w:jc w:val="both"/>
        <w:rPr>
          <w:rFonts w:ascii="Arial" w:hAnsi="Arial" w:cs="Arial"/>
          <w:sz w:val="20"/>
          <w:szCs w:val="20"/>
        </w:rPr>
      </w:pPr>
      <w:r w:rsidRPr="0039309A">
        <w:rPr>
          <w:rFonts w:ascii="Arial" w:hAnsi="Arial" w:cs="Arial"/>
          <w:sz w:val="20"/>
          <w:szCs w:val="20"/>
        </w:rPr>
        <w:t>Collaborer avec les agents de l’administration forestière ;</w:t>
      </w:r>
    </w:p>
    <w:p w:rsidR="00B90FB2" w:rsidRPr="0039309A" w:rsidRDefault="00B90FB2" w:rsidP="0039309A">
      <w:pPr>
        <w:numPr>
          <w:ilvl w:val="0"/>
          <w:numId w:val="25"/>
        </w:numPr>
        <w:spacing w:before="120" w:after="120" w:line="24" w:lineRule="atLeast"/>
        <w:jc w:val="both"/>
        <w:rPr>
          <w:rFonts w:ascii="Arial" w:hAnsi="Arial" w:cs="Arial"/>
          <w:sz w:val="20"/>
          <w:szCs w:val="20"/>
        </w:rPr>
      </w:pPr>
      <w:r w:rsidRPr="0039309A">
        <w:rPr>
          <w:rFonts w:ascii="Arial" w:hAnsi="Arial" w:cs="Arial"/>
          <w:sz w:val="20"/>
          <w:szCs w:val="20"/>
        </w:rPr>
        <w:t>Contribuer à la protection des ressources forestières, en évitant les feux de végétation et les coupes frauduleuses.</w:t>
      </w:r>
    </w:p>
    <w:p w:rsidR="00B90FB2" w:rsidRPr="0039309A" w:rsidRDefault="00B90FB2" w:rsidP="0039309A">
      <w:pPr>
        <w:spacing w:before="120" w:after="120" w:line="24" w:lineRule="atLeast"/>
        <w:ind w:left="720"/>
        <w:jc w:val="both"/>
        <w:rPr>
          <w:rFonts w:ascii="Arial" w:hAnsi="Arial" w:cs="Arial"/>
          <w:sz w:val="20"/>
          <w:szCs w:val="20"/>
        </w:rPr>
      </w:pPr>
    </w:p>
    <w:p w:rsidR="00B90FB2" w:rsidRPr="0039309A" w:rsidRDefault="00B90FB2" w:rsidP="0039309A">
      <w:pPr>
        <w:pStyle w:val="Titre1"/>
        <w:spacing w:before="120" w:after="120" w:line="24" w:lineRule="atLeast"/>
        <w:rPr>
          <w:rFonts w:ascii="Arial" w:hAnsi="Arial" w:cs="Arial"/>
          <w:sz w:val="20"/>
          <w:szCs w:val="20"/>
        </w:rPr>
      </w:pPr>
      <w:bookmarkStart w:id="130" w:name="_Toc147153770"/>
      <w:bookmarkStart w:id="131" w:name="_Toc184129364"/>
      <w:r w:rsidRPr="0039309A">
        <w:rPr>
          <w:rFonts w:ascii="Arial" w:hAnsi="Arial" w:cs="Arial"/>
          <w:sz w:val="20"/>
          <w:szCs w:val="20"/>
        </w:rPr>
        <w:t>Conclusion</w:t>
      </w:r>
      <w:bookmarkEnd w:id="130"/>
      <w:bookmarkEnd w:id="131"/>
    </w:p>
    <w:p w:rsidR="00CD4AC5" w:rsidRPr="0039309A" w:rsidRDefault="00CD4AC5" w:rsidP="0039309A">
      <w:pPr>
        <w:spacing w:before="120" w:after="120" w:line="24" w:lineRule="atLeast"/>
        <w:jc w:val="both"/>
        <w:rPr>
          <w:rFonts w:ascii="Arial" w:hAnsi="Arial" w:cs="Arial"/>
          <w:sz w:val="20"/>
          <w:szCs w:val="20"/>
        </w:rPr>
      </w:pPr>
      <w:r w:rsidRPr="0039309A">
        <w:rPr>
          <w:rFonts w:ascii="Arial" w:hAnsi="Arial" w:cs="Arial"/>
          <w:sz w:val="20"/>
          <w:szCs w:val="20"/>
        </w:rPr>
        <w:t>L'étude socioéconomique de la forêt classée de la Fosse aux Lions révèle son importance non seulement pour l'environnement, mais aussi pour les communautés humaines qui l'entourent. Cette forêt constitue une ressource vitale qui soutient les moyens de subsistance et le bien-être des populations locales à plusieurs niveaux.</w:t>
      </w:r>
    </w:p>
    <w:p w:rsidR="00CD4AC5" w:rsidRPr="0039309A" w:rsidRDefault="00CD4AC5" w:rsidP="0039309A">
      <w:pPr>
        <w:pStyle w:val="NormalWeb"/>
        <w:numPr>
          <w:ilvl w:val="0"/>
          <w:numId w:val="46"/>
        </w:numPr>
        <w:shd w:val="clear" w:color="auto" w:fill="FFFFFF"/>
        <w:spacing w:before="120" w:beforeAutospacing="0" w:after="120" w:afterAutospacing="0" w:line="24" w:lineRule="atLeast"/>
        <w:jc w:val="both"/>
        <w:rPr>
          <w:rFonts w:ascii="Arial" w:hAnsi="Arial" w:cs="Arial"/>
          <w:sz w:val="20"/>
          <w:szCs w:val="20"/>
        </w:rPr>
      </w:pPr>
      <w:r w:rsidRPr="0039309A">
        <w:rPr>
          <w:rStyle w:val="lev"/>
          <w:rFonts w:ascii="Arial" w:eastAsiaTheme="majorEastAsia" w:hAnsi="Arial" w:cs="Arial"/>
          <w:sz w:val="20"/>
          <w:szCs w:val="20"/>
        </w:rPr>
        <w:t>Ressources Écologiques et Économiques</w:t>
      </w:r>
      <w:r w:rsidRPr="0039309A">
        <w:rPr>
          <w:rFonts w:ascii="Arial" w:hAnsi="Arial" w:cs="Arial"/>
          <w:sz w:val="20"/>
          <w:szCs w:val="20"/>
        </w:rPr>
        <w:t>: La Fosse aux Lions offre une variété de ressources ligneuses et non ligneuses, contribuant à l'économie locale par le biais de l'exploitation forestière, de l'agriculture et de la collecte de produits forestiers. Ces activités créent des emplois et génèrent des revenus qui améliorent le niveau de vie des habitants.</w:t>
      </w:r>
    </w:p>
    <w:p w:rsidR="00CD4AC5" w:rsidRPr="0039309A" w:rsidRDefault="00CD4AC5" w:rsidP="0039309A">
      <w:pPr>
        <w:pStyle w:val="NormalWeb"/>
        <w:numPr>
          <w:ilvl w:val="0"/>
          <w:numId w:val="46"/>
        </w:numPr>
        <w:shd w:val="clear" w:color="auto" w:fill="FFFFFF"/>
        <w:spacing w:before="120" w:beforeAutospacing="0" w:after="120" w:afterAutospacing="0" w:line="24" w:lineRule="atLeast"/>
        <w:jc w:val="both"/>
        <w:rPr>
          <w:rFonts w:ascii="Arial" w:hAnsi="Arial" w:cs="Arial"/>
          <w:sz w:val="20"/>
          <w:szCs w:val="20"/>
        </w:rPr>
      </w:pPr>
      <w:r w:rsidRPr="0039309A">
        <w:rPr>
          <w:rStyle w:val="lev"/>
          <w:rFonts w:ascii="Arial" w:eastAsiaTheme="majorEastAsia" w:hAnsi="Arial" w:cs="Arial"/>
          <w:sz w:val="20"/>
          <w:szCs w:val="20"/>
        </w:rPr>
        <w:t>Culture et Tradition</w:t>
      </w:r>
      <w:r w:rsidRPr="0039309A">
        <w:rPr>
          <w:rFonts w:ascii="Arial" w:hAnsi="Arial" w:cs="Arial"/>
          <w:sz w:val="20"/>
          <w:szCs w:val="20"/>
        </w:rPr>
        <w:t xml:space="preserve">: La forêt revêt une valeur culturelle profonde pour les communautés locales. Elle est un lieu de pratiques traditionnelles, d'activités spirituelles et de transmission </w:t>
      </w:r>
      <w:r w:rsidRPr="0039309A">
        <w:rPr>
          <w:rFonts w:ascii="Arial" w:hAnsi="Arial" w:cs="Arial"/>
          <w:sz w:val="20"/>
          <w:szCs w:val="20"/>
        </w:rPr>
        <w:lastRenderedPageBreak/>
        <w:t>de savoirs ancestraux. La protection de cette forêt est donc également liée à la préservation des identités culturelles.</w:t>
      </w:r>
    </w:p>
    <w:p w:rsidR="00CD4AC5" w:rsidRPr="0039309A" w:rsidRDefault="00CD4AC5" w:rsidP="0039309A">
      <w:pPr>
        <w:pStyle w:val="NormalWeb"/>
        <w:numPr>
          <w:ilvl w:val="0"/>
          <w:numId w:val="46"/>
        </w:numPr>
        <w:shd w:val="clear" w:color="auto" w:fill="FFFFFF"/>
        <w:spacing w:before="120" w:beforeAutospacing="0" w:after="120" w:afterAutospacing="0" w:line="24" w:lineRule="atLeast"/>
        <w:jc w:val="both"/>
        <w:rPr>
          <w:rFonts w:ascii="Arial" w:hAnsi="Arial" w:cs="Arial"/>
          <w:sz w:val="20"/>
          <w:szCs w:val="20"/>
        </w:rPr>
      </w:pPr>
      <w:r w:rsidRPr="0039309A">
        <w:rPr>
          <w:rStyle w:val="lev"/>
          <w:rFonts w:ascii="Arial" w:eastAsiaTheme="majorEastAsia" w:hAnsi="Arial" w:cs="Arial"/>
          <w:sz w:val="20"/>
          <w:szCs w:val="20"/>
        </w:rPr>
        <w:t>Défis Sociaux et Environnementaux</w:t>
      </w:r>
      <w:r w:rsidRPr="0039309A">
        <w:rPr>
          <w:rFonts w:ascii="Arial" w:hAnsi="Arial" w:cs="Arial"/>
          <w:sz w:val="20"/>
          <w:szCs w:val="20"/>
        </w:rPr>
        <w:t>: Cependant, l’étude met également en lumière les défis majeurs auxquels cette forêt fait face, tels que la déforestation, la surexploitation des ressources, et les conflits d'usage. Ces problèmes nécessitent une attention urgente afin de garantir la durabilité des ressources forestières et le bien-être des communautés.</w:t>
      </w:r>
    </w:p>
    <w:p w:rsidR="00CD4AC5" w:rsidRPr="0039309A" w:rsidRDefault="00CD4AC5" w:rsidP="0039309A">
      <w:pPr>
        <w:pStyle w:val="NormalWeb"/>
        <w:numPr>
          <w:ilvl w:val="0"/>
          <w:numId w:val="46"/>
        </w:numPr>
        <w:shd w:val="clear" w:color="auto" w:fill="FFFFFF"/>
        <w:spacing w:before="120" w:beforeAutospacing="0" w:after="120" w:afterAutospacing="0" w:line="24" w:lineRule="atLeast"/>
        <w:jc w:val="both"/>
        <w:rPr>
          <w:rFonts w:ascii="Arial" w:hAnsi="Arial" w:cs="Arial"/>
          <w:sz w:val="20"/>
          <w:szCs w:val="20"/>
        </w:rPr>
      </w:pPr>
      <w:r w:rsidRPr="0039309A">
        <w:rPr>
          <w:rStyle w:val="lev"/>
          <w:rFonts w:ascii="Arial" w:eastAsiaTheme="majorEastAsia" w:hAnsi="Arial" w:cs="Arial"/>
          <w:sz w:val="20"/>
          <w:szCs w:val="20"/>
        </w:rPr>
        <w:t>Approches de Gestion Durable</w:t>
      </w:r>
      <w:r w:rsidRPr="0039309A">
        <w:rPr>
          <w:rFonts w:ascii="Arial" w:hAnsi="Arial" w:cs="Arial"/>
          <w:sz w:val="20"/>
          <w:szCs w:val="20"/>
        </w:rPr>
        <w:t>: La mise en œuvre de stratégies de gestion durable et participative est essentielle pour équilibrer les besoins économiques des populations avec la conservation de l’écosystème forestier. L'engagement des communautés locales dans la gestion des ressources forestières est crucial pour leur pérennité.</w:t>
      </w:r>
    </w:p>
    <w:p w:rsidR="00CD4AC5" w:rsidRPr="0039309A" w:rsidRDefault="00CD4AC5" w:rsidP="0039309A">
      <w:pPr>
        <w:pStyle w:val="NormalWeb"/>
        <w:shd w:val="clear" w:color="auto" w:fill="FFFFFF"/>
        <w:spacing w:before="120" w:beforeAutospacing="0" w:after="120" w:afterAutospacing="0" w:line="24" w:lineRule="atLeast"/>
        <w:jc w:val="both"/>
        <w:rPr>
          <w:rFonts w:ascii="Arial" w:hAnsi="Arial" w:cs="Arial"/>
          <w:sz w:val="20"/>
          <w:szCs w:val="20"/>
        </w:rPr>
      </w:pPr>
      <w:r w:rsidRPr="0039309A">
        <w:rPr>
          <w:rFonts w:ascii="Arial" w:hAnsi="Arial" w:cs="Arial"/>
          <w:sz w:val="20"/>
          <w:szCs w:val="20"/>
        </w:rPr>
        <w:t>En somme, la forêt classée de la Fosse aux Lions est un bien commun essentiel qui contribue au développement socioéconomique au Togo. La préservation de cette richesse naturelle et culturelle nécessite une collaboration entre les autorités, les organisations non gouvernementales, et les communautés locales pour assurer une utilisation responsable et durable des ressources forestières. Des politiques adéquates devraient être mises en place pour sensibiliser les populations à l'importance de la conservation de leur environnement tout en soutenant leurs moyens de subsistance.</w:t>
      </w:r>
    </w:p>
    <w:p w:rsidR="00CD4AC5" w:rsidRPr="0039309A" w:rsidRDefault="00CD4AC5" w:rsidP="0039309A">
      <w:pPr>
        <w:spacing w:line="24" w:lineRule="atLeast"/>
        <w:rPr>
          <w:rFonts w:ascii="Arial" w:hAnsi="Arial" w:cs="Arial"/>
          <w:sz w:val="20"/>
          <w:szCs w:val="20"/>
        </w:rPr>
      </w:pPr>
    </w:p>
    <w:p w:rsidR="00B90FB2" w:rsidRPr="0039309A" w:rsidRDefault="00B90FB2" w:rsidP="0039309A">
      <w:pPr>
        <w:spacing w:before="120" w:after="120" w:line="24" w:lineRule="atLeast"/>
        <w:rPr>
          <w:rFonts w:ascii="Arial" w:hAnsi="Arial" w:cs="Arial"/>
          <w:sz w:val="20"/>
          <w:szCs w:val="20"/>
        </w:rPr>
      </w:pPr>
    </w:p>
    <w:p w:rsidR="00B47908" w:rsidRPr="0039309A" w:rsidRDefault="00B47908"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br w:type="page"/>
      </w:r>
    </w:p>
    <w:p w:rsidR="004A4764" w:rsidRPr="0039309A" w:rsidRDefault="00B47908" w:rsidP="0039309A">
      <w:pPr>
        <w:pStyle w:val="Titre1"/>
        <w:spacing w:before="120" w:after="120" w:line="24" w:lineRule="atLeast"/>
        <w:rPr>
          <w:rFonts w:ascii="Arial" w:hAnsi="Arial" w:cs="Arial"/>
          <w:sz w:val="20"/>
          <w:szCs w:val="20"/>
        </w:rPr>
      </w:pPr>
      <w:bookmarkStart w:id="132" w:name="_Toc184129365"/>
      <w:r w:rsidRPr="0039309A">
        <w:rPr>
          <w:rFonts w:ascii="Arial" w:hAnsi="Arial" w:cs="Arial"/>
          <w:sz w:val="20"/>
          <w:szCs w:val="20"/>
        </w:rPr>
        <w:lastRenderedPageBreak/>
        <w:t>Bibliographie</w:t>
      </w:r>
      <w:bookmarkEnd w:id="132"/>
      <w:r w:rsidRPr="0039309A">
        <w:rPr>
          <w:rFonts w:ascii="Arial" w:hAnsi="Arial" w:cs="Arial"/>
          <w:sz w:val="20"/>
          <w:szCs w:val="20"/>
        </w:rPr>
        <w:t xml:space="preserve"> </w:t>
      </w:r>
    </w:p>
    <w:p w:rsidR="004A4764" w:rsidRPr="0039309A" w:rsidRDefault="004A4764" w:rsidP="0039309A">
      <w:pPr>
        <w:pStyle w:val="Notedebasdepage"/>
        <w:spacing w:before="120" w:after="120" w:line="24" w:lineRule="atLeast"/>
        <w:jc w:val="both"/>
        <w:rPr>
          <w:rFonts w:ascii="Arial" w:hAnsi="Arial" w:cs="Arial"/>
        </w:rPr>
      </w:pPr>
      <w:r w:rsidRPr="001F0B16">
        <w:rPr>
          <w:rFonts w:ascii="Arial" w:hAnsi="Arial" w:cs="Arial"/>
          <w:b/>
        </w:rPr>
        <w:t>Ministère de l’Environnement et des Ressources Forestières (MERF</w:t>
      </w:r>
      <w:r w:rsidRPr="0039309A">
        <w:rPr>
          <w:rFonts w:ascii="Arial" w:hAnsi="Arial" w:cs="Arial"/>
        </w:rPr>
        <w:t xml:space="preserve">), 2011, POLIITIIQUE FORESTIIERE DU TOGO (PFT), </w:t>
      </w:r>
    </w:p>
    <w:p w:rsidR="004A4764" w:rsidRPr="0039309A" w:rsidRDefault="007654D9" w:rsidP="0039309A">
      <w:pPr>
        <w:pStyle w:val="Notedebasdepage"/>
        <w:spacing w:before="120" w:after="120" w:line="24" w:lineRule="atLeast"/>
        <w:jc w:val="both"/>
        <w:rPr>
          <w:rFonts w:ascii="Arial" w:hAnsi="Arial" w:cs="Arial"/>
        </w:rPr>
      </w:pPr>
      <w:hyperlink r:id="rId52" w:anchor=":~:text=La%20for%C3%AAt%20est%20un%20secteur,les%20infrastructures%20et%20les%20paysages" w:history="1">
        <w:r w:rsidR="004A4764" w:rsidRPr="0039309A">
          <w:rPr>
            <w:rStyle w:val="Lienhypertexte"/>
            <w:rFonts w:ascii="Arial" w:eastAsiaTheme="minorHAnsi" w:hAnsi="Arial" w:cs="Arial"/>
            <w:sz w:val="20"/>
          </w:rPr>
          <w:t>https://www.europarl.europa.eu/workingpapers/agri/s5-14-2_fr.htm#:~:text=La%20for%C3%AAt%20est%20un%20secteur,les%20infrastructures%20et%20les%20paysages</w:t>
        </w:r>
      </w:hyperlink>
      <w:r w:rsidR="004A4764" w:rsidRPr="0039309A">
        <w:rPr>
          <w:rFonts w:ascii="Arial" w:hAnsi="Arial" w:cs="Arial"/>
        </w:rPr>
        <w:t xml:space="preserve">. </w:t>
      </w:r>
    </w:p>
    <w:p w:rsidR="004A4764" w:rsidRPr="0039309A" w:rsidRDefault="004A4764" w:rsidP="0039309A">
      <w:pPr>
        <w:spacing w:before="120" w:after="120" w:line="24" w:lineRule="atLeast"/>
        <w:jc w:val="both"/>
        <w:rPr>
          <w:rFonts w:ascii="Arial" w:hAnsi="Arial" w:cs="Arial"/>
          <w:sz w:val="20"/>
          <w:szCs w:val="20"/>
        </w:rPr>
      </w:pPr>
      <w:r w:rsidRPr="001F0B16">
        <w:rPr>
          <w:rFonts w:ascii="Arial" w:hAnsi="Arial" w:cs="Arial"/>
          <w:b/>
          <w:sz w:val="20"/>
          <w:szCs w:val="20"/>
        </w:rPr>
        <w:t>Office de Développement et d'Exploitation des Forets</w:t>
      </w:r>
      <w:r w:rsidRPr="0039309A">
        <w:rPr>
          <w:rFonts w:ascii="Arial" w:hAnsi="Arial" w:cs="Arial"/>
          <w:sz w:val="20"/>
          <w:szCs w:val="20"/>
        </w:rPr>
        <w:t xml:space="preserve"> (ODEF), </w:t>
      </w:r>
      <w:hyperlink r:id="rId53" w:history="1">
        <w:r w:rsidRPr="0039309A">
          <w:rPr>
            <w:rStyle w:val="Lienhypertexte"/>
            <w:rFonts w:ascii="Arial" w:eastAsiaTheme="minorHAnsi" w:hAnsi="Arial" w:cs="Arial"/>
            <w:sz w:val="20"/>
            <w:szCs w:val="20"/>
          </w:rPr>
          <w:t>https://www.gbif.org/fr/publisher/002983e1-7120-4bfb-964f-1ada5f1d41c3</w:t>
        </w:r>
      </w:hyperlink>
      <w:r w:rsidRPr="0039309A">
        <w:rPr>
          <w:rFonts w:ascii="Arial" w:hAnsi="Arial" w:cs="Arial"/>
          <w:sz w:val="20"/>
          <w:szCs w:val="20"/>
        </w:rPr>
        <w:t>,</w:t>
      </w:r>
    </w:p>
    <w:p w:rsidR="00F40CA6" w:rsidRPr="0039309A" w:rsidRDefault="00FF5D62" w:rsidP="0039309A">
      <w:pPr>
        <w:spacing w:before="120" w:after="120" w:line="24" w:lineRule="atLeast"/>
        <w:jc w:val="both"/>
        <w:rPr>
          <w:rFonts w:ascii="Arial" w:hAnsi="Arial" w:cs="Arial"/>
          <w:sz w:val="20"/>
          <w:szCs w:val="20"/>
        </w:rPr>
      </w:pPr>
      <w:proofErr w:type="spellStart"/>
      <w:r w:rsidRPr="0039309A">
        <w:rPr>
          <w:rFonts w:ascii="Arial" w:hAnsi="Arial" w:cs="Arial"/>
          <w:b/>
          <w:sz w:val="20"/>
          <w:szCs w:val="20"/>
        </w:rPr>
        <w:t>Atakpama</w:t>
      </w:r>
      <w:proofErr w:type="spellEnd"/>
      <w:r w:rsidRPr="0039309A">
        <w:rPr>
          <w:rFonts w:ascii="Arial" w:hAnsi="Arial" w:cs="Arial"/>
          <w:b/>
          <w:sz w:val="20"/>
          <w:szCs w:val="20"/>
        </w:rPr>
        <w:t xml:space="preserve"> </w:t>
      </w:r>
      <w:proofErr w:type="spellStart"/>
      <w:r w:rsidRPr="0039309A">
        <w:rPr>
          <w:rFonts w:ascii="Arial" w:hAnsi="Arial" w:cs="Arial"/>
          <w:b/>
          <w:sz w:val="20"/>
          <w:szCs w:val="20"/>
        </w:rPr>
        <w:t>Wouyo</w:t>
      </w:r>
      <w:proofErr w:type="spellEnd"/>
      <w:r w:rsidR="00F40CA6" w:rsidRPr="0039309A">
        <w:rPr>
          <w:rFonts w:ascii="Arial" w:hAnsi="Arial" w:cs="Arial"/>
          <w:b/>
          <w:sz w:val="20"/>
          <w:szCs w:val="20"/>
        </w:rPr>
        <w:t xml:space="preserve">, </w:t>
      </w:r>
      <w:proofErr w:type="spellStart"/>
      <w:r w:rsidR="00F40CA6" w:rsidRPr="0039309A">
        <w:rPr>
          <w:rFonts w:ascii="Arial" w:hAnsi="Arial" w:cs="Arial"/>
          <w:b/>
          <w:sz w:val="20"/>
          <w:szCs w:val="20"/>
        </w:rPr>
        <w:t>Folega</w:t>
      </w:r>
      <w:proofErr w:type="spellEnd"/>
      <w:r w:rsidR="00F40CA6" w:rsidRPr="0039309A">
        <w:rPr>
          <w:rFonts w:ascii="Arial" w:hAnsi="Arial" w:cs="Arial"/>
          <w:b/>
          <w:sz w:val="20"/>
          <w:szCs w:val="20"/>
        </w:rPr>
        <w:t xml:space="preserve"> </w:t>
      </w:r>
      <w:proofErr w:type="spellStart"/>
      <w:r w:rsidR="00F40CA6" w:rsidRPr="0039309A">
        <w:rPr>
          <w:rFonts w:ascii="Arial" w:hAnsi="Arial" w:cs="Arial"/>
          <w:b/>
          <w:sz w:val="20"/>
          <w:szCs w:val="20"/>
        </w:rPr>
        <w:t>Fousseni</w:t>
      </w:r>
      <w:proofErr w:type="spellEnd"/>
      <w:r w:rsidRPr="0039309A">
        <w:rPr>
          <w:rFonts w:ascii="Arial" w:hAnsi="Arial" w:cs="Arial"/>
          <w:b/>
          <w:sz w:val="20"/>
          <w:szCs w:val="20"/>
        </w:rPr>
        <w:t xml:space="preserve">, </w:t>
      </w:r>
      <w:proofErr w:type="spellStart"/>
      <w:r w:rsidRPr="0039309A">
        <w:rPr>
          <w:rFonts w:ascii="Arial" w:hAnsi="Arial" w:cs="Arial"/>
          <w:b/>
          <w:sz w:val="20"/>
          <w:szCs w:val="20"/>
        </w:rPr>
        <w:t>Kpadjao</w:t>
      </w:r>
      <w:proofErr w:type="spellEnd"/>
      <w:r w:rsidRPr="0039309A">
        <w:rPr>
          <w:rFonts w:ascii="Arial" w:hAnsi="Arial" w:cs="Arial"/>
          <w:b/>
          <w:sz w:val="20"/>
          <w:szCs w:val="20"/>
        </w:rPr>
        <w:t xml:space="preserve"> </w:t>
      </w:r>
      <w:proofErr w:type="spellStart"/>
      <w:r w:rsidRPr="0039309A">
        <w:rPr>
          <w:rFonts w:ascii="Arial" w:hAnsi="Arial" w:cs="Arial"/>
          <w:b/>
          <w:sz w:val="20"/>
          <w:szCs w:val="20"/>
        </w:rPr>
        <w:t>Mazama</w:t>
      </w:r>
      <w:proofErr w:type="spellEnd"/>
      <w:r w:rsidRPr="0039309A">
        <w:rPr>
          <w:rFonts w:ascii="Arial" w:hAnsi="Arial" w:cs="Arial"/>
          <w:b/>
          <w:sz w:val="20"/>
          <w:szCs w:val="20"/>
        </w:rPr>
        <w:t>-Esso</w:t>
      </w:r>
      <w:r w:rsidR="00F40CA6" w:rsidRPr="0039309A">
        <w:rPr>
          <w:rFonts w:ascii="Arial" w:hAnsi="Arial" w:cs="Arial"/>
          <w:b/>
          <w:sz w:val="20"/>
          <w:szCs w:val="20"/>
        </w:rPr>
        <w:t xml:space="preserve"> </w:t>
      </w:r>
      <w:proofErr w:type="spellStart"/>
      <w:r w:rsidR="00F40CA6" w:rsidRPr="0039309A">
        <w:rPr>
          <w:rFonts w:ascii="Arial" w:hAnsi="Arial" w:cs="Arial"/>
          <w:b/>
          <w:sz w:val="20"/>
          <w:szCs w:val="20"/>
        </w:rPr>
        <w:t>Amouzou</w:t>
      </w:r>
      <w:proofErr w:type="spellEnd"/>
      <w:r w:rsidR="00F40CA6" w:rsidRPr="0039309A">
        <w:rPr>
          <w:rFonts w:ascii="Arial" w:hAnsi="Arial" w:cs="Arial"/>
          <w:b/>
          <w:sz w:val="20"/>
          <w:szCs w:val="20"/>
        </w:rPr>
        <w:t xml:space="preserve"> Firmin Komi Gédéon1,2, </w:t>
      </w:r>
      <w:proofErr w:type="spellStart"/>
      <w:r w:rsidR="00F40CA6" w:rsidRPr="0039309A">
        <w:rPr>
          <w:rFonts w:ascii="Arial" w:hAnsi="Arial" w:cs="Arial"/>
          <w:b/>
          <w:sz w:val="20"/>
          <w:szCs w:val="20"/>
        </w:rPr>
        <w:t>Ahouadjinou</w:t>
      </w:r>
      <w:proofErr w:type="spellEnd"/>
      <w:r w:rsidR="00F40CA6" w:rsidRPr="0039309A">
        <w:rPr>
          <w:rFonts w:ascii="Arial" w:hAnsi="Arial" w:cs="Arial"/>
          <w:b/>
          <w:sz w:val="20"/>
          <w:szCs w:val="20"/>
        </w:rPr>
        <w:t xml:space="preserve"> </w:t>
      </w:r>
      <w:proofErr w:type="spellStart"/>
      <w:r w:rsidR="00F40CA6" w:rsidRPr="0039309A">
        <w:rPr>
          <w:rFonts w:ascii="Arial" w:hAnsi="Arial" w:cs="Arial"/>
          <w:b/>
          <w:sz w:val="20"/>
          <w:szCs w:val="20"/>
        </w:rPr>
        <w:t>Enagnon</w:t>
      </w:r>
      <w:proofErr w:type="spellEnd"/>
      <w:r w:rsidR="00F40CA6" w:rsidRPr="0039309A">
        <w:rPr>
          <w:rFonts w:ascii="Arial" w:hAnsi="Arial" w:cs="Arial"/>
          <w:b/>
          <w:sz w:val="20"/>
          <w:szCs w:val="20"/>
        </w:rPr>
        <w:t xml:space="preserve"> Benoit Olivier3, </w:t>
      </w:r>
      <w:proofErr w:type="spellStart"/>
      <w:r w:rsidR="00F40CA6" w:rsidRPr="0039309A">
        <w:rPr>
          <w:rFonts w:ascii="Arial" w:hAnsi="Arial" w:cs="Arial"/>
          <w:b/>
          <w:sz w:val="20"/>
          <w:szCs w:val="20"/>
        </w:rPr>
        <w:t>Woegan</w:t>
      </w:r>
      <w:proofErr w:type="spellEnd"/>
      <w:r w:rsidR="00F40CA6" w:rsidRPr="0039309A">
        <w:rPr>
          <w:rFonts w:ascii="Arial" w:hAnsi="Arial" w:cs="Arial"/>
          <w:b/>
          <w:sz w:val="20"/>
          <w:szCs w:val="20"/>
        </w:rPr>
        <w:t xml:space="preserve"> Yao Agbelessessi1, </w:t>
      </w:r>
      <w:proofErr w:type="spellStart"/>
      <w:r w:rsidR="00F40CA6" w:rsidRPr="0039309A">
        <w:rPr>
          <w:rFonts w:ascii="Arial" w:hAnsi="Arial" w:cs="Arial"/>
          <w:b/>
          <w:sz w:val="20"/>
          <w:szCs w:val="20"/>
        </w:rPr>
        <w:t>Akpagana</w:t>
      </w:r>
      <w:proofErr w:type="spellEnd"/>
      <w:r w:rsidR="00F40CA6" w:rsidRPr="0039309A">
        <w:rPr>
          <w:rFonts w:ascii="Arial" w:hAnsi="Arial" w:cs="Arial"/>
          <w:b/>
          <w:sz w:val="20"/>
          <w:szCs w:val="20"/>
        </w:rPr>
        <w:t xml:space="preserve"> Koffi</w:t>
      </w:r>
      <w:r w:rsidR="00F40CA6" w:rsidRPr="0039309A">
        <w:rPr>
          <w:rFonts w:ascii="Arial" w:hAnsi="Arial" w:cs="Arial"/>
          <w:sz w:val="20"/>
          <w:szCs w:val="20"/>
        </w:rPr>
        <w:t xml:space="preserve">, 2021, Problématique de gestion durable de la biodiversité des bosquets sacrés de la Région des Savanes au Togo, </w:t>
      </w:r>
      <w:proofErr w:type="spellStart"/>
      <w:r w:rsidR="00F40CA6" w:rsidRPr="0039309A">
        <w:rPr>
          <w:rFonts w:ascii="Arial" w:hAnsi="Arial" w:cs="Arial"/>
          <w:i/>
          <w:sz w:val="20"/>
          <w:szCs w:val="20"/>
        </w:rPr>
        <w:t>Rev</w:t>
      </w:r>
      <w:proofErr w:type="spellEnd"/>
      <w:r w:rsidR="00F40CA6" w:rsidRPr="0039309A">
        <w:rPr>
          <w:rFonts w:ascii="Arial" w:hAnsi="Arial" w:cs="Arial"/>
          <w:i/>
          <w:sz w:val="20"/>
          <w:szCs w:val="20"/>
        </w:rPr>
        <w:t xml:space="preserve">. </w:t>
      </w:r>
      <w:proofErr w:type="spellStart"/>
      <w:r w:rsidR="00F40CA6" w:rsidRPr="0039309A">
        <w:rPr>
          <w:rFonts w:ascii="Arial" w:hAnsi="Arial" w:cs="Arial"/>
          <w:i/>
          <w:sz w:val="20"/>
          <w:szCs w:val="20"/>
        </w:rPr>
        <w:t>Sci</w:t>
      </w:r>
      <w:proofErr w:type="spellEnd"/>
      <w:r w:rsidR="00F40CA6" w:rsidRPr="0039309A">
        <w:rPr>
          <w:rFonts w:ascii="Arial" w:hAnsi="Arial" w:cs="Arial"/>
          <w:i/>
          <w:sz w:val="20"/>
          <w:szCs w:val="20"/>
        </w:rPr>
        <w:t xml:space="preserve">. </w:t>
      </w:r>
      <w:proofErr w:type="spellStart"/>
      <w:r w:rsidR="00F40CA6" w:rsidRPr="0039309A">
        <w:rPr>
          <w:rFonts w:ascii="Arial" w:hAnsi="Arial" w:cs="Arial"/>
          <w:i/>
          <w:sz w:val="20"/>
          <w:szCs w:val="20"/>
        </w:rPr>
        <w:t>Technol</w:t>
      </w:r>
      <w:proofErr w:type="spellEnd"/>
      <w:r w:rsidR="00F40CA6" w:rsidRPr="0039309A">
        <w:rPr>
          <w:rFonts w:ascii="Arial" w:hAnsi="Arial" w:cs="Arial"/>
          <w:i/>
          <w:sz w:val="20"/>
          <w:szCs w:val="20"/>
        </w:rPr>
        <w:t>., Synthèse</w:t>
      </w:r>
      <w:r w:rsidR="00F40CA6" w:rsidRPr="0039309A">
        <w:rPr>
          <w:rFonts w:ascii="Arial" w:hAnsi="Arial" w:cs="Arial"/>
          <w:sz w:val="20"/>
          <w:szCs w:val="20"/>
        </w:rPr>
        <w:t xml:space="preserve"> Vol 27, numéro 1, pp.  22-32</w:t>
      </w:r>
    </w:p>
    <w:p w:rsidR="00FF5D62" w:rsidRPr="0039309A" w:rsidRDefault="00FF5D62" w:rsidP="0039309A">
      <w:pPr>
        <w:pStyle w:val="Notedebasdepage"/>
        <w:spacing w:before="120" w:after="120" w:line="24" w:lineRule="atLeast"/>
        <w:jc w:val="both"/>
        <w:rPr>
          <w:rFonts w:ascii="Arial" w:hAnsi="Arial" w:cs="Arial"/>
        </w:rPr>
      </w:pPr>
      <w:r w:rsidRPr="001F0B16">
        <w:rPr>
          <w:rFonts w:ascii="Arial" w:hAnsi="Arial" w:cs="Arial"/>
          <w:b/>
        </w:rPr>
        <w:t>Marchés nouve</w:t>
      </w:r>
      <w:r w:rsidR="00C33F93" w:rsidRPr="001F0B16">
        <w:rPr>
          <w:rFonts w:ascii="Arial" w:hAnsi="Arial" w:cs="Arial"/>
          <w:b/>
        </w:rPr>
        <w:t>aux</w:t>
      </w:r>
      <w:r w:rsidR="00C33F93" w:rsidRPr="0039309A">
        <w:rPr>
          <w:rFonts w:ascii="Arial" w:hAnsi="Arial" w:cs="Arial"/>
        </w:rPr>
        <w:t>, 1998,</w:t>
      </w:r>
      <w:r w:rsidRPr="0039309A">
        <w:rPr>
          <w:rFonts w:ascii="Arial" w:hAnsi="Arial" w:cs="Arial"/>
        </w:rPr>
        <w:t xml:space="preserve"> “Togo cap sur l’an 2000”, </w:t>
      </w:r>
      <w:proofErr w:type="spellStart"/>
      <w:r w:rsidRPr="0039309A">
        <w:rPr>
          <w:rFonts w:ascii="Arial" w:hAnsi="Arial" w:cs="Arial"/>
        </w:rPr>
        <w:t>Gideppe</w:t>
      </w:r>
      <w:proofErr w:type="spellEnd"/>
      <w:r w:rsidRPr="0039309A">
        <w:rPr>
          <w:rFonts w:ascii="Arial" w:hAnsi="Arial" w:cs="Arial"/>
        </w:rPr>
        <w:t>, Paris, janvier, No. 24.</w:t>
      </w:r>
    </w:p>
    <w:p w:rsidR="00FF5D62" w:rsidRPr="0039309A" w:rsidRDefault="00FF5D62" w:rsidP="0039309A">
      <w:pPr>
        <w:pStyle w:val="Notedebasdepage"/>
        <w:spacing w:before="120" w:after="120" w:line="24" w:lineRule="atLeast"/>
        <w:jc w:val="both"/>
        <w:rPr>
          <w:rFonts w:ascii="Arial" w:hAnsi="Arial" w:cs="Arial"/>
        </w:rPr>
      </w:pPr>
      <w:r w:rsidRPr="001F0B16">
        <w:rPr>
          <w:rFonts w:ascii="Arial" w:hAnsi="Arial" w:cs="Arial"/>
          <w:b/>
        </w:rPr>
        <w:t>BAD</w:t>
      </w:r>
      <w:r w:rsidRPr="0039309A">
        <w:rPr>
          <w:rFonts w:ascii="Arial" w:hAnsi="Arial" w:cs="Arial"/>
        </w:rPr>
        <w:t>, 2014, Le secteur des transports au Togo : Bref aperçu, Rapport d’étude</w:t>
      </w:r>
    </w:p>
    <w:p w:rsidR="00F40CA6" w:rsidRPr="0039309A" w:rsidRDefault="00F40CA6" w:rsidP="0039309A">
      <w:pPr>
        <w:spacing w:before="120" w:after="120" w:line="24" w:lineRule="atLeast"/>
        <w:jc w:val="both"/>
        <w:rPr>
          <w:rFonts w:ascii="Arial" w:hAnsi="Arial" w:cs="Arial"/>
          <w:sz w:val="20"/>
          <w:szCs w:val="20"/>
        </w:rPr>
      </w:pPr>
    </w:p>
    <w:p w:rsidR="005D19FF" w:rsidRPr="0039309A" w:rsidRDefault="005D19FF" w:rsidP="0039309A">
      <w:p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br w:type="page"/>
      </w:r>
    </w:p>
    <w:p w:rsidR="00B47908" w:rsidRPr="0039309A" w:rsidRDefault="005D19FF" w:rsidP="0039309A">
      <w:pPr>
        <w:pStyle w:val="Titre1"/>
        <w:spacing w:before="120" w:after="120" w:line="24" w:lineRule="atLeast"/>
        <w:rPr>
          <w:rFonts w:ascii="Arial" w:hAnsi="Arial" w:cs="Arial"/>
          <w:sz w:val="20"/>
          <w:szCs w:val="20"/>
        </w:rPr>
      </w:pPr>
      <w:bookmarkStart w:id="133" w:name="_Toc184129366"/>
      <w:r w:rsidRPr="0039309A">
        <w:rPr>
          <w:rFonts w:ascii="Arial" w:hAnsi="Arial" w:cs="Arial"/>
          <w:sz w:val="20"/>
          <w:szCs w:val="20"/>
        </w:rPr>
        <w:lastRenderedPageBreak/>
        <w:t>Annexe 1 : Outils de collecte des données</w:t>
      </w:r>
      <w:bookmarkEnd w:id="133"/>
      <w:r w:rsidRPr="0039309A">
        <w:rPr>
          <w:rFonts w:ascii="Arial" w:hAnsi="Arial" w:cs="Arial"/>
          <w:sz w:val="20"/>
          <w:szCs w:val="20"/>
        </w:rPr>
        <w:t xml:space="preserve"> </w:t>
      </w:r>
    </w:p>
    <w:p w:rsidR="005D19FF" w:rsidRPr="0039309A" w:rsidRDefault="005D19FF" w:rsidP="0039309A">
      <w:pPr>
        <w:pStyle w:val="Paragraphedeliste"/>
        <w:numPr>
          <w:ilvl w:val="0"/>
          <w:numId w:val="27"/>
        </w:num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t xml:space="preserve">Questionnaire </w:t>
      </w:r>
    </w:p>
    <w:p w:rsidR="005D19FF" w:rsidRPr="0039309A" w:rsidRDefault="005D19FF" w:rsidP="0039309A">
      <w:pPr>
        <w:spacing w:before="120" w:after="120" w:line="24" w:lineRule="atLeast"/>
        <w:jc w:val="center"/>
        <w:rPr>
          <w:rFonts w:ascii="Arial" w:eastAsia="Calibri" w:hAnsi="Arial" w:cs="Arial"/>
          <w:b/>
          <w:sz w:val="20"/>
          <w:szCs w:val="20"/>
        </w:rPr>
      </w:pPr>
      <w:r w:rsidRPr="0039309A">
        <w:rPr>
          <w:rFonts w:ascii="Arial" w:eastAsia="Calibri" w:hAnsi="Arial" w:cs="Arial"/>
          <w:b/>
          <w:sz w:val="20"/>
          <w:szCs w:val="20"/>
        </w:rPr>
        <w:t>Questionnaire adressé aux riverains de la forêt classée de fosses aux lions (FCL) dans la région des Savanes au Togo</w:t>
      </w:r>
    </w:p>
    <w:p w:rsidR="005D19FF" w:rsidRPr="0039309A" w:rsidRDefault="005D19FF" w:rsidP="0039309A">
      <w:pPr>
        <w:spacing w:before="120" w:after="120" w:line="24" w:lineRule="atLeast"/>
        <w:jc w:val="center"/>
        <w:rPr>
          <w:rFonts w:ascii="Arial" w:hAnsi="Arial" w:cs="Arial"/>
          <w:sz w:val="20"/>
          <w:szCs w:val="20"/>
        </w:rPr>
      </w:pP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Date de l’enquête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 xml:space="preserve">N° d’identification du questionnaire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Nom et prénom de l’enquêteur                  :</w:t>
      </w:r>
    </w:p>
    <w:p w:rsidR="005D19FF" w:rsidRPr="0039309A" w:rsidRDefault="005D19FF" w:rsidP="0039309A">
      <w:pPr>
        <w:spacing w:before="120" w:after="120" w:line="24" w:lineRule="atLeast"/>
        <w:rPr>
          <w:rFonts w:ascii="Arial" w:hAnsi="Arial" w:cs="Arial"/>
          <w:sz w:val="20"/>
          <w:szCs w:val="20"/>
        </w:rPr>
      </w:pPr>
    </w:p>
    <w:tbl>
      <w:tblPr>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3361"/>
        <w:gridCol w:w="1734"/>
        <w:gridCol w:w="645"/>
        <w:gridCol w:w="902"/>
        <w:gridCol w:w="941"/>
        <w:gridCol w:w="1320"/>
      </w:tblGrid>
      <w:tr w:rsidR="005D19FF" w:rsidRPr="0039309A" w:rsidTr="005D19FF">
        <w:trPr>
          <w:trHeight w:val="623"/>
        </w:trPr>
        <w:tc>
          <w:tcPr>
            <w:tcW w:w="846" w:type="dxa"/>
          </w:tcPr>
          <w:p w:rsidR="005D19FF" w:rsidRPr="0039309A" w:rsidRDefault="005D19FF" w:rsidP="0039309A">
            <w:pPr>
              <w:spacing w:before="120" w:after="120" w:line="24" w:lineRule="atLeast"/>
              <w:jc w:val="center"/>
              <w:rPr>
                <w:rFonts w:ascii="Arial" w:hAnsi="Arial" w:cs="Arial"/>
                <w:b/>
                <w:sz w:val="20"/>
                <w:szCs w:val="20"/>
              </w:rPr>
            </w:pPr>
            <w:r w:rsidRPr="0039309A">
              <w:rPr>
                <w:rFonts w:ascii="Arial" w:hAnsi="Arial" w:cs="Arial"/>
                <w:b/>
                <w:sz w:val="20"/>
                <w:szCs w:val="20"/>
              </w:rPr>
              <w:t>Codes</w:t>
            </w:r>
          </w:p>
        </w:tc>
        <w:tc>
          <w:tcPr>
            <w:tcW w:w="3361" w:type="dxa"/>
          </w:tcPr>
          <w:p w:rsidR="005D19FF" w:rsidRPr="0039309A" w:rsidRDefault="005D19FF" w:rsidP="0039309A">
            <w:pPr>
              <w:spacing w:before="120" w:after="120" w:line="24" w:lineRule="atLeast"/>
              <w:jc w:val="center"/>
              <w:rPr>
                <w:rFonts w:ascii="Arial" w:hAnsi="Arial" w:cs="Arial"/>
                <w:b/>
                <w:sz w:val="20"/>
                <w:szCs w:val="20"/>
              </w:rPr>
            </w:pPr>
            <w:r w:rsidRPr="0039309A">
              <w:rPr>
                <w:rFonts w:ascii="Arial" w:hAnsi="Arial" w:cs="Arial"/>
                <w:b/>
                <w:sz w:val="20"/>
                <w:szCs w:val="20"/>
              </w:rPr>
              <w:t>Questions et filtres</w:t>
            </w:r>
          </w:p>
        </w:tc>
        <w:tc>
          <w:tcPr>
            <w:tcW w:w="4222" w:type="dxa"/>
            <w:gridSpan w:val="4"/>
          </w:tcPr>
          <w:p w:rsidR="005D19FF" w:rsidRPr="0039309A" w:rsidRDefault="005D19FF" w:rsidP="0039309A">
            <w:pPr>
              <w:spacing w:before="120" w:after="120" w:line="24" w:lineRule="atLeast"/>
              <w:jc w:val="center"/>
              <w:rPr>
                <w:rFonts w:ascii="Arial" w:hAnsi="Arial" w:cs="Arial"/>
                <w:b/>
                <w:sz w:val="20"/>
                <w:szCs w:val="20"/>
              </w:rPr>
            </w:pPr>
            <w:r w:rsidRPr="0039309A">
              <w:rPr>
                <w:rFonts w:ascii="Arial" w:hAnsi="Arial" w:cs="Arial"/>
                <w:b/>
                <w:sz w:val="20"/>
                <w:szCs w:val="20"/>
              </w:rPr>
              <w:t>Modalités et codes</w:t>
            </w:r>
          </w:p>
        </w:tc>
        <w:tc>
          <w:tcPr>
            <w:tcW w:w="1320" w:type="dxa"/>
          </w:tcPr>
          <w:p w:rsidR="005D19FF" w:rsidRPr="0039309A" w:rsidRDefault="005D19FF" w:rsidP="0039309A">
            <w:pPr>
              <w:spacing w:before="120" w:after="120" w:line="24" w:lineRule="atLeast"/>
              <w:jc w:val="center"/>
              <w:rPr>
                <w:rFonts w:ascii="Arial" w:hAnsi="Arial" w:cs="Arial"/>
                <w:b/>
                <w:sz w:val="20"/>
                <w:szCs w:val="20"/>
              </w:rPr>
            </w:pPr>
            <w:r w:rsidRPr="0039309A">
              <w:rPr>
                <w:rFonts w:ascii="Arial" w:hAnsi="Arial" w:cs="Arial"/>
                <w:b/>
                <w:sz w:val="20"/>
                <w:szCs w:val="20"/>
              </w:rPr>
              <w:t>Passer à</w:t>
            </w:r>
          </w:p>
        </w:tc>
      </w:tr>
      <w:tr w:rsidR="005D19FF" w:rsidRPr="0039309A" w:rsidTr="005D19FF">
        <w:trPr>
          <w:trHeight w:val="532"/>
        </w:trPr>
        <w:tc>
          <w:tcPr>
            <w:tcW w:w="9749" w:type="dxa"/>
            <w:gridSpan w:val="7"/>
            <w:shd w:val="clear" w:color="auto" w:fill="C1E4F5" w:themeFill="accent1" w:themeFillTint="33"/>
          </w:tcPr>
          <w:p w:rsidR="005D19FF" w:rsidRPr="0039309A" w:rsidRDefault="005D19FF" w:rsidP="0039309A">
            <w:pPr>
              <w:pStyle w:val="Paragraphedeliste"/>
              <w:numPr>
                <w:ilvl w:val="0"/>
                <w:numId w:val="29"/>
              </w:numPr>
              <w:spacing w:before="120" w:after="120" w:line="24" w:lineRule="atLeast"/>
              <w:jc w:val="center"/>
              <w:rPr>
                <w:rFonts w:ascii="Arial" w:hAnsi="Arial" w:cs="Arial"/>
                <w:b/>
                <w:sz w:val="20"/>
                <w:szCs w:val="20"/>
              </w:rPr>
            </w:pPr>
            <w:r w:rsidRPr="0039309A">
              <w:rPr>
                <w:rFonts w:ascii="Arial" w:hAnsi="Arial" w:cs="Arial"/>
                <w:b/>
                <w:sz w:val="20"/>
                <w:szCs w:val="20"/>
              </w:rPr>
              <w:t>Identification  de l’enquêté</w:t>
            </w:r>
          </w:p>
        </w:tc>
      </w:tr>
      <w:tr w:rsidR="005D19FF" w:rsidRPr="0039309A" w:rsidTr="005D19FF">
        <w:trPr>
          <w:trHeight w:val="102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Q101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Sexe de l’enquêté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Masculin </w:t>
            </w:r>
            <w:proofErr w:type="gramStart"/>
            <w:r w:rsidRPr="0039309A">
              <w:rPr>
                <w:rFonts w:ascii="Arial" w:hAnsi="Arial" w:cs="Arial"/>
                <w:sz w:val="20"/>
                <w:szCs w:val="20"/>
              </w:rPr>
              <w:t>……………..........….…...</w:t>
            </w:r>
            <w:proofErr w:type="gramEnd"/>
            <w:r w:rsidRPr="0039309A">
              <w:rPr>
                <w:rFonts w:ascii="Arial" w:hAnsi="Arial" w:cs="Arial"/>
                <w:sz w:val="20"/>
                <w:szCs w:val="20"/>
              </w:rPr>
              <w:t xml:space="preserv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Féminin </w:t>
            </w:r>
            <w:proofErr w:type="gramStart"/>
            <w:r w:rsidRPr="0039309A">
              <w:rPr>
                <w:rFonts w:ascii="Arial" w:hAnsi="Arial" w:cs="Arial"/>
                <w:sz w:val="20"/>
                <w:szCs w:val="20"/>
              </w:rPr>
              <w:t>………………........….........</w:t>
            </w:r>
            <w:proofErr w:type="gramEnd"/>
            <w:r w:rsidRPr="0039309A">
              <w:rPr>
                <w:rFonts w:ascii="Arial" w:hAnsi="Arial" w:cs="Arial"/>
                <w:sz w:val="20"/>
                <w:szCs w:val="20"/>
              </w:rPr>
              <w:t>2</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619"/>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Q102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 est votre âge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[18-25]</w:t>
            </w:r>
            <w:proofErr w:type="gramStart"/>
            <w:r w:rsidRPr="0039309A">
              <w:rPr>
                <w:rFonts w:ascii="Arial" w:hAnsi="Arial" w:cs="Arial"/>
                <w:sz w:val="20"/>
                <w:szCs w:val="20"/>
              </w:rPr>
              <w:t>...………...….……………....</w:t>
            </w:r>
            <w:proofErr w:type="gramEnd"/>
            <w:r w:rsidRPr="0039309A">
              <w:rPr>
                <w:rFonts w:ascii="Arial" w:hAnsi="Arial" w:cs="Arial"/>
                <w:sz w:val="20"/>
                <w:szCs w:val="20"/>
              </w:rPr>
              <w:t xml:space="preserv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[26-35]</w:t>
            </w:r>
            <w:proofErr w:type="gramStart"/>
            <w:r w:rsidRPr="0039309A">
              <w:rPr>
                <w:rFonts w:ascii="Arial" w:hAnsi="Arial" w:cs="Arial"/>
                <w:sz w:val="20"/>
                <w:szCs w:val="20"/>
              </w:rPr>
              <w:t>……………................……...</w:t>
            </w:r>
            <w:proofErr w:type="gramEnd"/>
            <w:r w:rsidRPr="0039309A">
              <w:rPr>
                <w:rFonts w:ascii="Arial" w:hAnsi="Arial" w:cs="Arial"/>
                <w:sz w:val="20"/>
                <w:szCs w:val="20"/>
              </w:rPr>
              <w:t xml:space="preserve">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[36-45]</w:t>
            </w:r>
            <w:proofErr w:type="gramStart"/>
            <w:r w:rsidRPr="0039309A">
              <w:rPr>
                <w:rFonts w:ascii="Arial" w:hAnsi="Arial" w:cs="Arial"/>
                <w:sz w:val="20"/>
                <w:szCs w:val="20"/>
              </w:rPr>
              <w:t>………………..............…….</w:t>
            </w:r>
            <w:proofErr w:type="gramEnd"/>
            <w:r w:rsidRPr="0039309A">
              <w:rPr>
                <w:rFonts w:ascii="Arial" w:hAnsi="Arial" w:cs="Arial"/>
                <w:sz w:val="20"/>
                <w:szCs w:val="20"/>
              </w:rPr>
              <w:t xml:space="preserve">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[46-55]</w:t>
            </w:r>
            <w:proofErr w:type="gramStart"/>
            <w:r w:rsidRPr="0039309A">
              <w:rPr>
                <w:rFonts w:ascii="Arial" w:hAnsi="Arial" w:cs="Arial"/>
                <w:sz w:val="20"/>
                <w:szCs w:val="20"/>
              </w:rPr>
              <w:t>……………....…..........…....</w:t>
            </w:r>
            <w:proofErr w:type="gramEnd"/>
            <w:r w:rsidRPr="0039309A">
              <w:rPr>
                <w:rFonts w:ascii="Arial" w:hAnsi="Arial" w:cs="Arial"/>
                <w:sz w:val="20"/>
                <w:szCs w:val="20"/>
              </w:rPr>
              <w:t xml:space="preserve">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[56-65]</w:t>
            </w:r>
            <w:proofErr w:type="gramStart"/>
            <w:r w:rsidRPr="0039309A">
              <w:rPr>
                <w:rFonts w:ascii="Arial" w:hAnsi="Arial" w:cs="Arial"/>
                <w:sz w:val="20"/>
                <w:szCs w:val="20"/>
              </w:rPr>
              <w:t>………………............…...…</w:t>
            </w:r>
            <w:proofErr w:type="gramEnd"/>
            <w:r w:rsidRPr="0039309A">
              <w:rPr>
                <w:rFonts w:ascii="Arial" w:hAnsi="Arial" w:cs="Arial"/>
                <w:sz w:val="20"/>
                <w:szCs w:val="20"/>
              </w:rPr>
              <w:t xml:space="preserve"> 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66 et plus </w:t>
            </w:r>
            <w:proofErr w:type="gramStart"/>
            <w:r w:rsidRPr="0039309A">
              <w:rPr>
                <w:rFonts w:ascii="Arial" w:hAnsi="Arial" w:cs="Arial"/>
                <w:sz w:val="20"/>
                <w:szCs w:val="20"/>
              </w:rPr>
              <w:t>……………………..…….</w:t>
            </w:r>
            <w:proofErr w:type="gramEnd"/>
            <w:r w:rsidRPr="0039309A">
              <w:rPr>
                <w:rFonts w:ascii="Arial" w:hAnsi="Arial" w:cs="Arial"/>
                <w:sz w:val="20"/>
                <w:szCs w:val="20"/>
              </w:rPr>
              <w:t xml:space="preserve"> 6</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36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Q103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 est votre situation matrimoniale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Célibataire </w:t>
            </w:r>
            <w:proofErr w:type="gramStart"/>
            <w:r w:rsidRPr="0039309A">
              <w:rPr>
                <w:rFonts w:ascii="Arial" w:hAnsi="Arial" w:cs="Arial"/>
                <w:sz w:val="20"/>
                <w:szCs w:val="20"/>
              </w:rPr>
              <w:t>………….......…...….......</w:t>
            </w:r>
            <w:proofErr w:type="gramEnd"/>
            <w:r w:rsidRPr="0039309A">
              <w:rPr>
                <w:rFonts w:ascii="Arial" w:hAnsi="Arial" w:cs="Arial"/>
                <w:sz w:val="20"/>
                <w:szCs w:val="20"/>
              </w:rPr>
              <w:t xml:space="preserv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Marié </w:t>
            </w:r>
            <w:proofErr w:type="gramStart"/>
            <w:r w:rsidRPr="0039309A">
              <w:rPr>
                <w:rFonts w:ascii="Arial" w:hAnsi="Arial" w:cs="Arial"/>
                <w:sz w:val="20"/>
                <w:szCs w:val="20"/>
              </w:rPr>
              <w:t>………….…...........….……....</w:t>
            </w:r>
            <w:proofErr w:type="gramEnd"/>
            <w:r w:rsidRPr="0039309A">
              <w:rPr>
                <w:rFonts w:ascii="Arial" w:hAnsi="Arial" w:cs="Arial"/>
                <w:sz w:val="20"/>
                <w:szCs w:val="20"/>
              </w:rPr>
              <w:t xml:space="preserve">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Divorcé …………….…..………….. 3</w:t>
            </w:r>
          </w:p>
          <w:p w:rsidR="005D19FF" w:rsidRPr="0039309A" w:rsidRDefault="005D19FF" w:rsidP="0039309A">
            <w:pPr>
              <w:spacing w:before="120" w:after="120" w:line="24" w:lineRule="atLeast"/>
              <w:jc w:val="both"/>
              <w:rPr>
                <w:rFonts w:ascii="Arial" w:hAnsi="Arial" w:cs="Arial"/>
                <w:sz w:val="20"/>
                <w:szCs w:val="20"/>
              </w:rPr>
            </w:pPr>
            <w:proofErr w:type="gramStart"/>
            <w:r w:rsidRPr="0039309A">
              <w:rPr>
                <w:rFonts w:ascii="Arial" w:hAnsi="Arial" w:cs="Arial"/>
                <w:sz w:val="20"/>
                <w:szCs w:val="20"/>
              </w:rPr>
              <w:t>Veuf(</w:t>
            </w:r>
            <w:proofErr w:type="spellStart"/>
            <w:proofErr w:type="gramEnd"/>
            <w:r w:rsidRPr="0039309A">
              <w:rPr>
                <w:rFonts w:ascii="Arial" w:hAnsi="Arial" w:cs="Arial"/>
                <w:sz w:val="20"/>
                <w:szCs w:val="20"/>
              </w:rPr>
              <w:t>ve</w:t>
            </w:r>
            <w:proofErr w:type="spellEnd"/>
            <w:r w:rsidRPr="0039309A">
              <w:rPr>
                <w:rFonts w:ascii="Arial" w:hAnsi="Arial" w:cs="Arial"/>
                <w:sz w:val="20"/>
                <w:szCs w:val="20"/>
              </w:rPr>
              <w:t>) ……...…………..………... 4</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619"/>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Q104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 est votre niveau d’instruction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Non instruit </w:t>
            </w:r>
            <w:proofErr w:type="gramStart"/>
            <w:r w:rsidRPr="0039309A">
              <w:rPr>
                <w:rFonts w:ascii="Arial" w:hAnsi="Arial" w:cs="Arial"/>
                <w:sz w:val="20"/>
                <w:szCs w:val="20"/>
              </w:rPr>
              <w:t>………...…….......….…</w:t>
            </w:r>
            <w:proofErr w:type="gramEnd"/>
            <w:r w:rsidRPr="0039309A">
              <w:rPr>
                <w:rFonts w:ascii="Arial" w:hAnsi="Arial" w:cs="Arial"/>
                <w:sz w:val="20"/>
                <w:szCs w:val="20"/>
              </w:rPr>
              <w:t xml:space="preserv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Primaire </w:t>
            </w:r>
            <w:proofErr w:type="gramStart"/>
            <w:r w:rsidRPr="0039309A">
              <w:rPr>
                <w:rFonts w:ascii="Arial" w:hAnsi="Arial" w:cs="Arial"/>
                <w:sz w:val="20"/>
                <w:szCs w:val="20"/>
              </w:rPr>
              <w:t>…………………...….........</w:t>
            </w:r>
            <w:proofErr w:type="gramEnd"/>
            <w:r w:rsidRPr="0039309A">
              <w:rPr>
                <w:rFonts w:ascii="Arial" w:hAnsi="Arial" w:cs="Arial"/>
                <w:sz w:val="20"/>
                <w:szCs w:val="20"/>
              </w:rPr>
              <w:t xml:space="preserve">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Secondaire 1 …………….......……..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Secondaire 2 …………….......……..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Supérieur </w:t>
            </w:r>
            <w:proofErr w:type="gramStart"/>
            <w:r w:rsidRPr="0039309A">
              <w:rPr>
                <w:rFonts w:ascii="Arial" w:hAnsi="Arial" w:cs="Arial"/>
                <w:sz w:val="20"/>
                <w:szCs w:val="20"/>
              </w:rPr>
              <w:t>………………........……...</w:t>
            </w:r>
            <w:proofErr w:type="gramEnd"/>
            <w:r w:rsidRPr="0039309A">
              <w:rPr>
                <w:rFonts w:ascii="Arial" w:hAnsi="Arial" w:cs="Arial"/>
                <w:sz w:val="20"/>
                <w:szCs w:val="20"/>
              </w:rPr>
              <w:t xml:space="preserve"> 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 ………………….. 6</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074"/>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Q105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 est votre religion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Traditionnelle </w:t>
            </w:r>
            <w:proofErr w:type="gramStart"/>
            <w:r w:rsidRPr="0039309A">
              <w:rPr>
                <w:rFonts w:ascii="Arial" w:hAnsi="Arial" w:cs="Arial"/>
                <w:sz w:val="20"/>
                <w:szCs w:val="20"/>
              </w:rPr>
              <w:t>……...……........….…</w:t>
            </w:r>
            <w:proofErr w:type="gramEnd"/>
            <w:r w:rsidRPr="0039309A">
              <w:rPr>
                <w:rFonts w:ascii="Arial" w:hAnsi="Arial" w:cs="Arial"/>
                <w:sz w:val="20"/>
                <w:szCs w:val="20"/>
              </w:rPr>
              <w:t xml:space="preserv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Christianisme</w:t>
            </w:r>
            <w:proofErr w:type="gramStart"/>
            <w:r w:rsidRPr="0039309A">
              <w:rPr>
                <w:rFonts w:ascii="Arial" w:hAnsi="Arial" w:cs="Arial"/>
                <w:sz w:val="20"/>
                <w:szCs w:val="20"/>
              </w:rPr>
              <w:t>........…....….…….……</w:t>
            </w:r>
            <w:proofErr w:type="gramEnd"/>
            <w:r w:rsidRPr="0039309A">
              <w:rPr>
                <w:rFonts w:ascii="Arial" w:hAnsi="Arial" w:cs="Arial"/>
                <w:sz w:val="20"/>
                <w:szCs w:val="20"/>
              </w:rPr>
              <w:t xml:space="preserve">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Islam </w:t>
            </w:r>
            <w:proofErr w:type="gramStart"/>
            <w:r w:rsidRPr="0039309A">
              <w:rPr>
                <w:rFonts w:ascii="Arial" w:hAnsi="Arial" w:cs="Arial"/>
                <w:sz w:val="20"/>
                <w:szCs w:val="20"/>
              </w:rPr>
              <w:t>…………............…….…….….3</w:t>
            </w:r>
            <w:proofErr w:type="gramEnd"/>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 ……….........…….. 4</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165"/>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Q106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 est votre ethnie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roofErr w:type="spellStart"/>
            <w:r w:rsidRPr="0039309A">
              <w:rPr>
                <w:rFonts w:ascii="Arial" w:hAnsi="Arial" w:cs="Arial"/>
                <w:sz w:val="20"/>
                <w:szCs w:val="20"/>
              </w:rPr>
              <w:t>Moba</w:t>
            </w:r>
            <w:proofErr w:type="spellEnd"/>
            <w:r w:rsidRPr="0039309A">
              <w:rPr>
                <w:rFonts w:ascii="Arial" w:hAnsi="Arial" w:cs="Arial"/>
                <w:sz w:val="20"/>
                <w:szCs w:val="20"/>
              </w:rPr>
              <w:t xml:space="preserve"> ………….....….…..........……..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Gourma</w:t>
            </w:r>
            <w:proofErr w:type="gramStart"/>
            <w:r w:rsidRPr="0039309A">
              <w:rPr>
                <w:rFonts w:ascii="Arial" w:hAnsi="Arial" w:cs="Arial"/>
                <w:sz w:val="20"/>
                <w:szCs w:val="20"/>
              </w:rPr>
              <w:t>…….………….............…….</w:t>
            </w:r>
            <w:proofErr w:type="gramEnd"/>
            <w:r w:rsidRPr="0039309A">
              <w:rPr>
                <w:rFonts w:ascii="Arial" w:hAnsi="Arial" w:cs="Arial"/>
                <w:sz w:val="20"/>
                <w:szCs w:val="20"/>
              </w:rPr>
              <w:t xml:space="preserve"> 2</w:t>
            </w:r>
          </w:p>
          <w:p w:rsidR="005D19FF" w:rsidRPr="0039309A" w:rsidRDefault="005D19FF" w:rsidP="0039309A">
            <w:pPr>
              <w:spacing w:before="120" w:after="120" w:line="24" w:lineRule="atLeast"/>
              <w:jc w:val="both"/>
              <w:rPr>
                <w:rFonts w:ascii="Arial" w:hAnsi="Arial" w:cs="Arial"/>
                <w:sz w:val="20"/>
                <w:szCs w:val="20"/>
              </w:rPr>
            </w:pPr>
            <w:proofErr w:type="spellStart"/>
            <w:r w:rsidRPr="0039309A">
              <w:rPr>
                <w:rFonts w:ascii="Arial" w:hAnsi="Arial" w:cs="Arial"/>
                <w:sz w:val="20"/>
                <w:szCs w:val="20"/>
              </w:rPr>
              <w:t>Zermas</w:t>
            </w:r>
            <w:proofErr w:type="spellEnd"/>
            <w:r w:rsidRPr="0039309A">
              <w:rPr>
                <w:rFonts w:ascii="Arial" w:hAnsi="Arial" w:cs="Arial"/>
                <w:sz w:val="20"/>
                <w:szCs w:val="20"/>
              </w:rPr>
              <w:t xml:space="preserve"> </w:t>
            </w:r>
            <w:proofErr w:type="gramStart"/>
            <w:r w:rsidRPr="0039309A">
              <w:rPr>
                <w:rFonts w:ascii="Arial" w:hAnsi="Arial" w:cs="Arial"/>
                <w:sz w:val="20"/>
                <w:szCs w:val="20"/>
              </w:rPr>
              <w:t>…………..…...........………...</w:t>
            </w:r>
            <w:proofErr w:type="gramEnd"/>
            <w:r w:rsidRPr="0039309A">
              <w:rPr>
                <w:rFonts w:ascii="Arial" w:hAnsi="Arial" w:cs="Arial"/>
                <w:sz w:val="20"/>
                <w:szCs w:val="20"/>
              </w:rPr>
              <w:t xml:space="preserve"> 3</w:t>
            </w:r>
          </w:p>
          <w:p w:rsidR="005D19FF" w:rsidRPr="0039309A" w:rsidRDefault="005D19FF" w:rsidP="0039309A">
            <w:pPr>
              <w:spacing w:before="120" w:after="120" w:line="24" w:lineRule="atLeast"/>
              <w:jc w:val="both"/>
              <w:rPr>
                <w:rFonts w:ascii="Arial" w:hAnsi="Arial" w:cs="Arial"/>
                <w:sz w:val="20"/>
                <w:szCs w:val="20"/>
              </w:rPr>
            </w:pPr>
            <w:proofErr w:type="spellStart"/>
            <w:r w:rsidRPr="0039309A">
              <w:rPr>
                <w:rFonts w:ascii="Arial" w:hAnsi="Arial" w:cs="Arial"/>
                <w:sz w:val="20"/>
                <w:szCs w:val="20"/>
              </w:rPr>
              <w:t>Yanga</w:t>
            </w:r>
            <w:proofErr w:type="spellEnd"/>
            <w:r w:rsidRPr="0039309A">
              <w:rPr>
                <w:rFonts w:ascii="Arial" w:hAnsi="Arial" w:cs="Arial"/>
                <w:sz w:val="20"/>
                <w:szCs w:val="20"/>
              </w:rPr>
              <w:t xml:space="preserve"> </w:t>
            </w:r>
            <w:proofErr w:type="gramStart"/>
            <w:r w:rsidRPr="0039309A">
              <w:rPr>
                <w:rFonts w:ascii="Arial" w:hAnsi="Arial" w:cs="Arial"/>
                <w:sz w:val="20"/>
                <w:szCs w:val="20"/>
              </w:rPr>
              <w:t>…………….….............……....</w:t>
            </w:r>
            <w:proofErr w:type="gramEnd"/>
            <w:r w:rsidRPr="0039309A">
              <w:rPr>
                <w:rFonts w:ascii="Arial" w:hAnsi="Arial" w:cs="Arial"/>
                <w:sz w:val="20"/>
                <w:szCs w:val="20"/>
              </w:rPr>
              <w:t xml:space="preserve">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Mossi </w:t>
            </w:r>
            <w:proofErr w:type="gramStart"/>
            <w:r w:rsidRPr="0039309A">
              <w:rPr>
                <w:rFonts w:ascii="Arial" w:hAnsi="Arial" w:cs="Arial"/>
                <w:sz w:val="20"/>
                <w:szCs w:val="20"/>
              </w:rPr>
              <w:t>……………….............……….</w:t>
            </w:r>
            <w:proofErr w:type="gramEnd"/>
            <w:r w:rsidRPr="0039309A">
              <w:rPr>
                <w:rFonts w:ascii="Arial" w:hAnsi="Arial" w:cs="Arial"/>
                <w:sz w:val="20"/>
                <w:szCs w:val="20"/>
              </w:rPr>
              <w:t xml:space="preserve"> 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Peuhls </w:t>
            </w:r>
            <w:proofErr w:type="gramStart"/>
            <w:r w:rsidRPr="0039309A">
              <w:rPr>
                <w:rFonts w:ascii="Arial" w:hAnsi="Arial" w:cs="Arial"/>
                <w:sz w:val="20"/>
                <w:szCs w:val="20"/>
              </w:rPr>
              <w:t>……….……....…...….……....</w:t>
            </w:r>
            <w:proofErr w:type="gramEnd"/>
            <w:r w:rsidRPr="0039309A">
              <w:rPr>
                <w:rFonts w:ascii="Arial" w:hAnsi="Arial" w:cs="Arial"/>
                <w:sz w:val="20"/>
                <w:szCs w:val="20"/>
              </w:rPr>
              <w:t xml:space="preserve"> 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Haoussa </w:t>
            </w:r>
            <w:proofErr w:type="gramStart"/>
            <w:r w:rsidRPr="0039309A">
              <w:rPr>
                <w:rFonts w:ascii="Arial" w:hAnsi="Arial" w:cs="Arial"/>
                <w:sz w:val="20"/>
                <w:szCs w:val="20"/>
              </w:rPr>
              <w:t>……………….....……….…</w:t>
            </w:r>
            <w:proofErr w:type="gramEnd"/>
            <w:r w:rsidRPr="0039309A">
              <w:rPr>
                <w:rFonts w:ascii="Arial" w:hAnsi="Arial" w:cs="Arial"/>
                <w:sz w:val="20"/>
                <w:szCs w:val="20"/>
              </w:rPr>
              <w:t xml:space="preserve"> 7</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 ………..........…….. 8</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801"/>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Q107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Si vous êtes </w:t>
            </w:r>
            <w:proofErr w:type="spellStart"/>
            <w:r w:rsidRPr="0039309A">
              <w:rPr>
                <w:rFonts w:ascii="Arial" w:hAnsi="Arial" w:cs="Arial"/>
                <w:sz w:val="20"/>
                <w:szCs w:val="20"/>
              </w:rPr>
              <w:t>Moba</w:t>
            </w:r>
            <w:proofErr w:type="spellEnd"/>
            <w:r w:rsidRPr="0039309A">
              <w:rPr>
                <w:rFonts w:ascii="Arial" w:hAnsi="Arial" w:cs="Arial"/>
                <w:sz w:val="20"/>
                <w:szCs w:val="20"/>
              </w:rPr>
              <w:t>, veuillez préciser votre clan/collectivité territoriale</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38"/>
        </w:trPr>
        <w:tc>
          <w:tcPr>
            <w:tcW w:w="9749" w:type="dxa"/>
            <w:gridSpan w:val="7"/>
            <w:shd w:val="clear" w:color="auto" w:fill="C1E4F5" w:themeFill="accent1" w:themeFillTint="33"/>
          </w:tcPr>
          <w:p w:rsidR="005D19FF" w:rsidRPr="0039309A" w:rsidRDefault="005D19FF" w:rsidP="0039309A">
            <w:pPr>
              <w:pStyle w:val="Paragraphedeliste"/>
              <w:numPr>
                <w:ilvl w:val="0"/>
                <w:numId w:val="29"/>
              </w:numPr>
              <w:spacing w:before="120" w:after="120" w:line="24" w:lineRule="atLeast"/>
              <w:jc w:val="center"/>
              <w:rPr>
                <w:rFonts w:ascii="Arial" w:hAnsi="Arial" w:cs="Arial"/>
                <w:b/>
                <w:sz w:val="20"/>
                <w:szCs w:val="20"/>
              </w:rPr>
            </w:pPr>
            <w:r w:rsidRPr="0039309A">
              <w:rPr>
                <w:rFonts w:ascii="Arial" w:hAnsi="Arial" w:cs="Arial"/>
                <w:b/>
                <w:sz w:val="20"/>
                <w:szCs w:val="20"/>
              </w:rPr>
              <w:t xml:space="preserve">Activités et leur </w:t>
            </w:r>
            <w:r w:rsidRPr="0039309A">
              <w:rPr>
                <w:rFonts w:ascii="Arial" w:eastAsia="Calibri" w:hAnsi="Arial" w:cs="Arial"/>
                <w:b/>
                <w:sz w:val="20"/>
                <w:szCs w:val="20"/>
              </w:rPr>
              <w:t>dépendance vis-à-vis de la forêt </w:t>
            </w:r>
          </w:p>
        </w:tc>
      </w:tr>
      <w:tr w:rsidR="005D19FF" w:rsidRPr="0039309A" w:rsidTr="005D19FF">
        <w:trPr>
          <w:trHeight w:val="1235"/>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Q108</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Quelles activités exercez-vous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Agriculture</w:t>
            </w:r>
            <w:proofErr w:type="gramStart"/>
            <w:r w:rsidRPr="0039309A">
              <w:rPr>
                <w:rFonts w:ascii="Arial" w:hAnsi="Arial" w:cs="Arial"/>
                <w:sz w:val="20"/>
                <w:szCs w:val="20"/>
              </w:rPr>
              <w:t>..............….…..….……….</w:t>
            </w:r>
            <w:proofErr w:type="gramEnd"/>
            <w:r w:rsidRPr="0039309A">
              <w:rPr>
                <w:rFonts w:ascii="Arial" w:hAnsi="Arial" w:cs="Arial"/>
                <w:sz w:val="20"/>
                <w:szCs w:val="20"/>
              </w:rPr>
              <w:t xml:space="preserv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Élevage …………..................……….. 2 </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Artisanat</w:t>
            </w:r>
            <w:proofErr w:type="gramStart"/>
            <w:r w:rsidRPr="0039309A">
              <w:rPr>
                <w:rFonts w:ascii="Arial" w:hAnsi="Arial" w:cs="Arial"/>
                <w:sz w:val="20"/>
                <w:szCs w:val="20"/>
              </w:rPr>
              <w:t>..…………….........…….…...</w:t>
            </w:r>
            <w:proofErr w:type="gramEnd"/>
            <w:r w:rsidRPr="0039309A">
              <w:rPr>
                <w:rFonts w:ascii="Arial" w:hAnsi="Arial" w:cs="Arial"/>
                <w:sz w:val="20"/>
                <w:szCs w:val="20"/>
              </w:rPr>
              <w:t xml:space="preserve">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Commerce</w:t>
            </w:r>
            <w:proofErr w:type="gramStart"/>
            <w:r w:rsidRPr="0039309A">
              <w:rPr>
                <w:rFonts w:ascii="Arial" w:hAnsi="Arial" w:cs="Arial"/>
                <w:sz w:val="20"/>
                <w:szCs w:val="20"/>
              </w:rPr>
              <w:t>..........………...….…..........</w:t>
            </w:r>
            <w:proofErr w:type="gramEnd"/>
            <w:r w:rsidRPr="0039309A">
              <w:rPr>
                <w:rFonts w:ascii="Arial" w:hAnsi="Arial" w:cs="Arial"/>
                <w:sz w:val="20"/>
                <w:szCs w:val="20"/>
              </w:rPr>
              <w:t xml:space="preserve">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Fonction publique ................................ 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Employé du privé </w:t>
            </w:r>
            <w:proofErr w:type="gramStart"/>
            <w:r w:rsidRPr="0039309A">
              <w:rPr>
                <w:rFonts w:ascii="Arial" w:hAnsi="Arial" w:cs="Arial"/>
                <w:sz w:val="20"/>
                <w:szCs w:val="20"/>
              </w:rPr>
              <w:t>…….............……...</w:t>
            </w:r>
            <w:proofErr w:type="gramEnd"/>
            <w:r w:rsidRPr="0039309A">
              <w:rPr>
                <w:rFonts w:ascii="Arial" w:hAnsi="Arial" w:cs="Arial"/>
                <w:sz w:val="20"/>
                <w:szCs w:val="20"/>
              </w:rPr>
              <w:t xml:space="preserve"> 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Retraité ………………...…...……….. 7</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Sans emploi </w:t>
            </w:r>
            <w:proofErr w:type="gramStart"/>
            <w:r w:rsidRPr="0039309A">
              <w:rPr>
                <w:rFonts w:ascii="Arial" w:hAnsi="Arial" w:cs="Arial"/>
                <w:sz w:val="20"/>
                <w:szCs w:val="20"/>
              </w:rPr>
              <w:t>………………......……...</w:t>
            </w:r>
            <w:proofErr w:type="gramEnd"/>
            <w:r w:rsidRPr="0039309A">
              <w:rPr>
                <w:rFonts w:ascii="Arial" w:hAnsi="Arial" w:cs="Arial"/>
                <w:sz w:val="20"/>
                <w:szCs w:val="20"/>
              </w:rPr>
              <w:t xml:space="preserve"> 8</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Étudiant/Élève ……………..........……9</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 …...…......……….. 10</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Q109</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Quelles sont les cultures qu’on peut rencontrer sur le site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Maïs…………………………………..1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Riz…………………………………….2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Soja…………………………………..3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Arachide………………………………4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Mil…………………………………….5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Coton………………………………….6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Niébé…………………………………7</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préciser……………………….8</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Q110</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 est la culture la plus dominante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Maïs…………………………………..1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Riz…………………………………….2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Soja…………………………………..3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Arachide………………………………4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Mil…………………………………….5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Coton………………………………….6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Niébé…………………………………7</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lastRenderedPageBreak/>
              <w:t>Autre à préciser……………………….8</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Q111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Pourquoi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Q112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 type d’élevage qu’on peut rencontrer sur le site de la forêt classée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Elevage des volailles…………………..1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Elevage des petits ruminants…………..2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Elevage des bétails……………………..3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pisciculture………………………….4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Apiculture…………………………….5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préciser……………………….6</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Q113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 type d’élevage le plus dominant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Elevage des volailles…………………..1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Elevage des petits ruminants…………..2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Elevage des bétails……………………..3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pisciculture………………………….4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Apiculture……………………………….5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préciser………………………….6</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Q114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Pourquoi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Q115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Existe-il des exploitations maraichères sur le site</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Q116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oui, quels sont les produits maraichers produits sur le site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Piment………………………………1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Oignon………………………………2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Gombo………………………………3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Tomates……………………………..4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Choux </w:t>
            </w:r>
            <w:proofErr w:type="gramStart"/>
            <w:r w:rsidRPr="0039309A">
              <w:rPr>
                <w:rFonts w:ascii="Arial" w:hAnsi="Arial" w:cs="Arial"/>
                <w:sz w:val="20"/>
                <w:szCs w:val="20"/>
              </w:rPr>
              <w:t>………..……………………</w:t>
            </w:r>
            <w:proofErr w:type="gramEnd"/>
            <w:r w:rsidRPr="0039309A">
              <w:rPr>
                <w:rFonts w:ascii="Arial" w:hAnsi="Arial" w:cs="Arial"/>
                <w:sz w:val="20"/>
                <w:szCs w:val="20"/>
              </w:rPr>
              <w:t>..5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Pastèque……………………………..6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Papaye……………………………….7</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Bananes ……………………………..8</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préciser………………………9</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Q117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Quelles sont les techniques agricoles utilisées sur le site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manuelle</w:t>
            </w:r>
            <w:r w:rsidRPr="0039309A">
              <w:rPr>
                <w:rStyle w:val="Appelnotedebasdep"/>
                <w:rFonts w:ascii="Arial" w:hAnsi="Arial" w:cs="Arial"/>
                <w:sz w:val="20"/>
                <w:szCs w:val="20"/>
              </w:rPr>
              <w:footnoteReference w:id="8"/>
            </w:r>
            <w:r w:rsidRPr="0039309A">
              <w:rPr>
                <w:rFonts w:ascii="Arial" w:hAnsi="Arial" w:cs="Arial"/>
                <w:sz w:val="20"/>
                <w:szCs w:val="20"/>
              </w:rPr>
              <w:t>…………………1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en terrasses</w:t>
            </w:r>
            <w:r w:rsidRPr="0039309A">
              <w:rPr>
                <w:rStyle w:val="Appelnotedebasdep"/>
                <w:rFonts w:ascii="Arial" w:hAnsi="Arial" w:cs="Arial"/>
                <w:sz w:val="20"/>
                <w:szCs w:val="20"/>
              </w:rPr>
              <w:footnoteReference w:id="9"/>
            </w:r>
            <w:r w:rsidRPr="0039309A">
              <w:rPr>
                <w:rFonts w:ascii="Arial" w:hAnsi="Arial" w:cs="Arial"/>
                <w:sz w:val="20"/>
                <w:szCs w:val="20"/>
              </w:rPr>
              <w: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en sillon………………….3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en buttes…………………4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attelée</w:t>
            </w:r>
            <w:r w:rsidRPr="0039309A">
              <w:rPr>
                <w:rStyle w:val="Appelnotedebasdep"/>
                <w:rFonts w:ascii="Arial" w:hAnsi="Arial" w:cs="Arial"/>
                <w:sz w:val="20"/>
                <w:szCs w:val="20"/>
              </w:rPr>
              <w:footnoteReference w:id="10"/>
            </w:r>
            <w:r w:rsidRPr="0039309A">
              <w:rPr>
                <w:rFonts w:ascii="Arial" w:hAnsi="Arial" w:cs="Arial"/>
                <w:sz w:val="20"/>
                <w:szCs w:val="20"/>
              </w:rPr>
              <w:t>……………………5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Utilisation des machines……………6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lastRenderedPageBreak/>
              <w:t>Autres à préciser…………………….7</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212"/>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Q118</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 la technique agricole la plus  utilisée sur le site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manuelle…………………1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en terrasses……………….2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en sillon………………….3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en buttes…………………4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culture attelée……………………5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Utilisation des machines……………6 </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Q119</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 est la technique que tu utilises le plus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Q120</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Pourquoi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Q121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Utilisez-vous des pesticides sur le site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Q122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oui, lesquelles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Q123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 est la superficie que vous exploitez par an dans la zone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Moins d’un hectare..............................1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1 et 2 hectares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2 et 3 hectares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3 et 4 hectares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4 et 5 hectares ............................5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Plus de 5 hectares.................................6</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Q124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 est la superficie que vous exploitez par an hors site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Moins d’un hectare..............................1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1 et 2 hectares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2 et 3 hectares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3 et 4 hectares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4 et 5 hectares ............................5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Plus de 5 hectares.................................6</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Q125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Quelles sont vos sources d’approvisionnement des intrants agricoles</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ITRA……………………………….1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CAGIA…………………………….2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Togo semence………………………3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Marché local……………………….4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préciser…………………….5</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Q126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Quelles sont les structures qui interviennent sur le site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ONG (citez)……………………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ICAT………………………………..2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Environnement…………………….3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ODEF………………………………4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préciser…………………….5</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Q127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 est votre principale activité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Q128</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L’activité est-elle menée seulement sur la Fosse aux lions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Q130</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Sinon, entre les deux sites, quel est le site  plus vaste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 est le revenu annuel de votre activité principale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 </w:t>
            </w: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 est le revenu de l’exploitation sur  site de  la Fosse aux lions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 est votre activité secondaire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L’activité est-elle menée que sur le site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Si non, entre les deux sites, quel  est le site le plus vaste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 est le revenu annuel de cette activité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Dans ce revenu, quelle est la part de l’exploitation sur le site de la Fosse aux lions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Q138</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Enumérez les autres activités que vous menez sur le site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Q139</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Pouvez-vous subvenir à vos besoins sans les revenus de vos exploitations  sur le site de la Fosse aux lions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Q140</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Quelles sont les difficultés que vous rencontrez dans vos activités sur le site de la forêt classée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Q141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Quelles sont les stratégies que vous avez mises en place pour surmonter les difficultés énumérées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36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Q142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Combien de personnes avez-vous à votre charge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Une (01) à deux (02) personnes…........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Trois (03) à quatre (04) personnes …...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Cinq (05) à six (06) personnes.…...…..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Sept (07) à huit (08) personnes </w:t>
            </w:r>
            <w:proofErr w:type="gramStart"/>
            <w:r w:rsidRPr="0039309A">
              <w:rPr>
                <w:rFonts w:ascii="Arial" w:hAnsi="Arial" w:cs="Arial"/>
                <w:sz w:val="20"/>
                <w:szCs w:val="20"/>
              </w:rPr>
              <w:t>.……...</w:t>
            </w:r>
            <w:proofErr w:type="gramEnd"/>
            <w:r w:rsidRPr="0039309A">
              <w:rPr>
                <w:rFonts w:ascii="Arial" w:hAnsi="Arial" w:cs="Arial"/>
                <w:sz w:val="20"/>
                <w:szCs w:val="20"/>
              </w:rPr>
              <w:t xml:space="preserve">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Neuf (09) à dix (10) personnes .............5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Plus que dix (10) personnes .................6</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Q143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 combien estimez-vous vos dépenses mensuelles (y compris la prise en charge des personnes qui sont sous votre garde)</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Moins de 10.000FCFA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10.000 et 20.000FCFA................2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20.000 et 30.000FCFA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30.000 et 40.000FCFA................4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40.000 et 50.000FCFA................5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Plus de 50.000FCFA............................6</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098"/>
        </w:trPr>
        <w:tc>
          <w:tcPr>
            <w:tcW w:w="846" w:type="dxa"/>
            <w:shd w:val="clear" w:color="auto" w:fill="auto"/>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Q144</w:t>
            </w:r>
          </w:p>
        </w:tc>
        <w:tc>
          <w:tcPr>
            <w:tcW w:w="3361" w:type="dxa"/>
            <w:shd w:val="clear" w:color="auto" w:fill="auto"/>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Avez-vous la possibilité de réorganiser autrement votre activité pour ne plus dépendre de la forêt classée de fosses aux lions ?</w:t>
            </w:r>
          </w:p>
        </w:tc>
        <w:tc>
          <w:tcPr>
            <w:tcW w:w="4222" w:type="dxa"/>
            <w:gridSpan w:val="4"/>
            <w:shd w:val="clear" w:color="auto" w:fill="auto"/>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Non ......................................................3</w:t>
            </w:r>
          </w:p>
        </w:tc>
        <w:tc>
          <w:tcPr>
            <w:tcW w:w="1320" w:type="dxa"/>
            <w:shd w:val="clear" w:color="auto" w:fill="auto"/>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80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Q145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Si oui, en quoi faisant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106"/>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Q146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Qu’attendrez-vous de l’aménagement de la réhabilitation de la forêt classée de la </w:t>
            </w:r>
            <w:proofErr w:type="gramStart"/>
            <w:r w:rsidRPr="0039309A">
              <w:rPr>
                <w:rFonts w:ascii="Arial" w:hAnsi="Arial" w:cs="Arial"/>
                <w:sz w:val="20"/>
                <w:szCs w:val="20"/>
              </w:rPr>
              <w:t>fosse  ?</w:t>
            </w:r>
            <w:proofErr w:type="gramEnd"/>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38"/>
        </w:trPr>
        <w:tc>
          <w:tcPr>
            <w:tcW w:w="9749" w:type="dxa"/>
            <w:gridSpan w:val="7"/>
            <w:shd w:val="clear" w:color="auto" w:fill="C1E4F5" w:themeFill="accent1" w:themeFillTint="33"/>
          </w:tcPr>
          <w:p w:rsidR="005D19FF" w:rsidRPr="0039309A" w:rsidRDefault="005D19FF" w:rsidP="0039309A">
            <w:pPr>
              <w:pStyle w:val="Paragraphedeliste"/>
              <w:numPr>
                <w:ilvl w:val="0"/>
                <w:numId w:val="29"/>
              </w:numPr>
              <w:spacing w:before="120" w:after="120" w:line="24" w:lineRule="atLeast"/>
              <w:jc w:val="center"/>
              <w:rPr>
                <w:rFonts w:ascii="Arial" w:hAnsi="Arial" w:cs="Arial"/>
                <w:b/>
                <w:sz w:val="20"/>
                <w:szCs w:val="20"/>
              </w:rPr>
            </w:pPr>
            <w:r w:rsidRPr="0039309A">
              <w:rPr>
                <w:rFonts w:ascii="Arial" w:eastAsia="Calibri" w:hAnsi="Arial" w:cs="Arial"/>
                <w:b/>
                <w:sz w:val="20"/>
                <w:szCs w:val="20"/>
              </w:rPr>
              <w:t>Organisation sociale et caractéristiques historiques</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Q301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Village de résidence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Q304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Obéissez-vous à  l’autorité de votre chef village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Q305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Quelles sont les organisations communautaires qui existent dans votre village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CVD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CDQ......................................................3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Association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Coopérative ..........................................5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Groupes d’entraide................................6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Groupes de veille citoyenne/de défense des intérêts d/biens de village......................7</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Organisations corporatistes/syndicales...8</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lastRenderedPageBreak/>
              <w:t>Autre (à préciser)...................................9</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Q306</w:t>
            </w:r>
          </w:p>
        </w:tc>
        <w:tc>
          <w:tcPr>
            <w:tcW w:w="3361" w:type="dxa"/>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Dans votre village, y a-t-il des organisations chargées de gestion des ressources forestières ?</w:t>
            </w:r>
          </w:p>
        </w:tc>
        <w:tc>
          <w:tcPr>
            <w:tcW w:w="4222" w:type="dxa"/>
            <w:gridSpan w:val="4"/>
            <w:shd w:val="clear" w:color="auto" w:fill="FFFFFF" w:themeFill="background1"/>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Q309</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Q307</w:t>
            </w:r>
          </w:p>
        </w:tc>
        <w:tc>
          <w:tcPr>
            <w:tcW w:w="3361" w:type="dxa"/>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Si oui, citez-les.</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Q312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Quels souvenirs avez-vous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w:t>
            </w:r>
            <w:r w:rsidRPr="0039309A">
              <w:rPr>
                <w:rFonts w:ascii="Arial" w:eastAsia="Calibri" w:hAnsi="Arial" w:cs="Arial"/>
                <w:bCs/>
                <w:sz w:val="20"/>
                <w:szCs w:val="20"/>
              </w:rPr>
              <w:t>forêt classée de fosses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Q313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Votre famille a-t-elle été entre temps obligée d’abandonner son lieu d’habitation ou site d’exploitation à cause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Q320</w:t>
            </w: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Q315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Si oui, en quelle année a-t-elle abandonné son lieu d’habitation ou site d’exploitation à cause de l’aménagement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Q316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Comment était-elle partie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Elle était partie d’elle-même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Elle était expulsée de force...................2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Autre à préciser………………………..3 </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Q317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Avait-elle bénéficié d’un dédommagement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Ne sait pas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Q318</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Quand êtes-vous revenu sur le site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Q319</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Pourquoi êtes-vous revenu sur un site qui était pourtant concerné par l’aménagement de la </w:t>
            </w:r>
            <w:r w:rsidR="0027367E" w:rsidRPr="0039309A">
              <w:rPr>
                <w:rFonts w:ascii="Arial" w:hAnsi="Arial" w:cs="Arial"/>
                <w:sz w:val="20"/>
                <w:szCs w:val="20"/>
              </w:rPr>
              <w:t>Forêt classée de fosse aux lions</w:t>
            </w:r>
            <w:r w:rsidRPr="0039309A">
              <w:rPr>
                <w:rFonts w:ascii="Arial" w:hAnsi="Arial" w:cs="Arial"/>
                <w:sz w:val="20"/>
                <w:szCs w:val="20"/>
              </w:rPr>
              <w:t xml:space="preserv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38"/>
        </w:trPr>
        <w:tc>
          <w:tcPr>
            <w:tcW w:w="9749" w:type="dxa"/>
            <w:gridSpan w:val="7"/>
            <w:shd w:val="clear" w:color="auto" w:fill="C1E4F5" w:themeFill="accent1" w:themeFillTint="33"/>
          </w:tcPr>
          <w:p w:rsidR="005D19FF" w:rsidRPr="0039309A" w:rsidRDefault="005D19FF" w:rsidP="0039309A">
            <w:pPr>
              <w:pStyle w:val="Paragraphedeliste"/>
              <w:numPr>
                <w:ilvl w:val="0"/>
                <w:numId w:val="29"/>
              </w:numPr>
              <w:spacing w:before="120" w:after="120" w:line="24" w:lineRule="atLeast"/>
              <w:jc w:val="center"/>
              <w:rPr>
                <w:rFonts w:ascii="Arial" w:hAnsi="Arial" w:cs="Arial"/>
                <w:b/>
                <w:sz w:val="20"/>
                <w:szCs w:val="20"/>
              </w:rPr>
            </w:pPr>
            <w:bookmarkStart w:id="134" w:name="_Hlk177583836"/>
            <w:r w:rsidRPr="0039309A">
              <w:rPr>
                <w:rFonts w:ascii="Arial" w:eastAsia="Calibri" w:hAnsi="Arial" w:cs="Arial"/>
                <w:b/>
                <w:sz w:val="20"/>
                <w:szCs w:val="20"/>
              </w:rPr>
              <w:t>Infrastructures socio-économiques fonctionnelles et non fonctionnelles </w:t>
            </w:r>
            <w:bookmarkEnd w:id="134"/>
          </w:p>
        </w:tc>
      </w:tr>
      <w:tr w:rsidR="005D19FF" w:rsidRPr="0039309A" w:rsidTr="005D19FF">
        <w:trPr>
          <w:trHeight w:val="291"/>
        </w:trPr>
        <w:tc>
          <w:tcPr>
            <w:tcW w:w="846" w:type="dxa"/>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val="restart"/>
            <w:vAlign w:val="center"/>
          </w:tcPr>
          <w:p w:rsidR="005D19FF" w:rsidRPr="0039309A" w:rsidRDefault="005D19FF" w:rsidP="0039309A">
            <w:pPr>
              <w:spacing w:before="120" w:after="120" w:line="24" w:lineRule="atLeast"/>
              <w:jc w:val="center"/>
              <w:rPr>
                <w:rFonts w:ascii="Arial" w:hAnsi="Arial" w:cs="Arial"/>
                <w:sz w:val="20"/>
                <w:szCs w:val="20"/>
              </w:rPr>
            </w:pPr>
          </w:p>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Quelles sont les infrastructures publiques situées dans et les environs de la fosse aux lions ?</w:t>
            </w:r>
          </w:p>
        </w:tc>
        <w:tc>
          <w:tcPr>
            <w:tcW w:w="1734" w:type="dxa"/>
            <w:vMerge w:val="restart"/>
            <w:tcBorders>
              <w:right w:val="single" w:sz="4" w:space="0" w:color="auto"/>
            </w:tcBorders>
            <w:shd w:val="clear" w:color="auto" w:fill="47D459" w:themeFill="accent3" w:themeFillTint="99"/>
            <w:vAlign w:val="center"/>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Infrastructures</w:t>
            </w:r>
          </w:p>
        </w:tc>
        <w:tc>
          <w:tcPr>
            <w:tcW w:w="645" w:type="dxa"/>
            <w:vMerge w:val="restart"/>
            <w:tcBorders>
              <w:right w:val="single" w:sz="4" w:space="0" w:color="auto"/>
            </w:tcBorders>
            <w:shd w:val="clear" w:color="auto" w:fill="47D459" w:themeFill="accent3" w:themeFillTint="99"/>
            <w:vAlign w:val="center"/>
          </w:tcPr>
          <w:p w:rsidR="005D19FF" w:rsidRPr="0039309A" w:rsidRDefault="005D19FF" w:rsidP="0039309A">
            <w:pPr>
              <w:spacing w:before="120" w:after="120" w:line="24" w:lineRule="atLeast"/>
              <w:jc w:val="center"/>
              <w:rPr>
                <w:rFonts w:ascii="Arial" w:hAnsi="Arial" w:cs="Arial"/>
                <w:sz w:val="20"/>
                <w:szCs w:val="20"/>
              </w:rPr>
            </w:pPr>
            <w:proofErr w:type="spellStart"/>
            <w:r w:rsidRPr="0039309A">
              <w:rPr>
                <w:rFonts w:ascii="Arial" w:hAnsi="Arial" w:cs="Arial"/>
                <w:sz w:val="20"/>
                <w:szCs w:val="20"/>
              </w:rPr>
              <w:t>Nbr</w:t>
            </w:r>
            <w:proofErr w:type="spellEnd"/>
          </w:p>
        </w:tc>
        <w:tc>
          <w:tcPr>
            <w:tcW w:w="1843" w:type="dxa"/>
            <w:gridSpan w:val="2"/>
            <w:tcBorders>
              <w:left w:val="single" w:sz="4" w:space="0" w:color="auto"/>
              <w:bottom w:val="single" w:sz="4" w:space="0" w:color="auto"/>
              <w:right w:val="single" w:sz="4" w:space="0" w:color="auto"/>
            </w:tcBorders>
            <w:shd w:val="clear" w:color="auto" w:fill="47D459" w:themeFill="accent3" w:themeFillTint="99"/>
            <w:vAlign w:val="center"/>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Etat</w:t>
            </w:r>
          </w:p>
        </w:tc>
        <w:tc>
          <w:tcPr>
            <w:tcW w:w="1320" w:type="dxa"/>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roofErr w:type="spellStart"/>
            <w:r w:rsidRPr="0039309A">
              <w:rPr>
                <w:rFonts w:ascii="Arial" w:hAnsi="Arial" w:cs="Arial"/>
                <w:sz w:val="20"/>
                <w:szCs w:val="20"/>
              </w:rPr>
              <w:t>observ</w:t>
            </w:r>
            <w:proofErr w:type="spellEnd"/>
          </w:p>
        </w:tc>
      </w:tr>
      <w:tr w:rsidR="005D19FF" w:rsidRPr="0039309A" w:rsidTr="005D19FF">
        <w:trPr>
          <w:trHeight w:val="245"/>
        </w:trPr>
        <w:tc>
          <w:tcPr>
            <w:tcW w:w="846" w:type="dxa"/>
            <w:vMerge w:val="restart"/>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 xml:space="preserve"> Q401</w:t>
            </w: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vMerge/>
            <w:tcBorders>
              <w:bottom w:val="single" w:sz="4" w:space="0" w:color="auto"/>
              <w:right w:val="single" w:sz="4" w:space="0" w:color="auto"/>
            </w:tcBorders>
            <w:shd w:val="clear" w:color="auto" w:fill="47D459" w:themeFill="accent3" w:themeFillTint="99"/>
            <w:vAlign w:val="center"/>
          </w:tcPr>
          <w:p w:rsidR="005D19FF" w:rsidRPr="0039309A" w:rsidRDefault="005D19FF" w:rsidP="0039309A">
            <w:pPr>
              <w:spacing w:before="120" w:after="120" w:line="24" w:lineRule="atLeast"/>
              <w:jc w:val="center"/>
              <w:rPr>
                <w:rFonts w:ascii="Arial" w:hAnsi="Arial" w:cs="Arial"/>
                <w:sz w:val="20"/>
                <w:szCs w:val="20"/>
              </w:rPr>
            </w:pPr>
          </w:p>
        </w:tc>
        <w:tc>
          <w:tcPr>
            <w:tcW w:w="645" w:type="dxa"/>
            <w:vMerge/>
            <w:tcBorders>
              <w:bottom w:val="single" w:sz="4" w:space="0" w:color="auto"/>
              <w:right w:val="single" w:sz="4" w:space="0" w:color="auto"/>
            </w:tcBorders>
            <w:shd w:val="clear" w:color="auto" w:fill="47D459" w:themeFill="accent3" w:themeFillTint="99"/>
            <w:vAlign w:val="center"/>
          </w:tcPr>
          <w:p w:rsidR="005D19FF" w:rsidRPr="0039309A" w:rsidRDefault="005D19FF" w:rsidP="0039309A">
            <w:pPr>
              <w:spacing w:before="120" w:after="120" w:line="24" w:lineRule="atLeast"/>
              <w:jc w:val="center"/>
              <w:rPr>
                <w:rFonts w:ascii="Arial" w:hAnsi="Arial" w:cs="Arial"/>
                <w:sz w:val="20"/>
                <w:szCs w:val="20"/>
              </w:rPr>
            </w:pPr>
          </w:p>
        </w:tc>
        <w:tc>
          <w:tcPr>
            <w:tcW w:w="902" w:type="dxa"/>
            <w:tcBorders>
              <w:left w:val="single" w:sz="4" w:space="0" w:color="auto"/>
              <w:bottom w:val="single" w:sz="4" w:space="0" w:color="auto"/>
              <w:right w:val="single" w:sz="4" w:space="0" w:color="auto"/>
            </w:tcBorders>
            <w:shd w:val="clear" w:color="auto" w:fill="47D459" w:themeFill="accent3" w:themeFillTint="99"/>
            <w:vAlign w:val="center"/>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Bon</w:t>
            </w:r>
          </w:p>
        </w:tc>
        <w:tc>
          <w:tcPr>
            <w:tcW w:w="941" w:type="dxa"/>
            <w:tcBorders>
              <w:left w:val="single" w:sz="4" w:space="0" w:color="auto"/>
              <w:bottom w:val="single" w:sz="4" w:space="0" w:color="auto"/>
              <w:right w:val="single" w:sz="4" w:space="0" w:color="auto"/>
            </w:tcBorders>
            <w:shd w:val="clear" w:color="auto" w:fill="47D459" w:themeFill="accent3" w:themeFillTint="99"/>
            <w:vAlign w:val="center"/>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Mauvais</w:t>
            </w:r>
          </w:p>
        </w:tc>
        <w:tc>
          <w:tcPr>
            <w:tcW w:w="1320" w:type="dxa"/>
            <w:vMerge w:val="restart"/>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p w:rsidR="005D19FF" w:rsidRPr="0039309A" w:rsidRDefault="005D19FF" w:rsidP="0039309A">
            <w:pPr>
              <w:spacing w:before="120" w:after="120" w:line="24" w:lineRule="atLeast"/>
              <w:jc w:val="both"/>
              <w:rPr>
                <w:rFonts w:ascii="Arial" w:hAnsi="Arial" w:cs="Arial"/>
                <w:sz w:val="20"/>
                <w:szCs w:val="20"/>
              </w:rPr>
            </w:pPr>
          </w:p>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99"/>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Routes</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320"/>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Magasin</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344"/>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Puits</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18"/>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Forage</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391"/>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École</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highlight w:val="yellow"/>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highlight w:val="yellow"/>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highlight w:val="yellow"/>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406"/>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Case de santé</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highlight w:val="yellow"/>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highlight w:val="yellow"/>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highlight w:val="yellow"/>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75"/>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Marché</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43"/>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78"/>
        </w:trPr>
        <w:tc>
          <w:tcPr>
            <w:tcW w:w="846" w:type="dxa"/>
            <w:vMerge w:val="restart"/>
            <w:vAlign w:val="center"/>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Q402</w:t>
            </w:r>
          </w:p>
        </w:tc>
        <w:tc>
          <w:tcPr>
            <w:tcW w:w="3361" w:type="dxa"/>
            <w:vMerge w:val="restart"/>
            <w:vAlign w:val="center"/>
          </w:tcPr>
          <w:p w:rsidR="005D19FF" w:rsidRPr="0039309A" w:rsidRDefault="005D19FF"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r w:rsidRPr="0039309A">
              <w:rPr>
                <w:rFonts w:ascii="Arial" w:hAnsi="Arial" w:cs="Arial"/>
                <w:sz w:val="20"/>
                <w:szCs w:val="20"/>
              </w:rPr>
              <w:t xml:space="preserve">Quelles sont les infrastructures religieuses situées dans et les environs de la fosse aux lions ? </w:t>
            </w:r>
          </w:p>
        </w:tc>
        <w:tc>
          <w:tcPr>
            <w:tcW w:w="1734" w:type="dxa"/>
            <w:vMerge w:val="restart"/>
            <w:tcBorders>
              <w:right w:val="single" w:sz="4" w:space="0" w:color="auto"/>
            </w:tcBorders>
            <w:shd w:val="clear" w:color="auto" w:fill="47D459" w:themeFill="accent3" w:themeFillTint="99"/>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Infrastructures</w:t>
            </w:r>
          </w:p>
        </w:tc>
        <w:tc>
          <w:tcPr>
            <w:tcW w:w="645" w:type="dxa"/>
            <w:vMerge w:val="restart"/>
            <w:tcBorders>
              <w:right w:val="single" w:sz="4" w:space="0" w:color="auto"/>
            </w:tcBorders>
            <w:shd w:val="clear" w:color="auto" w:fill="47D459" w:themeFill="accent3" w:themeFillTint="99"/>
          </w:tcPr>
          <w:p w:rsidR="005D19FF" w:rsidRPr="0039309A" w:rsidRDefault="005D19FF" w:rsidP="0039309A">
            <w:pPr>
              <w:spacing w:before="120" w:after="120" w:line="24" w:lineRule="atLeast"/>
              <w:jc w:val="both"/>
              <w:rPr>
                <w:rFonts w:ascii="Arial" w:hAnsi="Arial" w:cs="Arial"/>
                <w:sz w:val="20"/>
                <w:szCs w:val="20"/>
              </w:rPr>
            </w:pPr>
            <w:proofErr w:type="spellStart"/>
            <w:r w:rsidRPr="0039309A">
              <w:rPr>
                <w:rFonts w:ascii="Arial" w:hAnsi="Arial" w:cs="Arial"/>
                <w:sz w:val="20"/>
                <w:szCs w:val="20"/>
              </w:rPr>
              <w:t>Nbr</w:t>
            </w:r>
            <w:proofErr w:type="spellEnd"/>
          </w:p>
        </w:tc>
        <w:tc>
          <w:tcPr>
            <w:tcW w:w="1843" w:type="dxa"/>
            <w:gridSpan w:val="2"/>
            <w:tcBorders>
              <w:left w:val="single" w:sz="4" w:space="0" w:color="auto"/>
              <w:bottom w:val="single" w:sz="4" w:space="0" w:color="auto"/>
              <w:right w:val="single" w:sz="4" w:space="0" w:color="auto"/>
            </w:tcBorders>
            <w:shd w:val="clear" w:color="auto" w:fill="47D459" w:themeFill="accent3" w:themeFillTint="99"/>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 xml:space="preserve">Etat </w:t>
            </w:r>
          </w:p>
        </w:tc>
        <w:tc>
          <w:tcPr>
            <w:tcW w:w="1320" w:type="dxa"/>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roofErr w:type="spellStart"/>
            <w:r w:rsidRPr="0039309A">
              <w:rPr>
                <w:rFonts w:ascii="Arial" w:hAnsi="Arial" w:cs="Arial"/>
                <w:sz w:val="20"/>
                <w:szCs w:val="20"/>
              </w:rPr>
              <w:t>obser</w:t>
            </w:r>
            <w:proofErr w:type="spellEnd"/>
          </w:p>
        </w:tc>
      </w:tr>
      <w:tr w:rsidR="005D19FF" w:rsidRPr="0039309A" w:rsidTr="005D19FF">
        <w:trPr>
          <w:trHeight w:val="148"/>
        </w:trPr>
        <w:tc>
          <w:tcPr>
            <w:tcW w:w="846" w:type="dxa"/>
            <w:vMerge/>
            <w:vAlign w:val="center"/>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vMerge/>
            <w:tcBorders>
              <w:bottom w:val="single" w:sz="4" w:space="0" w:color="auto"/>
              <w:right w:val="single" w:sz="4" w:space="0" w:color="auto"/>
            </w:tcBorders>
            <w:shd w:val="clear" w:color="auto" w:fill="47D459" w:themeFill="accent3" w:themeFillTint="99"/>
          </w:tcPr>
          <w:p w:rsidR="005D19FF" w:rsidRPr="0039309A" w:rsidRDefault="005D19FF" w:rsidP="0039309A">
            <w:pPr>
              <w:spacing w:before="120" w:after="120" w:line="24" w:lineRule="atLeast"/>
              <w:jc w:val="both"/>
              <w:rPr>
                <w:rFonts w:ascii="Arial" w:hAnsi="Arial" w:cs="Arial"/>
                <w:sz w:val="20"/>
                <w:szCs w:val="20"/>
              </w:rPr>
            </w:pPr>
          </w:p>
        </w:tc>
        <w:tc>
          <w:tcPr>
            <w:tcW w:w="645" w:type="dxa"/>
            <w:vMerge/>
            <w:tcBorders>
              <w:bottom w:val="single" w:sz="4" w:space="0" w:color="auto"/>
              <w:right w:val="single" w:sz="4" w:space="0" w:color="auto"/>
            </w:tcBorders>
            <w:shd w:val="clear" w:color="auto" w:fill="47D459" w:themeFill="accent3" w:themeFillTint="99"/>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left w:val="single" w:sz="4" w:space="0" w:color="auto"/>
              <w:bottom w:val="single" w:sz="4" w:space="0" w:color="auto"/>
              <w:right w:val="single" w:sz="4" w:space="0" w:color="auto"/>
            </w:tcBorders>
            <w:shd w:val="clear" w:color="auto" w:fill="47D459" w:themeFill="accent3" w:themeFillTint="99"/>
            <w:vAlign w:val="center"/>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 xml:space="preserve">Bon </w:t>
            </w:r>
          </w:p>
        </w:tc>
        <w:tc>
          <w:tcPr>
            <w:tcW w:w="941" w:type="dxa"/>
            <w:tcBorders>
              <w:left w:val="single" w:sz="4" w:space="0" w:color="auto"/>
              <w:bottom w:val="single" w:sz="4" w:space="0" w:color="auto"/>
              <w:right w:val="single" w:sz="4" w:space="0" w:color="auto"/>
            </w:tcBorders>
            <w:shd w:val="clear" w:color="auto" w:fill="47D459" w:themeFill="accent3" w:themeFillTint="99"/>
            <w:vAlign w:val="center"/>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 xml:space="preserve">Mauvais </w:t>
            </w:r>
          </w:p>
        </w:tc>
        <w:tc>
          <w:tcPr>
            <w:tcW w:w="1320" w:type="dxa"/>
            <w:vMerge w:val="restart"/>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p w:rsidR="005D19FF" w:rsidRPr="0039309A" w:rsidRDefault="005D19FF" w:rsidP="0039309A">
            <w:pPr>
              <w:spacing w:before="120" w:after="120" w:line="24" w:lineRule="atLeast"/>
              <w:jc w:val="both"/>
              <w:rPr>
                <w:rFonts w:ascii="Arial" w:hAnsi="Arial" w:cs="Arial"/>
                <w:sz w:val="20"/>
                <w:szCs w:val="20"/>
              </w:rPr>
            </w:pPr>
          </w:p>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29"/>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Église</w:t>
            </w:r>
          </w:p>
        </w:tc>
        <w:tc>
          <w:tcPr>
            <w:tcW w:w="645" w:type="dxa"/>
            <w:tcBorders>
              <w:top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highlight w:val="yellow"/>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83"/>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Site de pèlerinage chrétien</w:t>
            </w:r>
          </w:p>
        </w:tc>
        <w:tc>
          <w:tcPr>
            <w:tcW w:w="645" w:type="dxa"/>
            <w:tcBorders>
              <w:top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highlight w:val="yellow"/>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402"/>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Mosquée</w:t>
            </w:r>
          </w:p>
        </w:tc>
        <w:tc>
          <w:tcPr>
            <w:tcW w:w="645" w:type="dxa"/>
            <w:tcBorders>
              <w:top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highlight w:val="yellow"/>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413"/>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Autel (lieu de culte traditionnel)</w:t>
            </w:r>
          </w:p>
        </w:tc>
        <w:tc>
          <w:tcPr>
            <w:tcW w:w="645" w:type="dxa"/>
            <w:tcBorders>
              <w:top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highlight w:val="yellow"/>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43"/>
        </w:trPr>
        <w:tc>
          <w:tcPr>
            <w:tcW w:w="846" w:type="dxa"/>
            <w:vMerge/>
          </w:tcPr>
          <w:p w:rsidR="005D19FF" w:rsidRPr="0039309A" w:rsidRDefault="005D19FF" w:rsidP="0039309A">
            <w:pPr>
              <w:spacing w:before="120" w:after="120" w:line="24" w:lineRule="atLeast"/>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1320" w:type="dxa"/>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45"/>
        </w:trPr>
        <w:tc>
          <w:tcPr>
            <w:tcW w:w="846" w:type="dxa"/>
          </w:tcPr>
          <w:p w:rsidR="005D19FF" w:rsidRPr="0039309A" w:rsidRDefault="005D19FF" w:rsidP="0039309A">
            <w:pPr>
              <w:spacing w:before="120" w:after="120" w:line="24" w:lineRule="atLeast"/>
              <w:jc w:val="center"/>
              <w:rPr>
                <w:rFonts w:ascii="Arial" w:hAnsi="Arial" w:cs="Arial"/>
                <w:sz w:val="20"/>
                <w:szCs w:val="20"/>
              </w:rPr>
            </w:pPr>
          </w:p>
        </w:tc>
        <w:tc>
          <w:tcPr>
            <w:tcW w:w="3361" w:type="dxa"/>
          </w:tcPr>
          <w:p w:rsidR="005D19FF" w:rsidRPr="0039309A" w:rsidRDefault="005D19FF" w:rsidP="0039309A">
            <w:pPr>
              <w:spacing w:before="120" w:after="120" w:line="24" w:lineRule="atLeast"/>
              <w:jc w:val="both"/>
              <w:rPr>
                <w:rFonts w:ascii="Arial" w:hAnsi="Arial" w:cs="Arial"/>
                <w:sz w:val="20"/>
                <w:szCs w:val="20"/>
              </w:rPr>
            </w:pPr>
          </w:p>
        </w:tc>
        <w:tc>
          <w:tcPr>
            <w:tcW w:w="1734" w:type="dxa"/>
            <w:vMerge w:val="restart"/>
            <w:tcBorders>
              <w:right w:val="single" w:sz="4" w:space="0" w:color="auto"/>
            </w:tcBorders>
            <w:shd w:val="clear" w:color="auto" w:fill="47D459" w:themeFill="accent3" w:themeFillTint="99"/>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Infrastructures</w:t>
            </w:r>
          </w:p>
        </w:tc>
        <w:tc>
          <w:tcPr>
            <w:tcW w:w="645" w:type="dxa"/>
            <w:vMerge w:val="restart"/>
            <w:tcBorders>
              <w:right w:val="single" w:sz="4" w:space="0" w:color="auto"/>
            </w:tcBorders>
            <w:shd w:val="clear" w:color="auto" w:fill="47D459" w:themeFill="accent3" w:themeFillTint="99"/>
          </w:tcPr>
          <w:p w:rsidR="005D19FF" w:rsidRPr="0039309A" w:rsidRDefault="005D19FF" w:rsidP="0039309A">
            <w:pPr>
              <w:spacing w:before="120" w:after="120" w:line="24" w:lineRule="atLeast"/>
              <w:jc w:val="both"/>
              <w:rPr>
                <w:rFonts w:ascii="Arial" w:hAnsi="Arial" w:cs="Arial"/>
                <w:sz w:val="20"/>
                <w:szCs w:val="20"/>
              </w:rPr>
            </w:pPr>
            <w:proofErr w:type="spellStart"/>
            <w:r w:rsidRPr="0039309A">
              <w:rPr>
                <w:rFonts w:ascii="Arial" w:hAnsi="Arial" w:cs="Arial"/>
                <w:sz w:val="20"/>
                <w:szCs w:val="20"/>
              </w:rPr>
              <w:t>Nbr</w:t>
            </w:r>
            <w:proofErr w:type="spellEnd"/>
          </w:p>
        </w:tc>
        <w:tc>
          <w:tcPr>
            <w:tcW w:w="1843" w:type="dxa"/>
            <w:gridSpan w:val="2"/>
            <w:tcBorders>
              <w:left w:val="single" w:sz="4" w:space="0" w:color="auto"/>
              <w:bottom w:val="single" w:sz="4" w:space="0" w:color="auto"/>
              <w:right w:val="single" w:sz="4" w:space="0" w:color="auto"/>
            </w:tcBorders>
            <w:shd w:val="clear" w:color="auto" w:fill="47D459" w:themeFill="accent3" w:themeFillTint="99"/>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état</w:t>
            </w:r>
          </w:p>
        </w:tc>
        <w:tc>
          <w:tcPr>
            <w:tcW w:w="1320" w:type="dxa"/>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roofErr w:type="spellStart"/>
            <w:r w:rsidRPr="0039309A">
              <w:rPr>
                <w:rFonts w:ascii="Arial" w:hAnsi="Arial" w:cs="Arial"/>
                <w:sz w:val="20"/>
                <w:szCs w:val="20"/>
              </w:rPr>
              <w:t>obser</w:t>
            </w:r>
            <w:proofErr w:type="spellEnd"/>
          </w:p>
        </w:tc>
      </w:tr>
      <w:tr w:rsidR="005D19FF" w:rsidRPr="0039309A" w:rsidTr="005D19FF">
        <w:trPr>
          <w:trHeight w:val="245"/>
        </w:trPr>
        <w:tc>
          <w:tcPr>
            <w:tcW w:w="846" w:type="dxa"/>
            <w:vMerge w:val="restart"/>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Q404</w:t>
            </w:r>
          </w:p>
        </w:tc>
        <w:tc>
          <w:tcPr>
            <w:tcW w:w="3361" w:type="dxa"/>
            <w:vMerge w:val="restart"/>
          </w:tcPr>
          <w:p w:rsidR="005D19FF" w:rsidRPr="0039309A" w:rsidRDefault="005D19FF" w:rsidP="0039309A">
            <w:pPr>
              <w:spacing w:before="120" w:after="120" w:line="24" w:lineRule="atLeast"/>
              <w:jc w:val="both"/>
              <w:rPr>
                <w:rFonts w:ascii="Arial" w:hAnsi="Arial" w:cs="Arial"/>
                <w:sz w:val="20"/>
                <w:szCs w:val="20"/>
              </w:rPr>
            </w:pP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Quelles sont les infrastructures personnelles (votre propriété) situées dans et les environs de la fosse aux lions ? </w:t>
            </w:r>
          </w:p>
        </w:tc>
        <w:tc>
          <w:tcPr>
            <w:tcW w:w="1734" w:type="dxa"/>
            <w:vMerge/>
            <w:tcBorders>
              <w:bottom w:val="single" w:sz="4" w:space="0" w:color="auto"/>
              <w:right w:val="single" w:sz="4" w:space="0" w:color="auto"/>
            </w:tcBorders>
            <w:shd w:val="clear" w:color="auto" w:fill="47D459" w:themeFill="accent3" w:themeFillTint="99"/>
          </w:tcPr>
          <w:p w:rsidR="005D19FF" w:rsidRPr="0039309A" w:rsidRDefault="005D19FF" w:rsidP="0039309A">
            <w:pPr>
              <w:spacing w:before="120" w:after="120" w:line="24" w:lineRule="atLeast"/>
              <w:jc w:val="both"/>
              <w:rPr>
                <w:rFonts w:ascii="Arial" w:hAnsi="Arial" w:cs="Arial"/>
                <w:sz w:val="20"/>
                <w:szCs w:val="20"/>
              </w:rPr>
            </w:pPr>
          </w:p>
        </w:tc>
        <w:tc>
          <w:tcPr>
            <w:tcW w:w="645" w:type="dxa"/>
            <w:vMerge/>
            <w:tcBorders>
              <w:bottom w:val="single" w:sz="4" w:space="0" w:color="auto"/>
              <w:right w:val="single" w:sz="4" w:space="0" w:color="auto"/>
            </w:tcBorders>
            <w:shd w:val="clear" w:color="auto" w:fill="47D459" w:themeFill="accent3" w:themeFillTint="99"/>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left w:val="single" w:sz="4" w:space="0" w:color="auto"/>
              <w:bottom w:val="single" w:sz="4" w:space="0" w:color="auto"/>
              <w:right w:val="single" w:sz="4" w:space="0" w:color="auto"/>
            </w:tcBorders>
            <w:shd w:val="clear" w:color="auto" w:fill="47D459" w:themeFill="accent3" w:themeFillTint="99"/>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Bon</w:t>
            </w:r>
          </w:p>
        </w:tc>
        <w:tc>
          <w:tcPr>
            <w:tcW w:w="941" w:type="dxa"/>
            <w:tcBorders>
              <w:left w:val="single" w:sz="4" w:space="0" w:color="auto"/>
              <w:bottom w:val="single" w:sz="4" w:space="0" w:color="auto"/>
              <w:right w:val="single" w:sz="4" w:space="0" w:color="auto"/>
            </w:tcBorders>
            <w:shd w:val="clear" w:color="auto" w:fill="47D459" w:themeFill="accent3" w:themeFillTint="99"/>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Mauvais</w:t>
            </w:r>
          </w:p>
        </w:tc>
        <w:tc>
          <w:tcPr>
            <w:tcW w:w="1320" w:type="dxa"/>
            <w:vMerge w:val="restart"/>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p w:rsidR="005D19FF" w:rsidRPr="0039309A" w:rsidRDefault="005D19FF" w:rsidP="0039309A">
            <w:pPr>
              <w:spacing w:before="120" w:after="120" w:line="24" w:lineRule="atLeast"/>
              <w:jc w:val="both"/>
              <w:rPr>
                <w:rFonts w:ascii="Arial" w:hAnsi="Arial" w:cs="Arial"/>
                <w:sz w:val="20"/>
                <w:szCs w:val="20"/>
              </w:rPr>
            </w:pPr>
          </w:p>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45"/>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Maison</w:t>
            </w:r>
          </w:p>
        </w:tc>
        <w:tc>
          <w:tcPr>
            <w:tcW w:w="645" w:type="dxa"/>
            <w:tcBorders>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rPr>
            </w:pPr>
          </w:p>
        </w:tc>
        <w:tc>
          <w:tcPr>
            <w:tcW w:w="941" w:type="dxa"/>
            <w:tcBorders>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rPr>
            </w:pPr>
          </w:p>
        </w:tc>
        <w:tc>
          <w:tcPr>
            <w:tcW w:w="1320" w:type="dxa"/>
            <w:vMerge/>
            <w:tcBorders>
              <w:lef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45"/>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Magasin</w:t>
            </w:r>
          </w:p>
        </w:tc>
        <w:tc>
          <w:tcPr>
            <w:tcW w:w="645" w:type="dxa"/>
            <w:tcBorders>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rPr>
            </w:pPr>
          </w:p>
        </w:tc>
        <w:tc>
          <w:tcPr>
            <w:tcW w:w="941" w:type="dxa"/>
            <w:tcBorders>
              <w:left w:val="single" w:sz="4" w:space="0" w:color="auto"/>
              <w:bottom w:val="single" w:sz="4" w:space="0" w:color="auto"/>
              <w:right w:val="single" w:sz="4" w:space="0" w:color="auto"/>
            </w:tcBorders>
            <w:shd w:val="clear" w:color="auto" w:fill="FFFFFF" w:themeFill="background1"/>
          </w:tcPr>
          <w:p w:rsidR="005D19FF" w:rsidRPr="0039309A" w:rsidRDefault="005D19FF" w:rsidP="0039309A">
            <w:pPr>
              <w:spacing w:before="120" w:after="120" w:line="24" w:lineRule="atLeast"/>
              <w:jc w:val="center"/>
              <w:rPr>
                <w:rFonts w:ascii="Arial" w:hAnsi="Arial" w:cs="Arial"/>
                <w:sz w:val="20"/>
                <w:szCs w:val="20"/>
              </w:rPr>
            </w:pPr>
          </w:p>
        </w:tc>
        <w:tc>
          <w:tcPr>
            <w:tcW w:w="1320" w:type="dxa"/>
            <w:vMerge/>
            <w:tcBorders>
              <w:left w:val="single" w:sz="4" w:space="0" w:color="auto"/>
            </w:tcBorders>
            <w:shd w:val="clear" w:color="auto" w:fill="FFFFFF" w:themeFill="background1"/>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51"/>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Lieu de loisir</w:t>
            </w:r>
          </w:p>
        </w:tc>
        <w:tc>
          <w:tcPr>
            <w:tcW w:w="645" w:type="dxa"/>
            <w:tcBorders>
              <w:top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41" w:type="dxa"/>
            <w:tcBorders>
              <w:top w:val="single" w:sz="4" w:space="0" w:color="auto"/>
              <w:left w:val="single" w:sz="4" w:space="0" w:color="auto"/>
              <w:bottom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87"/>
        </w:trPr>
        <w:tc>
          <w:tcPr>
            <w:tcW w:w="846" w:type="dxa"/>
            <w:vMerge/>
          </w:tcPr>
          <w:p w:rsidR="005D19FF" w:rsidRPr="0039309A" w:rsidRDefault="005D19FF" w:rsidP="0039309A">
            <w:pPr>
              <w:spacing w:before="120" w:after="120" w:line="24" w:lineRule="atLeast"/>
              <w:jc w:val="center"/>
              <w:rPr>
                <w:rFonts w:ascii="Arial" w:hAnsi="Arial" w:cs="Arial"/>
                <w:sz w:val="20"/>
                <w:szCs w:val="20"/>
              </w:rPr>
            </w:pPr>
          </w:p>
        </w:tc>
        <w:tc>
          <w:tcPr>
            <w:tcW w:w="3361" w:type="dxa"/>
            <w:vMerge/>
          </w:tcPr>
          <w:p w:rsidR="005D19FF" w:rsidRPr="0039309A" w:rsidRDefault="005D19FF" w:rsidP="0039309A">
            <w:pPr>
              <w:spacing w:before="120" w:after="120" w:line="24" w:lineRule="atLeast"/>
              <w:jc w:val="both"/>
              <w:rPr>
                <w:rFonts w:ascii="Arial" w:hAnsi="Arial" w:cs="Arial"/>
                <w:sz w:val="20"/>
                <w:szCs w:val="20"/>
              </w:rPr>
            </w:pPr>
          </w:p>
        </w:tc>
        <w:tc>
          <w:tcPr>
            <w:tcW w:w="1734" w:type="dxa"/>
            <w:tcBorders>
              <w:top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w:t>
            </w:r>
          </w:p>
        </w:tc>
        <w:tc>
          <w:tcPr>
            <w:tcW w:w="645" w:type="dxa"/>
            <w:tcBorders>
              <w:top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02" w:type="dxa"/>
            <w:tcBorders>
              <w:top w:val="single" w:sz="4" w:space="0" w:color="auto"/>
              <w:left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941" w:type="dxa"/>
            <w:tcBorders>
              <w:top w:val="single" w:sz="4" w:space="0" w:color="auto"/>
              <w:left w:val="single" w:sz="4" w:space="0" w:color="auto"/>
              <w:righ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c>
          <w:tcPr>
            <w:tcW w:w="1320" w:type="dxa"/>
            <w:vMerge/>
            <w:tcBorders>
              <w:left w:val="single" w:sz="4" w:space="0" w:color="auto"/>
            </w:tcBorders>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38"/>
        </w:trPr>
        <w:tc>
          <w:tcPr>
            <w:tcW w:w="9749" w:type="dxa"/>
            <w:gridSpan w:val="7"/>
            <w:shd w:val="clear" w:color="auto" w:fill="C1E4F5" w:themeFill="accent1" w:themeFillTint="33"/>
          </w:tcPr>
          <w:p w:rsidR="005D19FF" w:rsidRPr="0039309A" w:rsidRDefault="005D19FF" w:rsidP="0039309A">
            <w:pPr>
              <w:pStyle w:val="Paragraphedeliste"/>
              <w:numPr>
                <w:ilvl w:val="0"/>
                <w:numId w:val="29"/>
              </w:numPr>
              <w:spacing w:before="120" w:after="120" w:line="24" w:lineRule="atLeast"/>
              <w:jc w:val="center"/>
              <w:rPr>
                <w:rFonts w:ascii="Arial" w:hAnsi="Arial" w:cs="Arial"/>
                <w:b/>
                <w:sz w:val="20"/>
                <w:szCs w:val="20"/>
              </w:rPr>
            </w:pPr>
            <w:r w:rsidRPr="0039309A">
              <w:rPr>
                <w:rFonts w:ascii="Arial" w:eastAsia="Calibri" w:hAnsi="Arial" w:cs="Arial"/>
                <w:b/>
                <w:sz w:val="20"/>
                <w:szCs w:val="20"/>
              </w:rPr>
              <w:t>Modalité d’accès aux ressources, leur consommés/transformés/commercialisation</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Q501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 tant que riverain, que vous procure la forêt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Le bois.................................................1     .    </w:t>
            </w:r>
            <w:r w:rsidRPr="0039309A">
              <w:rPr>
                <w:rFonts w:ascii="Arial" w:hAnsi="Arial" w:cs="Arial"/>
                <w:sz w:val="20"/>
                <w:szCs w:val="20"/>
              </w:rPr>
              <w:br/>
              <w:t xml:space="preserve">Les fruits.............................................2 </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Les tubercules/racines comestibles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Les légumineuses...............................4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chaire d’animaux...........................5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lastRenderedPageBreak/>
              <w:t>Les produits de pêches........................6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Les plante médicinales.......................7</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terre ..............................................8</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préciser)...............................9</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Q502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Y a-t-il des modalités d’accès au bois dans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Ne sait pas ............................................3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Q503</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Q503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Y a-t-il des modalités d’accès aux fruits dans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Ne sait pas ............................................3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Q504</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Q504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Y a-t-il une procédure à suivre pour le prélèvement des tubercules/racines comestibles/ légumineuses dans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Ne sait pas ............................................3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Q505</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Q505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Y a-t-il des modalités de chasse dans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Ne sait pas ............................................3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Q506</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Q506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Y a-t-il modalités de pêche dans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Ne sait pas ............................................3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Q507</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Q507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Y a-t-il une procédure à suivre pour le prélèvement des plantes médicinales dans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Ne sait pas ............................................3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Q508</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Q508</w:t>
            </w:r>
          </w:p>
        </w:tc>
        <w:tc>
          <w:tcPr>
            <w:tcW w:w="3361" w:type="dxa"/>
          </w:tcPr>
          <w:p w:rsidR="005D19FF" w:rsidRPr="0039309A" w:rsidRDefault="005D19FF" w:rsidP="0039309A">
            <w:pPr>
              <w:spacing w:before="120" w:after="120" w:line="24" w:lineRule="atLeast"/>
              <w:jc w:val="both"/>
              <w:rPr>
                <w:rFonts w:ascii="Arial" w:hAnsi="Arial" w:cs="Arial"/>
                <w:sz w:val="20"/>
                <w:szCs w:val="20"/>
              </w:rPr>
            </w:pP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Comment accède-t-on aux terres situées dans la zone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Par héritage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Par achat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Par don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 ................................4</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Comment sont gérés les fonds payés pour accès aux ressources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Q509</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 quelle fréquence utilisez-vous le bois prélevés dans la Fosse aux lions pour vos besoins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Régulièrement.......................................1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Par moment...........................................2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Jamais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Q509</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 quelle fréquence consommez-vous les fruits que l’on prélève dans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Régulièrement.......................................1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Par moment...........................................2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Jamais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Q510</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 quelle fréquence consommez-vous les tubercules/racines comestibles/ légumineuses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Régulièrement.......................................1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Par moment...........................................2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Jamais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Q511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 quelle fréquence consommez-vous les produits de chasse issus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Régulièrement.......................................1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Par moment...........................................2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Jamais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Q512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 quelle fréquence consommez-vous les produits de pêche issus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Régulièrement.......................................1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Par moment...........................................2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Jamais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Q513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Comment est transformé le bois prélevé dans la Foss eaux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Bois de chauffe.....................................1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Charbon de bois....................................2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Sculpture/fabrication de la manche des outils aratoires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Matériel de construction d’</w:t>
            </w:r>
            <w:proofErr w:type="spellStart"/>
            <w:r w:rsidRPr="0039309A">
              <w:rPr>
                <w:rFonts w:ascii="Arial" w:hAnsi="Arial" w:cs="Arial"/>
                <w:sz w:val="20"/>
                <w:szCs w:val="20"/>
              </w:rPr>
              <w:t>apatam</w:t>
            </w:r>
            <w:proofErr w:type="spellEnd"/>
            <w:r w:rsidRPr="0039309A">
              <w:rPr>
                <w:rFonts w:ascii="Arial" w:hAnsi="Arial" w:cs="Arial"/>
                <w:sz w:val="20"/>
                <w:szCs w:val="20"/>
              </w:rPr>
              <w:t xml:space="preserve"> et de toiture de maison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préciser)...................................5</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Q514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Décrivez comment sont transformés les tubercules/racines comestibles et les légumineuses prélevés dans la Fosse aux lions.</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Q515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Décrivez comment sont transformés les produits de chasse et de pêche issus de la Fosse aux lions.</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Q516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Quels sont les produits commercialisés, issus de la fosse aux lions et appartenant au bois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Q517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Quels sont les fruits commercialisés, provenant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Q518</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Quels sont les tubercules commercialisés, provenant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Q519</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Quelles sont les légumineuses commercialisées, provenant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Q520</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Quels sont les produits de chasse commercialisés, provenant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Q521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Quels sont les produits de pêche commercialisés, provenant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38"/>
        </w:trPr>
        <w:tc>
          <w:tcPr>
            <w:tcW w:w="9749" w:type="dxa"/>
            <w:gridSpan w:val="7"/>
            <w:shd w:val="clear" w:color="auto" w:fill="C1E4F5" w:themeFill="accent1" w:themeFillTint="33"/>
          </w:tcPr>
          <w:p w:rsidR="005D19FF" w:rsidRPr="0039309A" w:rsidRDefault="005D19FF" w:rsidP="0039309A">
            <w:pPr>
              <w:pStyle w:val="Paragraphedeliste"/>
              <w:numPr>
                <w:ilvl w:val="0"/>
                <w:numId w:val="29"/>
              </w:numPr>
              <w:spacing w:before="120" w:after="120" w:line="24" w:lineRule="atLeast"/>
              <w:jc w:val="center"/>
              <w:rPr>
                <w:rFonts w:ascii="Arial" w:hAnsi="Arial" w:cs="Arial"/>
                <w:b/>
                <w:sz w:val="20"/>
                <w:szCs w:val="20"/>
              </w:rPr>
            </w:pPr>
            <w:r w:rsidRPr="0039309A">
              <w:rPr>
                <w:rFonts w:ascii="Arial" w:hAnsi="Arial" w:cs="Arial"/>
                <w:b/>
                <w:sz w:val="20"/>
                <w:szCs w:val="20"/>
              </w:rPr>
              <w:t>Conflits en lien avec l’exploitation des ressources forestières et les modes de leur gestion</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Q601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Avez-vous connaissance des incidents liés à l’exploitation des ressources forestières de la fosse aux lions ?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Je ne suis pas informé.......................3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Q603</w:t>
            </w:r>
          </w:p>
        </w:tc>
      </w:tr>
      <w:tr w:rsidR="005D19FF" w:rsidRPr="0039309A" w:rsidTr="005D19FF">
        <w:trPr>
          <w:trHeight w:val="15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Q602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oui, citez les incidents dont vous avez souvenance</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Q603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Individuellement ou de par votre famille/collectivité, avez-vous une fois été impliqué dans un conflit lié à l’exploitation des ressources forestières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Non .....................................................2</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Q701</w:t>
            </w: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Q604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oui, sur quoi reposait le conflit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Le bois...............................................</w:t>
            </w:r>
            <w:proofErr w:type="gramStart"/>
            <w:r w:rsidRPr="0039309A">
              <w:rPr>
                <w:rFonts w:ascii="Arial" w:hAnsi="Arial" w:cs="Arial"/>
                <w:sz w:val="20"/>
                <w:szCs w:val="20"/>
              </w:rPr>
              <w:t>1  .</w:t>
            </w:r>
            <w:proofErr w:type="gramEnd"/>
            <w:r w:rsidRPr="0039309A">
              <w:rPr>
                <w:rFonts w:ascii="Arial" w:hAnsi="Arial" w:cs="Arial"/>
                <w:sz w:val="20"/>
                <w:szCs w:val="20"/>
              </w:rPr>
              <w:br/>
              <w:t>Les fruits.............................................2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Les tubercules/racines comestibles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Les légumineuses...............................4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chaire d’animaux...........................5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Les produits de pêches........................6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Les plante médicinales........................7</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terre ...............................................8</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préciser).................................9</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Q605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 qui, quelle famille ou collectivité étiez-vous opposé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Q606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 a été la nature de l’incident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Bagarre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Altercation avec injure/menace..........2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2372"/>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Q607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Quelles ont été vos voies de recours ou celles de votre famille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Justice....................................................1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Commissariat de police/brigade de gendarmerie..........................................2</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Chef canton/village ..............................3</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Sages de familles/collectivités..............4</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Implication d’une tierce personne ........5</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Autre (à préciser)...................................6</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4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Q608</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Le conflit est-il actuellement complètement résolu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hAnsi="Arial" w:cs="Arial"/>
                <w:sz w:val="20"/>
                <w:szCs w:val="20"/>
              </w:rPr>
              <w:t>Non .....................................................2</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Si </w:t>
            </w:r>
            <w:r w:rsidRPr="0039309A">
              <w:rPr>
                <w:rFonts w:ascii="Arial" w:hAnsi="Arial" w:cs="Arial"/>
                <w:sz w:val="20"/>
                <w:szCs w:val="20"/>
                <w:highlight w:val="yellow"/>
              </w:rPr>
              <w:t>oui</w:t>
            </w:r>
            <w:r w:rsidRPr="0039309A">
              <w:rPr>
                <w:rFonts w:ascii="Arial" w:hAnsi="Arial" w:cs="Arial"/>
                <w:sz w:val="20"/>
                <w:szCs w:val="20"/>
              </w:rPr>
              <w:t>, passer à Q701</w:t>
            </w:r>
          </w:p>
        </w:tc>
      </w:tr>
      <w:tr w:rsidR="005D19FF" w:rsidRPr="0039309A" w:rsidTr="005D19FF">
        <w:trPr>
          <w:trHeight w:val="1657"/>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Q609</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quelle est son incidence sur vos rapports actuels avec votre/vos vis-à-vis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679"/>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Q610</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 cas où le conflit n’est pas encore résolu en entier, qu’envisagez-vous faire faire complètement l’incident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38"/>
        </w:trPr>
        <w:tc>
          <w:tcPr>
            <w:tcW w:w="9749" w:type="dxa"/>
            <w:gridSpan w:val="7"/>
            <w:shd w:val="clear" w:color="auto" w:fill="C1E4F5" w:themeFill="accent1" w:themeFillTint="33"/>
          </w:tcPr>
          <w:p w:rsidR="005D19FF" w:rsidRPr="0039309A" w:rsidRDefault="005D19FF" w:rsidP="0039309A">
            <w:pPr>
              <w:pStyle w:val="Paragraphedeliste"/>
              <w:numPr>
                <w:ilvl w:val="0"/>
                <w:numId w:val="29"/>
              </w:numPr>
              <w:spacing w:before="120" w:after="120" w:line="24" w:lineRule="atLeast"/>
              <w:jc w:val="center"/>
              <w:rPr>
                <w:rFonts w:ascii="Arial" w:hAnsi="Arial" w:cs="Arial"/>
                <w:b/>
                <w:sz w:val="20"/>
                <w:szCs w:val="20"/>
              </w:rPr>
            </w:pPr>
            <w:r w:rsidRPr="0039309A">
              <w:rPr>
                <w:rFonts w:ascii="Arial" w:eastAsia="Calibri" w:hAnsi="Arial" w:cs="Arial"/>
                <w:b/>
                <w:sz w:val="20"/>
                <w:szCs w:val="20"/>
              </w:rPr>
              <w:t>Potentiels impacts positifs et négatifs de l’aménagement de la forêt de la fosse aux lions</w:t>
            </w: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Q701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Avez-vous des biens que vous perdrez à cause de l’aménagement  de </w:t>
            </w:r>
            <w:r w:rsidRPr="0039309A">
              <w:rPr>
                <w:rFonts w:ascii="Arial" w:eastAsia="Calibri" w:hAnsi="Arial" w:cs="Arial"/>
                <w:bCs/>
                <w:sz w:val="20"/>
                <w:szCs w:val="20"/>
              </w:rPr>
              <w:t>la forêt de la fosse aux lions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Q702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 est la superficie de terre que vous allez perdre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0 hectare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Moins d’un hectare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1 et 2 hectares ..............................3</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2 et 3 hectares ...............................4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3 et 4 hectares ...............................5</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Entre 4 et 5 hectares ...............................6</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5 hectares et plus ....................................7</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Q703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perte de votre parcelle aura-t-elle une incidence sur votre suffisance alimentaire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Q705</w:t>
            </w: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Q704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Si oui, expliquez comment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w:t>
            </w:r>
            <w:r w:rsidRPr="0039309A">
              <w:rPr>
                <w:rFonts w:ascii="Arial" w:eastAsia="Calibri" w:hAnsi="Arial" w:cs="Arial"/>
                <w:bCs/>
                <w:sz w:val="20"/>
                <w:szCs w:val="20"/>
              </w:rPr>
              <w:lastRenderedPageBreak/>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319"/>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Q705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La perte de votre parcelle aura-t-elle une incidence sur votre pouvoir d’achat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Q707</w:t>
            </w:r>
          </w:p>
        </w:tc>
      </w:tr>
      <w:tr w:rsidR="005D19FF" w:rsidRPr="0039309A" w:rsidTr="005D19FF">
        <w:trPr>
          <w:trHeight w:val="132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Q706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Si oui, expliquez comment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43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Q707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Allez-vous perdre votre maison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Non..........................................................2</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Ne sait pas ..............................................3</w:t>
            </w:r>
          </w:p>
        </w:tc>
        <w:tc>
          <w:tcPr>
            <w:tcW w:w="1320"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non, passer à Q709</w:t>
            </w:r>
          </w:p>
        </w:tc>
      </w:tr>
      <w:tr w:rsidR="005D19FF" w:rsidRPr="0039309A" w:rsidTr="005D19FF">
        <w:trPr>
          <w:trHeight w:val="1363"/>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Q708</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Si oui, quelle suite aura cette perte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Faire une nouvelle maison reculée de la zone de la fosse aux lions .......................1</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Louer une maison pour habiter ...............2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Se faire accueillir par une bonne volonté.....................................................3 </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Ne sait pas encore....................................4</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Autre (à préciser) ....................................5</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619"/>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Q709</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 autre bien allez-vous perdre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218"/>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Q710</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Quelle sera l’incidence de cette perte dans votre vie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38"/>
        </w:trPr>
        <w:tc>
          <w:tcPr>
            <w:tcW w:w="9749" w:type="dxa"/>
            <w:gridSpan w:val="7"/>
            <w:shd w:val="clear" w:color="auto" w:fill="C1E4F5" w:themeFill="accent1" w:themeFillTint="33"/>
          </w:tcPr>
          <w:p w:rsidR="005D19FF" w:rsidRPr="0039309A" w:rsidRDefault="005D19FF" w:rsidP="0039309A">
            <w:pPr>
              <w:pStyle w:val="Paragraphedeliste"/>
              <w:numPr>
                <w:ilvl w:val="0"/>
                <w:numId w:val="29"/>
              </w:numPr>
              <w:spacing w:before="120" w:after="120" w:line="24" w:lineRule="atLeast"/>
              <w:jc w:val="center"/>
              <w:rPr>
                <w:rFonts w:ascii="Arial" w:hAnsi="Arial" w:cs="Arial"/>
                <w:b/>
                <w:sz w:val="20"/>
                <w:szCs w:val="20"/>
              </w:rPr>
            </w:pPr>
            <w:r w:rsidRPr="0039309A">
              <w:rPr>
                <w:rFonts w:ascii="Arial" w:eastAsia="Calibri" w:hAnsi="Arial" w:cs="Arial"/>
                <w:b/>
                <w:sz w:val="20"/>
                <w:szCs w:val="20"/>
              </w:rPr>
              <w:t>Perceptions et attentes des villages riverains par rapport à l’aménagement de la forêt de la fosse aux lions</w:t>
            </w: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Q801</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Comment concevez-vous </w:t>
            </w:r>
            <w:r w:rsidRPr="0039309A">
              <w:rPr>
                <w:rFonts w:ascii="Arial" w:eastAsia="Calibri" w:hAnsi="Arial" w:cs="Arial"/>
                <w:bCs/>
                <w:sz w:val="20"/>
                <w:szCs w:val="20"/>
              </w:rPr>
              <w:t>l’aménagement de la forêt de la fosse aux lions ?</w:t>
            </w:r>
          </w:p>
        </w:tc>
        <w:tc>
          <w:tcPr>
            <w:tcW w:w="4222" w:type="dxa"/>
            <w:gridSpan w:val="4"/>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Q802</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 votre avis, </w:t>
            </w:r>
            <w:r w:rsidRPr="0039309A">
              <w:rPr>
                <w:rFonts w:ascii="Arial" w:eastAsia="Calibri" w:hAnsi="Arial" w:cs="Arial"/>
                <w:bCs/>
                <w:sz w:val="20"/>
                <w:szCs w:val="20"/>
              </w:rPr>
              <w:t>l’aménagement de la forêt de la fosse aux lions est-il un bon projet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Q803</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Diriez-vous que </w:t>
            </w:r>
            <w:r w:rsidRPr="0039309A">
              <w:rPr>
                <w:rFonts w:ascii="Arial" w:eastAsia="Calibri" w:hAnsi="Arial" w:cs="Arial"/>
                <w:bCs/>
                <w:sz w:val="20"/>
                <w:szCs w:val="20"/>
              </w:rPr>
              <w:t xml:space="preserve">l’aménagement de la forêt de la fosse aux lions est </w:t>
            </w:r>
            <w:r w:rsidRPr="0039309A">
              <w:rPr>
                <w:rFonts w:ascii="Arial" w:eastAsia="Calibri" w:hAnsi="Arial" w:cs="Arial"/>
                <w:bCs/>
                <w:sz w:val="20"/>
                <w:szCs w:val="20"/>
              </w:rPr>
              <w:lastRenderedPageBreak/>
              <w:t>une expropriation des terres aux paysans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lastRenderedPageBreak/>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lastRenderedPageBreak/>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lastRenderedPageBreak/>
              <w:t>Q804</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 votre avis, </w:t>
            </w:r>
            <w:r w:rsidRPr="0039309A">
              <w:rPr>
                <w:rFonts w:ascii="Arial" w:eastAsia="Calibri" w:hAnsi="Arial" w:cs="Arial"/>
                <w:bCs/>
                <w:sz w:val="20"/>
                <w:szCs w:val="20"/>
              </w:rPr>
              <w:t>l’aménagement de la forêt de la fosse aux lions va-t-il contribuer à la lutte contre la déforestation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Q805</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 votre avis, </w:t>
            </w:r>
            <w:r w:rsidRPr="0039309A">
              <w:rPr>
                <w:rFonts w:ascii="Arial" w:eastAsia="Calibri" w:hAnsi="Arial" w:cs="Arial"/>
                <w:bCs/>
                <w:sz w:val="20"/>
                <w:szCs w:val="20"/>
              </w:rPr>
              <w:t>l’aménagement de la forêt de la fosse aux lions va-t-il contribuer à l’augmentation de la quantité des pluies dans votre milieu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Q806</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 votre avis, </w:t>
            </w:r>
            <w:r w:rsidRPr="0039309A">
              <w:rPr>
                <w:rFonts w:ascii="Arial" w:eastAsia="Calibri" w:hAnsi="Arial" w:cs="Arial"/>
                <w:bCs/>
                <w:sz w:val="20"/>
                <w:szCs w:val="20"/>
              </w:rPr>
              <w:t>l’aménagement de la forêt de la fosse aux lions va-t-il contribuer à protéger les espèces sauvages en voie de disparition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590"/>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Q807</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A votre avis, </w:t>
            </w:r>
            <w:r w:rsidRPr="0039309A">
              <w:rPr>
                <w:rFonts w:ascii="Arial" w:eastAsia="Calibri" w:hAnsi="Arial" w:cs="Arial"/>
                <w:bCs/>
                <w:sz w:val="20"/>
                <w:szCs w:val="20"/>
              </w:rPr>
              <w:t>l’aménagement de la forêt de la fosse aux lions va-t-il contribuer au développement de votre milieu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Oui ..........................................................1</w:t>
            </w:r>
          </w:p>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Pas vraiment............................................2</w:t>
            </w:r>
          </w:p>
          <w:p w:rsidR="005D19FF" w:rsidRPr="0039309A" w:rsidRDefault="005D19FF" w:rsidP="0039309A">
            <w:pPr>
              <w:spacing w:before="120" w:after="120" w:line="24" w:lineRule="atLeast"/>
              <w:jc w:val="both"/>
              <w:rPr>
                <w:rFonts w:ascii="Arial" w:hAnsi="Arial" w:cs="Arial"/>
                <w:sz w:val="20"/>
                <w:szCs w:val="20"/>
              </w:rPr>
            </w:pPr>
            <w:r w:rsidRPr="0039309A">
              <w:rPr>
                <w:rFonts w:ascii="Arial" w:eastAsia="Calibri" w:hAnsi="Arial" w:cs="Arial"/>
                <w:bCs/>
                <w:sz w:val="20"/>
                <w:szCs w:val="20"/>
              </w:rPr>
              <w:t>Non .........................................................3</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r w:rsidR="005D19FF" w:rsidRPr="0039309A" w:rsidTr="005D19FF">
        <w:trPr>
          <w:trHeight w:val="1134"/>
        </w:trPr>
        <w:tc>
          <w:tcPr>
            <w:tcW w:w="846" w:type="dxa"/>
          </w:tcPr>
          <w:p w:rsidR="005D19FF" w:rsidRPr="0039309A" w:rsidRDefault="005D19FF" w:rsidP="0039309A">
            <w:pPr>
              <w:spacing w:before="120" w:after="120" w:line="24" w:lineRule="atLeast"/>
              <w:jc w:val="center"/>
              <w:rPr>
                <w:rFonts w:ascii="Arial" w:hAnsi="Arial" w:cs="Arial"/>
                <w:sz w:val="20"/>
                <w:szCs w:val="20"/>
              </w:rPr>
            </w:pPr>
            <w:r w:rsidRPr="0039309A">
              <w:rPr>
                <w:rFonts w:ascii="Arial" w:hAnsi="Arial" w:cs="Arial"/>
                <w:sz w:val="20"/>
                <w:szCs w:val="20"/>
              </w:rPr>
              <w:t>Q808</w:t>
            </w:r>
          </w:p>
        </w:tc>
        <w:tc>
          <w:tcPr>
            <w:tcW w:w="3361" w:type="dxa"/>
          </w:tcPr>
          <w:p w:rsidR="005D19FF" w:rsidRPr="0039309A" w:rsidRDefault="005D19FF" w:rsidP="0039309A">
            <w:pPr>
              <w:spacing w:before="120" w:after="120" w:line="24" w:lineRule="atLeast"/>
              <w:jc w:val="both"/>
              <w:rPr>
                <w:rFonts w:ascii="Arial" w:hAnsi="Arial" w:cs="Arial"/>
                <w:sz w:val="20"/>
                <w:szCs w:val="20"/>
              </w:rPr>
            </w:pPr>
            <w:r w:rsidRPr="0039309A">
              <w:rPr>
                <w:rFonts w:ascii="Arial" w:hAnsi="Arial" w:cs="Arial"/>
                <w:sz w:val="20"/>
                <w:szCs w:val="20"/>
              </w:rPr>
              <w:t xml:space="preserve">Qu’attendez-vous de l’État pour un meilleur </w:t>
            </w:r>
            <w:r w:rsidRPr="0039309A">
              <w:rPr>
                <w:rFonts w:ascii="Arial" w:eastAsia="Calibri" w:hAnsi="Arial" w:cs="Arial"/>
                <w:bCs/>
                <w:sz w:val="20"/>
                <w:szCs w:val="20"/>
              </w:rPr>
              <w:t>aménagement de la forêt de la fosse aux lions ?</w:t>
            </w:r>
          </w:p>
        </w:tc>
        <w:tc>
          <w:tcPr>
            <w:tcW w:w="4222" w:type="dxa"/>
            <w:gridSpan w:val="4"/>
          </w:tcPr>
          <w:p w:rsidR="005D19FF" w:rsidRPr="0039309A" w:rsidRDefault="005D19FF" w:rsidP="0039309A">
            <w:p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 </w:t>
            </w:r>
          </w:p>
        </w:tc>
        <w:tc>
          <w:tcPr>
            <w:tcW w:w="1320" w:type="dxa"/>
          </w:tcPr>
          <w:p w:rsidR="005D19FF" w:rsidRPr="0039309A" w:rsidRDefault="005D19FF" w:rsidP="0039309A">
            <w:pPr>
              <w:spacing w:before="120" w:after="120" w:line="24" w:lineRule="atLeast"/>
              <w:jc w:val="both"/>
              <w:rPr>
                <w:rFonts w:ascii="Arial" w:hAnsi="Arial" w:cs="Arial"/>
                <w:sz w:val="20"/>
                <w:szCs w:val="20"/>
              </w:rPr>
            </w:pPr>
          </w:p>
        </w:tc>
      </w:tr>
    </w:tbl>
    <w:p w:rsidR="005D19FF" w:rsidRPr="0039309A" w:rsidRDefault="005D19FF"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r w:rsidRPr="0039309A">
        <w:rPr>
          <w:rFonts w:ascii="Arial" w:hAnsi="Arial" w:cs="Arial"/>
          <w:sz w:val="20"/>
          <w:szCs w:val="20"/>
        </w:rPr>
        <w:br w:type="page"/>
      </w:r>
    </w:p>
    <w:p w:rsidR="005D19FF" w:rsidRPr="0039309A" w:rsidRDefault="005D19FF" w:rsidP="0039309A">
      <w:pPr>
        <w:pStyle w:val="Paragraphedeliste"/>
        <w:numPr>
          <w:ilvl w:val="0"/>
          <w:numId w:val="27"/>
        </w:num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lastRenderedPageBreak/>
        <w:t xml:space="preserve">Guide d’entretien individuel </w:t>
      </w:r>
    </w:p>
    <w:p w:rsidR="005D19FF" w:rsidRPr="0039309A" w:rsidRDefault="005D19FF" w:rsidP="0039309A">
      <w:pPr>
        <w:spacing w:before="120" w:after="120" w:line="24" w:lineRule="atLeast"/>
        <w:jc w:val="center"/>
        <w:rPr>
          <w:rFonts w:ascii="Arial" w:eastAsia="Calibri" w:hAnsi="Arial" w:cs="Arial"/>
          <w:b/>
          <w:sz w:val="20"/>
          <w:szCs w:val="20"/>
        </w:rPr>
      </w:pPr>
      <w:r w:rsidRPr="0039309A">
        <w:rPr>
          <w:rFonts w:ascii="Arial" w:eastAsia="Calibri" w:hAnsi="Arial" w:cs="Arial"/>
          <w:b/>
          <w:sz w:val="20"/>
          <w:szCs w:val="20"/>
        </w:rPr>
        <w:t>Guide d’entretien individuel adressé aux : autorités locales et traditionnelles, organisations de développement à la base et structures étatiques</w:t>
      </w:r>
    </w:p>
    <w:p w:rsidR="005D19FF" w:rsidRPr="0039309A" w:rsidRDefault="005D19FF" w:rsidP="0039309A">
      <w:pPr>
        <w:spacing w:before="120" w:after="120" w:line="24" w:lineRule="atLeast"/>
        <w:jc w:val="center"/>
        <w:rPr>
          <w:rFonts w:ascii="Arial" w:hAnsi="Arial" w:cs="Arial"/>
          <w:sz w:val="20"/>
          <w:szCs w:val="20"/>
        </w:rPr>
      </w:pP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Date de l’enquête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Lieu d’enquête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Statut de la personne enquêtée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Couche sociale à laquelle appartient l’enquêté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Heure de début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Heure de fin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Nom de l’enquêteur                                             : …………………………………………</w:t>
      </w:r>
    </w:p>
    <w:p w:rsidR="005D19FF" w:rsidRPr="0039309A" w:rsidRDefault="005D19FF" w:rsidP="0039309A">
      <w:pPr>
        <w:spacing w:before="120" w:after="120" w:line="24" w:lineRule="atLeast"/>
        <w:rPr>
          <w:rFonts w:ascii="Arial" w:hAnsi="Arial" w:cs="Arial"/>
          <w:b/>
          <w:bCs/>
          <w:sz w:val="20"/>
          <w:szCs w:val="20"/>
        </w:rPr>
      </w:pPr>
    </w:p>
    <w:p w:rsidR="005D19FF" w:rsidRPr="0039309A" w:rsidRDefault="005D19FF" w:rsidP="0039309A">
      <w:pPr>
        <w:spacing w:before="120" w:after="120" w:line="24" w:lineRule="atLeast"/>
        <w:jc w:val="center"/>
        <w:rPr>
          <w:rFonts w:ascii="Arial" w:eastAsia="Calibri" w:hAnsi="Arial" w:cs="Arial"/>
          <w:b/>
          <w:sz w:val="20"/>
          <w:szCs w:val="20"/>
          <w:highlight w:val="green"/>
        </w:rPr>
      </w:pPr>
      <w:r w:rsidRPr="0039309A">
        <w:rPr>
          <w:rFonts w:ascii="Arial" w:eastAsia="Calibri" w:hAnsi="Arial" w:cs="Arial"/>
          <w:b/>
          <w:sz w:val="20"/>
          <w:szCs w:val="20"/>
          <w:highlight w:val="green"/>
        </w:rPr>
        <w:t>Thématiques d’entretien</w:t>
      </w:r>
    </w:p>
    <w:p w:rsidR="005D19FF" w:rsidRPr="0039309A" w:rsidRDefault="005D19FF" w:rsidP="0039309A">
      <w:pPr>
        <w:spacing w:before="120" w:after="120" w:line="24" w:lineRule="atLeast"/>
        <w:jc w:val="center"/>
        <w:rPr>
          <w:rFonts w:ascii="Arial" w:eastAsia="Calibri" w:hAnsi="Arial" w:cs="Arial"/>
          <w:b/>
          <w:sz w:val="20"/>
          <w:szCs w:val="20"/>
        </w:rPr>
      </w:pPr>
      <w:r w:rsidRPr="0039309A">
        <w:rPr>
          <w:rFonts w:ascii="Arial" w:eastAsia="Calibri" w:hAnsi="Arial" w:cs="Arial"/>
          <w:b/>
          <w:sz w:val="20"/>
          <w:szCs w:val="20"/>
          <w:highlight w:val="green"/>
        </w:rPr>
        <w:t>***********</w:t>
      </w:r>
    </w:p>
    <w:p w:rsidR="005D19FF" w:rsidRPr="0039309A" w:rsidRDefault="005D19FF" w:rsidP="0039309A">
      <w:pPr>
        <w:spacing w:before="120" w:after="120" w:line="24" w:lineRule="atLeast"/>
        <w:jc w:val="center"/>
        <w:rPr>
          <w:rFonts w:ascii="Arial" w:eastAsia="Calibri" w:hAnsi="Arial" w:cs="Arial"/>
          <w:b/>
          <w:sz w:val="20"/>
          <w:szCs w:val="20"/>
        </w:rPr>
      </w:pPr>
    </w:p>
    <w:p w:rsidR="005D19FF" w:rsidRPr="0039309A" w:rsidRDefault="005D19FF" w:rsidP="0039309A">
      <w:pPr>
        <w:spacing w:before="120" w:after="120" w:line="24" w:lineRule="atLeast"/>
        <w:rPr>
          <w:rFonts w:ascii="Arial" w:eastAsia="Calibri" w:hAnsi="Arial" w:cs="Arial"/>
          <w:sz w:val="20"/>
          <w:szCs w:val="20"/>
        </w:rPr>
      </w:pPr>
      <w:r w:rsidRPr="0039309A">
        <w:rPr>
          <w:rFonts w:ascii="Arial" w:eastAsia="Calibri" w:hAnsi="Arial" w:cs="Arial"/>
          <w:b/>
          <w:bCs/>
          <w:sz w:val="20"/>
          <w:szCs w:val="20"/>
        </w:rPr>
        <w:t>Entretien individuel</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Connaissance générale sur la forêt classée de la fosse aux lions (historique, faits marquants, les propriétaires, les limites…)</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Connaissance des infrastructures publiques et privées installées dans/à proximité de la forêt sacré de la fosse aux lions</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Etats de ces infrastructures </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Existence des systèmes de gestion des ressources de la forêt sacrée de la fosse aux lions et leur mode de fonctionnement </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Niveau d’implication des différentes couches sociales : jeunes, femmes, hommes, autorités locales, ethniques groupes minoritaires, agriculteurs, bucherons, fabricants de charbon, bouviers</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Votre point de vu personnel sur les systèmes d’exploitation des ressources de la forêt classée  de la fosse aux lions</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Conflits  enregistrés : nature, mécanismes de gestion et niveau d’avancement de résolution de chaque différend</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lastRenderedPageBreak/>
        <w:t xml:space="preserve">………………………………………………………………………………………………………………………………………………………………………………………………………………………… </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Votre point de vu personnel sur l’efficacité des mécanismes de gestion des conflits liés à l’exploitation des ressources de la forêt sacrée de la fosse aux lions</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Parlez-nous de ce que vous perdrez en cas de réhabilitation de la </w:t>
      </w:r>
      <w:r w:rsidR="0027367E" w:rsidRPr="0039309A">
        <w:rPr>
          <w:rFonts w:ascii="Arial" w:eastAsia="Calibri" w:hAnsi="Arial" w:cs="Arial"/>
          <w:bCs/>
          <w:sz w:val="20"/>
          <w:szCs w:val="20"/>
        </w:rPr>
        <w:t>Forêt classée de fosse aux lions</w:t>
      </w:r>
      <w:r w:rsidRPr="0039309A">
        <w:rPr>
          <w:rFonts w:ascii="Arial" w:eastAsia="Calibri" w:hAnsi="Arial" w:cs="Arial"/>
          <w:bCs/>
          <w:sz w:val="20"/>
          <w:szCs w:val="20"/>
        </w:rPr>
        <w:t xml:space="preserve"> de la fosse aux lions</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Parlez de ce e que vous gagnerez en cas de réhabilitation de la </w:t>
      </w:r>
      <w:r w:rsidR="0027367E" w:rsidRPr="0039309A">
        <w:rPr>
          <w:rFonts w:ascii="Arial" w:eastAsia="Calibri" w:hAnsi="Arial" w:cs="Arial"/>
          <w:bCs/>
          <w:sz w:val="20"/>
          <w:szCs w:val="20"/>
        </w:rPr>
        <w:t>Forêt classée de fosse aux lions</w:t>
      </w:r>
      <w:r w:rsidRPr="0039309A">
        <w:rPr>
          <w:rFonts w:ascii="Arial" w:eastAsia="Calibri" w:hAnsi="Arial" w:cs="Arial"/>
          <w:bCs/>
          <w:sz w:val="20"/>
          <w:szCs w:val="20"/>
        </w:rPr>
        <w:t xml:space="preserve"> de la fosse aux lions</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0"/>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Suggestions pour la réussite du projet de réhabilitation de la </w:t>
      </w:r>
      <w:r w:rsidR="0027367E" w:rsidRPr="0039309A">
        <w:rPr>
          <w:rFonts w:ascii="Arial" w:eastAsia="Calibri" w:hAnsi="Arial" w:cs="Arial"/>
          <w:bCs/>
          <w:sz w:val="20"/>
          <w:szCs w:val="20"/>
        </w:rPr>
        <w:t>Forêt classée de fosse aux lions</w:t>
      </w:r>
      <w:r w:rsidRPr="0039309A">
        <w:rPr>
          <w:rFonts w:ascii="Arial" w:eastAsia="Calibri" w:hAnsi="Arial" w:cs="Arial"/>
          <w:bCs/>
          <w:sz w:val="20"/>
          <w:szCs w:val="20"/>
        </w:rPr>
        <w:t xml:space="preserve"> de la fosse aux lions et les autres actions étatiques ou de la société civile en cours ou en vue  </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br w:type="page"/>
      </w:r>
    </w:p>
    <w:p w:rsidR="005D19FF" w:rsidRPr="0039309A" w:rsidRDefault="005D19FF" w:rsidP="0039309A">
      <w:pPr>
        <w:pStyle w:val="Paragraphedeliste"/>
        <w:numPr>
          <w:ilvl w:val="0"/>
          <w:numId w:val="27"/>
        </w:numPr>
        <w:autoSpaceDE w:val="0"/>
        <w:autoSpaceDN w:val="0"/>
        <w:adjustRightInd w:val="0"/>
        <w:spacing w:before="120" w:after="120" w:line="24" w:lineRule="atLeast"/>
        <w:jc w:val="both"/>
        <w:rPr>
          <w:rFonts w:ascii="Arial" w:hAnsi="Arial" w:cs="Arial"/>
          <w:sz w:val="20"/>
          <w:szCs w:val="20"/>
        </w:rPr>
      </w:pPr>
      <w:r w:rsidRPr="0039309A">
        <w:rPr>
          <w:rFonts w:ascii="Arial" w:hAnsi="Arial" w:cs="Arial"/>
          <w:sz w:val="20"/>
          <w:szCs w:val="20"/>
        </w:rPr>
        <w:lastRenderedPageBreak/>
        <w:t xml:space="preserve">Guide de focus groupe </w:t>
      </w:r>
    </w:p>
    <w:p w:rsidR="005D19FF" w:rsidRPr="0039309A" w:rsidRDefault="005D19FF" w:rsidP="0039309A">
      <w:pPr>
        <w:spacing w:before="120" w:after="120" w:line="24" w:lineRule="atLeast"/>
        <w:jc w:val="center"/>
        <w:rPr>
          <w:rFonts w:ascii="Arial" w:eastAsia="Calibri" w:hAnsi="Arial" w:cs="Arial"/>
          <w:b/>
          <w:sz w:val="20"/>
          <w:szCs w:val="20"/>
        </w:rPr>
      </w:pPr>
      <w:r w:rsidRPr="0039309A">
        <w:rPr>
          <w:rFonts w:ascii="Arial" w:eastAsia="Calibri" w:hAnsi="Arial" w:cs="Arial"/>
          <w:b/>
          <w:sz w:val="20"/>
          <w:szCs w:val="20"/>
        </w:rPr>
        <w:t>Guide du focus group adressé aux organisations paysannes riveraines de la forêt sacré de la fosse aux lions</w:t>
      </w:r>
    </w:p>
    <w:p w:rsidR="005D19FF" w:rsidRPr="0039309A" w:rsidRDefault="005D19FF" w:rsidP="0039309A">
      <w:pPr>
        <w:spacing w:before="120" w:after="120" w:line="24" w:lineRule="atLeast"/>
        <w:jc w:val="center"/>
        <w:rPr>
          <w:rFonts w:ascii="Arial" w:eastAsia="Calibri" w:hAnsi="Arial" w:cs="Arial"/>
          <w:b/>
          <w:sz w:val="20"/>
          <w:szCs w:val="20"/>
        </w:rPr>
      </w:pPr>
    </w:p>
    <w:p w:rsidR="005D19FF" w:rsidRPr="0039309A" w:rsidRDefault="005D19FF" w:rsidP="0039309A">
      <w:pPr>
        <w:spacing w:before="120" w:after="120" w:line="24" w:lineRule="atLeast"/>
        <w:jc w:val="center"/>
        <w:rPr>
          <w:rFonts w:ascii="Arial" w:hAnsi="Arial" w:cs="Arial"/>
          <w:sz w:val="20"/>
          <w:szCs w:val="20"/>
        </w:rPr>
      </w:pP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Date de l’enquête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Lieu d’enquête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Nom de l’organisation paysanne interrogée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Effectif de participants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Heure de début                                                  : ………………………………………………</w: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Heure de fin                                                       : ………………………………………………</w:t>
      </w:r>
    </w:p>
    <w:p w:rsidR="005D19FF" w:rsidRPr="0039309A" w:rsidRDefault="007654D9" w:rsidP="0039309A">
      <w:pPr>
        <w:spacing w:before="120" w:after="120" w:line="24" w:lineRule="atLeast"/>
        <w:rPr>
          <w:rFonts w:ascii="Arial" w:hAnsi="Arial" w:cs="Arial"/>
          <w:b/>
          <w:bCs/>
          <w:sz w:val="20"/>
          <w:szCs w:val="20"/>
        </w:rPr>
      </w:pPr>
      <w:r>
        <w:rPr>
          <w:rFonts w:ascii="Arial" w:hAnsi="Arial" w:cs="Arial"/>
          <w:b/>
          <w:bCs/>
          <w:noProof/>
          <w:sz w:val="20"/>
          <w:szCs w:val="20"/>
          <w:lang w:eastAsia="fr-FR"/>
        </w:rPr>
        <w:pict>
          <v:shapetype id="_x0000_t202" coordsize="21600,21600" o:spt="202" path="m,l,21600r21600,l21600,xe">
            <v:stroke joinstyle="miter"/>
            <v:path gradientshapeok="t" o:connecttype="rect"/>
          </v:shapetype>
          <v:shape id="Text Box 2" o:spid="_x0000_s1026" type="#_x0000_t202" style="position:absolute;margin-left:220.35pt;margin-top:10.75pt;width:239.6pt;height:12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" strokecolor="white [3212]">
            <v:textbox>
              <w:txbxContent>
                <w:p w:rsidR="00ED5BD6" w:rsidRDefault="00ED5BD6" w:rsidP="005D19FF">
                  <w:pPr>
                    <w:rPr>
                      <w:b/>
                      <w:bCs/>
                    </w:rPr>
                  </w:pPr>
                  <w:r>
                    <w:rPr>
                      <w:b/>
                      <w:bCs/>
                    </w:rPr>
                    <w:t>: 1……………………………………………</w:t>
                  </w:r>
                </w:p>
                <w:p w:rsidR="00ED5BD6" w:rsidRDefault="00ED5BD6" w:rsidP="005D19FF">
                  <w:pPr>
                    <w:rPr>
                      <w:b/>
                      <w:bCs/>
                    </w:rPr>
                  </w:pPr>
                  <w:r>
                    <w:rPr>
                      <w:b/>
                      <w:bCs/>
                    </w:rPr>
                    <w:t xml:space="preserve">  2……………………………………………</w:t>
                  </w:r>
                </w:p>
                <w:p w:rsidR="00ED5BD6" w:rsidRDefault="00ED5BD6" w:rsidP="005D19FF">
                  <w:pPr>
                    <w:rPr>
                      <w:b/>
                      <w:bCs/>
                    </w:rPr>
                  </w:pPr>
                  <w:r>
                    <w:rPr>
                      <w:b/>
                      <w:bCs/>
                    </w:rPr>
                    <w:t xml:space="preserve">  3……………………………………………</w:t>
                  </w:r>
                </w:p>
                <w:p w:rsidR="00ED5BD6" w:rsidRDefault="00ED5BD6" w:rsidP="005D19FF">
                  <w:pPr>
                    <w:rPr>
                      <w:b/>
                      <w:bCs/>
                    </w:rPr>
                  </w:pPr>
                  <w:r>
                    <w:rPr>
                      <w:b/>
                      <w:bCs/>
                    </w:rPr>
                    <w:t xml:space="preserve">  4……………………………………………</w:t>
                  </w:r>
                </w:p>
                <w:p w:rsidR="00ED5BD6" w:rsidRDefault="00ED5BD6" w:rsidP="005D19FF">
                  <w:pPr>
                    <w:rPr>
                      <w:b/>
                      <w:bCs/>
                    </w:rPr>
                  </w:pPr>
                  <w:r>
                    <w:rPr>
                      <w:b/>
                      <w:bCs/>
                    </w:rPr>
                    <w:t xml:space="preserve">  5……………………………………………</w:t>
                  </w:r>
                </w:p>
                <w:p w:rsidR="00ED5BD6" w:rsidRDefault="00ED5BD6" w:rsidP="005D19FF">
                  <w:r>
                    <w:rPr>
                      <w:b/>
                      <w:bCs/>
                    </w:rPr>
                    <w:t xml:space="preserve">  6……………………………………………</w:t>
                  </w:r>
                </w:p>
              </w:txbxContent>
            </v:textbox>
          </v:shape>
        </w:pict>
      </w:r>
    </w:p>
    <w:p w:rsidR="005D19FF" w:rsidRPr="0039309A" w:rsidRDefault="005D19FF" w:rsidP="0039309A">
      <w:pPr>
        <w:spacing w:before="120" w:after="120" w:line="24" w:lineRule="atLeast"/>
        <w:rPr>
          <w:rFonts w:ascii="Arial" w:hAnsi="Arial" w:cs="Arial"/>
          <w:b/>
          <w:bCs/>
          <w:sz w:val="20"/>
          <w:szCs w:val="20"/>
        </w:rPr>
      </w:pPr>
      <w:r w:rsidRPr="0039309A">
        <w:rPr>
          <w:rFonts w:ascii="Arial" w:hAnsi="Arial" w:cs="Arial"/>
          <w:b/>
          <w:bCs/>
          <w:sz w:val="20"/>
          <w:szCs w:val="20"/>
        </w:rPr>
        <w:t xml:space="preserve">Equipe ayant organisé le focus group              </w:t>
      </w:r>
    </w:p>
    <w:p w:rsidR="005D19FF" w:rsidRPr="0039309A" w:rsidRDefault="005D19FF" w:rsidP="0039309A">
      <w:pPr>
        <w:spacing w:before="120" w:after="120" w:line="24" w:lineRule="atLeast"/>
        <w:rPr>
          <w:rFonts w:ascii="Arial" w:hAnsi="Arial" w:cs="Arial"/>
          <w:b/>
          <w:bCs/>
          <w:sz w:val="20"/>
          <w:szCs w:val="20"/>
        </w:rPr>
      </w:pPr>
    </w:p>
    <w:p w:rsidR="005D19FF" w:rsidRPr="0039309A" w:rsidRDefault="005D19FF" w:rsidP="0039309A">
      <w:pPr>
        <w:spacing w:before="120" w:after="120" w:line="24" w:lineRule="atLeast"/>
        <w:jc w:val="center"/>
        <w:rPr>
          <w:rFonts w:ascii="Arial" w:eastAsia="Calibri" w:hAnsi="Arial" w:cs="Arial"/>
          <w:bCs/>
          <w:sz w:val="20"/>
          <w:szCs w:val="20"/>
        </w:rPr>
      </w:pPr>
    </w:p>
    <w:p w:rsidR="005D19FF" w:rsidRPr="0039309A" w:rsidRDefault="005D19FF" w:rsidP="0039309A">
      <w:pPr>
        <w:spacing w:before="120" w:after="120" w:line="24" w:lineRule="atLeast"/>
        <w:jc w:val="center"/>
        <w:rPr>
          <w:rFonts w:ascii="Arial" w:eastAsia="Calibri" w:hAnsi="Arial" w:cs="Arial"/>
          <w:bCs/>
          <w:sz w:val="20"/>
          <w:szCs w:val="20"/>
        </w:rPr>
      </w:pPr>
    </w:p>
    <w:p w:rsidR="005D19FF" w:rsidRPr="0039309A" w:rsidRDefault="005D19FF" w:rsidP="0039309A">
      <w:pPr>
        <w:spacing w:before="120" w:after="120" w:line="24" w:lineRule="atLeast"/>
        <w:jc w:val="center"/>
        <w:rPr>
          <w:rFonts w:ascii="Arial" w:eastAsia="Calibri" w:hAnsi="Arial" w:cs="Arial"/>
          <w:bCs/>
          <w:sz w:val="20"/>
          <w:szCs w:val="20"/>
        </w:rPr>
      </w:pPr>
    </w:p>
    <w:p w:rsidR="005D19FF" w:rsidRPr="0039309A" w:rsidRDefault="005D19FF" w:rsidP="0039309A">
      <w:pPr>
        <w:spacing w:before="120" w:after="120" w:line="24" w:lineRule="atLeast"/>
        <w:jc w:val="center"/>
        <w:rPr>
          <w:rFonts w:ascii="Arial" w:eastAsia="Calibri" w:hAnsi="Arial" w:cs="Arial"/>
          <w:b/>
          <w:sz w:val="20"/>
          <w:szCs w:val="20"/>
          <w:highlight w:val="green"/>
        </w:rPr>
      </w:pPr>
      <w:r w:rsidRPr="0039309A">
        <w:rPr>
          <w:rFonts w:ascii="Arial" w:eastAsia="Calibri" w:hAnsi="Arial" w:cs="Arial"/>
          <w:b/>
          <w:sz w:val="20"/>
          <w:szCs w:val="20"/>
          <w:highlight w:val="green"/>
        </w:rPr>
        <w:t>Thématiques d’entretien</w:t>
      </w:r>
    </w:p>
    <w:p w:rsidR="005D19FF" w:rsidRPr="0039309A" w:rsidRDefault="005D19FF" w:rsidP="0039309A">
      <w:pPr>
        <w:spacing w:before="120" w:after="120" w:line="24" w:lineRule="atLeast"/>
        <w:jc w:val="center"/>
        <w:rPr>
          <w:rFonts w:ascii="Arial" w:eastAsia="Calibri" w:hAnsi="Arial" w:cs="Arial"/>
          <w:b/>
          <w:sz w:val="20"/>
          <w:szCs w:val="20"/>
        </w:rPr>
      </w:pPr>
      <w:r w:rsidRPr="0039309A">
        <w:rPr>
          <w:rFonts w:ascii="Arial" w:eastAsia="Calibri" w:hAnsi="Arial" w:cs="Arial"/>
          <w:b/>
          <w:sz w:val="20"/>
          <w:szCs w:val="20"/>
          <w:highlight w:val="green"/>
        </w:rPr>
        <w:t>***********</w:t>
      </w:r>
    </w:p>
    <w:p w:rsidR="005D19FF" w:rsidRPr="0039309A" w:rsidRDefault="005D19FF" w:rsidP="0039309A">
      <w:pPr>
        <w:spacing w:before="120" w:after="120" w:line="24" w:lineRule="atLeast"/>
        <w:jc w:val="center"/>
        <w:rPr>
          <w:rFonts w:ascii="Arial" w:eastAsia="Calibri" w:hAnsi="Arial" w:cs="Arial"/>
          <w:b/>
          <w:sz w:val="20"/>
          <w:szCs w:val="20"/>
        </w:rPr>
      </w:pPr>
    </w:p>
    <w:p w:rsidR="005D19FF" w:rsidRPr="0039309A" w:rsidRDefault="005D19FF" w:rsidP="0039309A">
      <w:pPr>
        <w:spacing w:before="120" w:after="120" w:line="24" w:lineRule="atLeast"/>
        <w:jc w:val="center"/>
        <w:rPr>
          <w:rFonts w:ascii="Arial" w:eastAsia="Calibri" w:hAnsi="Arial" w:cs="Arial"/>
          <w:b/>
          <w:sz w:val="20"/>
          <w:szCs w:val="20"/>
        </w:rPr>
      </w:pPr>
    </w:p>
    <w:p w:rsidR="005D19FF" w:rsidRPr="0039309A" w:rsidRDefault="005D19FF" w:rsidP="0039309A">
      <w:pPr>
        <w:pStyle w:val="Paragraphedeliste"/>
        <w:numPr>
          <w:ilvl w:val="0"/>
          <w:numId w:val="31"/>
        </w:numPr>
        <w:spacing w:before="120" w:after="120" w:line="24" w:lineRule="atLeast"/>
        <w:jc w:val="both"/>
        <w:rPr>
          <w:rFonts w:ascii="Arial" w:eastAsia="Calibri" w:hAnsi="Arial" w:cs="Arial"/>
          <w:bCs/>
          <w:sz w:val="20"/>
          <w:szCs w:val="20"/>
        </w:rPr>
      </w:pPr>
      <w:r w:rsidRPr="0039309A">
        <w:rPr>
          <w:rFonts w:ascii="Arial" w:eastAsia="Calibri" w:hAnsi="Arial" w:cs="Arial"/>
          <w:b/>
          <w:sz w:val="20"/>
          <w:szCs w:val="20"/>
        </w:rPr>
        <w:t>Brise-glace</w:t>
      </w:r>
      <w:r w:rsidRPr="0039309A">
        <w:rPr>
          <w:rFonts w:ascii="Arial" w:eastAsia="Calibri" w:hAnsi="Arial" w:cs="Arial"/>
          <w:bCs/>
          <w:sz w:val="20"/>
          <w:szCs w:val="20"/>
        </w:rPr>
        <w:t xml:space="preserve"> : Connaissances/activités en général en lien avec </w:t>
      </w:r>
      <w:r w:rsidRPr="0039309A">
        <w:rPr>
          <w:rFonts w:ascii="Arial" w:hAnsi="Arial" w:cs="Arial"/>
          <w:sz w:val="20"/>
          <w:szCs w:val="20"/>
        </w:rPr>
        <w:t>la forêt de la fosse aux lions </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1"/>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Incidents vécus par les exploitants (individus/familles/collectivités) en lien avec l’instauration de </w:t>
      </w:r>
      <w:r w:rsidR="0027367E" w:rsidRPr="0039309A">
        <w:rPr>
          <w:rFonts w:ascii="Arial" w:eastAsia="Calibri" w:hAnsi="Arial" w:cs="Arial"/>
          <w:bCs/>
          <w:sz w:val="20"/>
          <w:szCs w:val="20"/>
        </w:rPr>
        <w:t>Forêt classée de fosse aux lions</w:t>
      </w:r>
      <w:r w:rsidRPr="0039309A">
        <w:rPr>
          <w:rFonts w:ascii="Arial" w:eastAsia="Calibri" w:hAnsi="Arial" w:cs="Arial"/>
          <w:bCs/>
          <w:sz w:val="20"/>
          <w:szCs w:val="20"/>
        </w:rPr>
        <w:t xml:space="preserve"> (fosse aux lions) : considérer les déguerpissements, les conflits, etc.</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1"/>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Les ressources dont regorge </w:t>
      </w:r>
      <w:r w:rsidRPr="0039309A">
        <w:rPr>
          <w:rFonts w:ascii="Arial" w:hAnsi="Arial" w:cs="Arial"/>
          <w:sz w:val="20"/>
          <w:szCs w:val="20"/>
        </w:rPr>
        <w:t>la forêt de la fosse aux lions </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1"/>
        </w:numPr>
        <w:spacing w:before="120" w:after="120" w:line="24" w:lineRule="atLeast"/>
        <w:jc w:val="both"/>
        <w:rPr>
          <w:rFonts w:ascii="Arial" w:eastAsia="Calibri" w:hAnsi="Arial" w:cs="Arial"/>
          <w:bCs/>
          <w:sz w:val="20"/>
          <w:szCs w:val="20"/>
        </w:rPr>
      </w:pPr>
      <w:r w:rsidRPr="0039309A">
        <w:rPr>
          <w:rFonts w:ascii="Arial" w:hAnsi="Arial" w:cs="Arial"/>
          <w:sz w:val="20"/>
          <w:szCs w:val="20"/>
        </w:rPr>
        <w:t>Mode d’accès et gestion des ressources de la forêt de la fosse aux lions (prendre au cas par cas les ressources)</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w:t>
      </w:r>
    </w:p>
    <w:p w:rsidR="005D19FF" w:rsidRPr="0039309A" w:rsidRDefault="005D19FF" w:rsidP="0039309A">
      <w:pPr>
        <w:pStyle w:val="Paragraphedeliste"/>
        <w:numPr>
          <w:ilvl w:val="0"/>
          <w:numId w:val="31"/>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Existence des organisations paysannes intervenant dans la zone/autour de la forêt sacrée de la fosse aux lions : nombre, structuration, nature, domaines spécifique d’intervention (le cas échéant), etc.</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w:t>
      </w:r>
      <w:r w:rsidRPr="0039309A">
        <w:rPr>
          <w:rFonts w:ascii="Arial" w:eastAsia="Calibri" w:hAnsi="Arial" w:cs="Arial"/>
          <w:bCs/>
          <w:sz w:val="20"/>
          <w:szCs w:val="20"/>
        </w:rPr>
        <w:lastRenderedPageBreak/>
        <w:t>…………………………………………………………………………………………………………………………………………………………………………………………..</w:t>
      </w:r>
    </w:p>
    <w:p w:rsidR="005D19FF" w:rsidRPr="0039309A" w:rsidRDefault="005D19FF" w:rsidP="0039309A">
      <w:pPr>
        <w:pStyle w:val="Paragraphedeliste"/>
        <w:numPr>
          <w:ilvl w:val="0"/>
          <w:numId w:val="31"/>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Existence des comités/sous-comités de gestion de la ZAAP Fausses aux lions (Nombre, type d’organisation interne, effectif, particularité, etc.)</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 xml:space="preserve">………………………………………………………………………………………………………………………………………………………………………………………………………………………… </w:t>
      </w:r>
    </w:p>
    <w:p w:rsidR="005D19FF" w:rsidRPr="0039309A" w:rsidRDefault="005D19FF" w:rsidP="0039309A">
      <w:pPr>
        <w:pStyle w:val="Paragraphedeliste"/>
        <w:numPr>
          <w:ilvl w:val="0"/>
          <w:numId w:val="31"/>
        </w:numPr>
        <w:spacing w:before="120" w:after="120" w:line="24" w:lineRule="atLeast"/>
        <w:jc w:val="both"/>
        <w:rPr>
          <w:rFonts w:ascii="Arial" w:hAnsi="Arial" w:cs="Arial"/>
          <w:sz w:val="20"/>
          <w:szCs w:val="20"/>
        </w:rPr>
      </w:pPr>
      <w:r w:rsidRPr="0039309A">
        <w:rPr>
          <w:rFonts w:ascii="Arial" w:hAnsi="Arial" w:cs="Arial"/>
          <w:sz w:val="20"/>
          <w:szCs w:val="20"/>
        </w:rPr>
        <w:t>Activités économiques en lien avec la forêt sacrée de la fosse aux lions (système de production, de transformation, de commercialisation et d’approvisionnement)</w:t>
      </w:r>
    </w:p>
    <w:p w:rsidR="005D19FF" w:rsidRPr="0039309A" w:rsidRDefault="005D19FF" w:rsidP="0039309A">
      <w:pPr>
        <w:spacing w:before="120" w:after="120" w:line="24" w:lineRule="atLeast"/>
        <w:rPr>
          <w:rFonts w:ascii="Arial" w:hAnsi="Arial" w:cs="Arial"/>
          <w:sz w:val="20"/>
          <w:szCs w:val="20"/>
        </w:rPr>
      </w:pPr>
      <w:r w:rsidRPr="0039309A">
        <w:rPr>
          <w:rFonts w:ascii="Arial" w:hAnsi="Arial" w:cs="Arial"/>
          <w:sz w:val="20"/>
          <w:szCs w:val="20"/>
        </w:rPr>
        <w:t xml:space="preserve">………………………………………………………………………………………………………………………………………………………………………………………………………………………… </w:t>
      </w:r>
    </w:p>
    <w:p w:rsidR="005D19FF" w:rsidRPr="0039309A" w:rsidRDefault="005D19FF" w:rsidP="0039309A">
      <w:pPr>
        <w:pStyle w:val="Paragraphedeliste"/>
        <w:numPr>
          <w:ilvl w:val="0"/>
          <w:numId w:val="31"/>
        </w:numPr>
        <w:spacing w:before="120" w:after="120" w:line="24" w:lineRule="atLeast"/>
        <w:jc w:val="both"/>
        <w:rPr>
          <w:rFonts w:ascii="Arial" w:hAnsi="Arial" w:cs="Arial"/>
          <w:sz w:val="20"/>
          <w:szCs w:val="20"/>
        </w:rPr>
      </w:pPr>
      <w:r w:rsidRPr="0039309A">
        <w:rPr>
          <w:rFonts w:ascii="Arial" w:hAnsi="Arial" w:cs="Arial"/>
          <w:sz w:val="20"/>
          <w:szCs w:val="20"/>
        </w:rPr>
        <w:t>Difficultés rencontrées dans l’exploitation des ressources de la forêt sacrée de la fosse aux lions</w:t>
      </w:r>
    </w:p>
    <w:p w:rsidR="005D19FF" w:rsidRPr="0039309A" w:rsidRDefault="005D19FF" w:rsidP="0039309A">
      <w:pPr>
        <w:spacing w:before="120" w:after="120" w:line="24" w:lineRule="atLeast"/>
        <w:ind w:left="360"/>
        <w:rPr>
          <w:rFonts w:ascii="Arial" w:hAnsi="Arial" w:cs="Arial"/>
          <w:sz w:val="20"/>
          <w:szCs w:val="20"/>
        </w:rPr>
      </w:pPr>
      <w:r w:rsidRPr="0039309A">
        <w:rPr>
          <w:rFonts w:ascii="Arial" w:hAnsi="Arial" w:cs="Arial"/>
          <w:sz w:val="20"/>
          <w:szCs w:val="20"/>
        </w:rPr>
        <w:t>……………………………………………………………………………………………………………………………………………………………………………………………………………………………………………………………………………………………………………………………………………………………………………………………………………………………………………………………………..</w:t>
      </w:r>
    </w:p>
    <w:p w:rsidR="005D19FF" w:rsidRPr="0039309A" w:rsidRDefault="005D19FF" w:rsidP="0039309A">
      <w:pPr>
        <w:pStyle w:val="Paragraphedeliste"/>
        <w:numPr>
          <w:ilvl w:val="0"/>
          <w:numId w:val="31"/>
        </w:numPr>
        <w:spacing w:before="120" w:after="120" w:line="24" w:lineRule="atLeast"/>
        <w:jc w:val="both"/>
        <w:rPr>
          <w:rFonts w:ascii="Arial" w:eastAsia="Calibri" w:hAnsi="Arial" w:cs="Arial"/>
          <w:bCs/>
          <w:sz w:val="20"/>
          <w:szCs w:val="20"/>
        </w:rPr>
      </w:pPr>
      <w:r w:rsidRPr="0039309A">
        <w:rPr>
          <w:rFonts w:ascii="Arial" w:eastAsia="Calibri" w:hAnsi="Arial" w:cs="Arial"/>
          <w:bCs/>
          <w:sz w:val="20"/>
          <w:szCs w:val="20"/>
        </w:rPr>
        <w:t xml:space="preserve">Les infrastructures publiques situées dans/à proximité de la </w:t>
      </w:r>
      <w:r w:rsidRPr="0039309A">
        <w:rPr>
          <w:rFonts w:ascii="Arial" w:hAnsi="Arial" w:cs="Arial"/>
          <w:sz w:val="20"/>
          <w:szCs w:val="20"/>
        </w:rPr>
        <w:t>forêt de la fosse aux lions </w:t>
      </w:r>
    </w:p>
    <w:p w:rsidR="005D19FF" w:rsidRPr="0039309A" w:rsidRDefault="005D19FF" w:rsidP="0039309A">
      <w:pPr>
        <w:spacing w:before="120" w:after="120" w:line="24" w:lineRule="atLeast"/>
        <w:rPr>
          <w:rFonts w:ascii="Arial" w:eastAsia="Calibri" w:hAnsi="Arial" w:cs="Arial"/>
          <w:bCs/>
          <w:sz w:val="20"/>
          <w:szCs w:val="20"/>
        </w:rPr>
      </w:pPr>
      <w:r w:rsidRPr="0039309A">
        <w:rPr>
          <w:rFonts w:ascii="Arial" w:eastAsia="Calibri" w:hAnsi="Arial" w:cs="Arial"/>
          <w:bCs/>
          <w:sz w:val="20"/>
          <w:szCs w:val="20"/>
        </w:rPr>
        <w:t>……………………………………………………………………………………………………………………………………………………………………………………………………………………………………………………………………………………………………………………………………………………………………………..</w:t>
      </w:r>
    </w:p>
    <w:p w:rsidR="005D19FF" w:rsidRPr="0039309A" w:rsidRDefault="005D19FF" w:rsidP="0039309A">
      <w:pPr>
        <w:pStyle w:val="Paragraphedeliste"/>
        <w:numPr>
          <w:ilvl w:val="0"/>
          <w:numId w:val="31"/>
        </w:numPr>
        <w:spacing w:before="120" w:after="120" w:line="24" w:lineRule="atLeast"/>
        <w:jc w:val="both"/>
        <w:rPr>
          <w:rFonts w:ascii="Arial" w:hAnsi="Arial" w:cs="Arial"/>
          <w:bCs/>
          <w:sz w:val="20"/>
          <w:szCs w:val="20"/>
        </w:rPr>
      </w:pPr>
      <w:r w:rsidRPr="0039309A">
        <w:rPr>
          <w:rFonts w:ascii="Arial" w:eastAsia="Calibri" w:hAnsi="Arial" w:cs="Arial"/>
          <w:bCs/>
          <w:sz w:val="20"/>
          <w:szCs w:val="20"/>
        </w:rPr>
        <w:t>Pertes et gains qui interviendront pour le village en cas d’aménagement de la forêt de la fosse aux lions</w:t>
      </w:r>
    </w:p>
    <w:p w:rsidR="005D19FF" w:rsidRPr="0039309A" w:rsidRDefault="005D19FF" w:rsidP="0039309A">
      <w:pPr>
        <w:spacing w:before="120" w:after="120" w:line="24" w:lineRule="atLeast"/>
        <w:rPr>
          <w:rFonts w:ascii="Arial" w:hAnsi="Arial" w:cs="Arial"/>
          <w:bCs/>
          <w:sz w:val="20"/>
          <w:szCs w:val="20"/>
        </w:rPr>
      </w:pPr>
      <w:r w:rsidRPr="0039309A">
        <w:rPr>
          <w:rFonts w:ascii="Arial" w:hAnsi="Arial" w:cs="Arial"/>
          <w:bCs/>
          <w:sz w:val="20"/>
          <w:szCs w:val="20"/>
        </w:rPr>
        <w:t xml:space="preserve">………………………………………………………………………………………………………………………………………………………………………………………………………………………… </w:t>
      </w:r>
    </w:p>
    <w:p w:rsidR="005D19FF" w:rsidRPr="0039309A" w:rsidRDefault="00C33F93" w:rsidP="0039309A">
      <w:pPr>
        <w:pStyle w:val="Paragraphedeliste"/>
        <w:numPr>
          <w:ilvl w:val="0"/>
          <w:numId w:val="31"/>
        </w:numPr>
        <w:spacing w:before="120" w:after="120" w:line="24" w:lineRule="atLeast"/>
        <w:jc w:val="both"/>
        <w:rPr>
          <w:rFonts w:ascii="Arial" w:hAnsi="Arial" w:cs="Arial"/>
          <w:sz w:val="20"/>
          <w:szCs w:val="20"/>
        </w:rPr>
      </w:pPr>
      <w:r w:rsidRPr="0039309A">
        <w:rPr>
          <w:rFonts w:ascii="Arial" w:hAnsi="Arial" w:cs="Arial"/>
          <w:sz w:val="20"/>
          <w:szCs w:val="20"/>
        </w:rPr>
        <w:t>Différentes perceptions liées</w:t>
      </w:r>
      <w:r w:rsidR="005D19FF" w:rsidRPr="0039309A">
        <w:rPr>
          <w:rFonts w:ascii="Arial" w:hAnsi="Arial" w:cs="Arial"/>
          <w:sz w:val="20"/>
          <w:szCs w:val="20"/>
        </w:rPr>
        <w:t xml:space="preserve"> à la réhabilitation de la forêt sacrée de la fosse aux lions (positives ou négatives ; favorables ou hostiles)</w:t>
      </w:r>
    </w:p>
    <w:p w:rsidR="005D19FF" w:rsidRPr="0039309A" w:rsidRDefault="005D19FF" w:rsidP="0039309A">
      <w:pPr>
        <w:spacing w:before="120" w:after="120" w:line="24" w:lineRule="atLeast"/>
        <w:rPr>
          <w:rFonts w:ascii="Arial" w:hAnsi="Arial" w:cs="Arial"/>
          <w:sz w:val="20"/>
          <w:szCs w:val="20"/>
        </w:rPr>
      </w:pPr>
      <w:r w:rsidRPr="0039309A">
        <w:rPr>
          <w:rFonts w:ascii="Arial" w:hAnsi="Arial" w:cs="Arial"/>
          <w:sz w:val="20"/>
          <w:szCs w:val="20"/>
        </w:rPr>
        <w:t xml:space="preserve">…………………………………………………………………………………………………………………………………………………………………………………………………………………………  </w:t>
      </w:r>
    </w:p>
    <w:p w:rsidR="005D19FF" w:rsidRPr="0039309A" w:rsidRDefault="005D19FF" w:rsidP="0039309A">
      <w:pPr>
        <w:pStyle w:val="Paragraphedeliste"/>
        <w:numPr>
          <w:ilvl w:val="0"/>
          <w:numId w:val="31"/>
        </w:numPr>
        <w:spacing w:before="120" w:after="120" w:line="24" w:lineRule="atLeast"/>
        <w:jc w:val="both"/>
        <w:rPr>
          <w:rFonts w:ascii="Arial" w:hAnsi="Arial" w:cs="Arial"/>
          <w:sz w:val="20"/>
          <w:szCs w:val="20"/>
        </w:rPr>
      </w:pPr>
      <w:r w:rsidRPr="0039309A">
        <w:rPr>
          <w:rFonts w:ascii="Arial" w:hAnsi="Arial" w:cs="Arial"/>
          <w:sz w:val="20"/>
          <w:szCs w:val="20"/>
        </w:rPr>
        <w:t>Besoins et suggestions des enquêtés pour un aménagement réussi de la forêt sacrée de la fosse aux lions</w:t>
      </w:r>
    </w:p>
    <w:p w:rsidR="005D19FF" w:rsidRPr="0039309A" w:rsidRDefault="005D19FF" w:rsidP="0039309A">
      <w:pPr>
        <w:spacing w:before="120" w:after="120" w:line="24" w:lineRule="atLeast"/>
        <w:rPr>
          <w:rFonts w:ascii="Arial" w:hAnsi="Arial" w:cs="Arial"/>
          <w:sz w:val="20"/>
          <w:szCs w:val="20"/>
        </w:rPr>
      </w:pPr>
      <w:r w:rsidRPr="0039309A">
        <w:rPr>
          <w:rFonts w:ascii="Arial" w:hAnsi="Arial" w:cs="Arial"/>
          <w:sz w:val="20"/>
          <w:szCs w:val="20"/>
        </w:rPr>
        <w:t xml:space="preserve">………………………………………………………………………………………………………………………………………………………………………………………………………………………… </w:t>
      </w:r>
    </w:p>
    <w:p w:rsidR="005D19FF" w:rsidRPr="0039309A" w:rsidRDefault="005D19FF"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p>
    <w:p w:rsidR="00FF5D62" w:rsidRPr="0039309A" w:rsidRDefault="00FF5D62" w:rsidP="0039309A">
      <w:pPr>
        <w:spacing w:before="120" w:after="120" w:line="24" w:lineRule="atLeast"/>
        <w:rPr>
          <w:rFonts w:ascii="Arial" w:hAnsi="Arial" w:cs="Arial"/>
          <w:sz w:val="20"/>
          <w:szCs w:val="20"/>
        </w:rPr>
      </w:pPr>
    </w:p>
    <w:p w:rsidR="00FF5D62" w:rsidRPr="0039309A" w:rsidRDefault="00FF5D62" w:rsidP="0039309A">
      <w:pPr>
        <w:spacing w:before="120" w:after="120" w:line="24" w:lineRule="atLeast"/>
        <w:rPr>
          <w:rFonts w:ascii="Arial" w:hAnsi="Arial" w:cs="Arial"/>
          <w:sz w:val="20"/>
          <w:szCs w:val="20"/>
        </w:rPr>
      </w:pPr>
    </w:p>
    <w:p w:rsidR="00FF5D62" w:rsidRPr="0039309A" w:rsidRDefault="00FF5D62" w:rsidP="0039309A">
      <w:pPr>
        <w:spacing w:before="120" w:after="120" w:line="24" w:lineRule="atLeast"/>
        <w:rPr>
          <w:rFonts w:ascii="Arial" w:hAnsi="Arial" w:cs="Arial"/>
          <w:sz w:val="20"/>
          <w:szCs w:val="20"/>
        </w:rPr>
      </w:pPr>
    </w:p>
    <w:p w:rsidR="00FF5D62" w:rsidRPr="0039309A" w:rsidRDefault="00FF5D62" w:rsidP="0039309A">
      <w:pPr>
        <w:spacing w:before="120" w:after="120" w:line="24" w:lineRule="atLeast"/>
        <w:rPr>
          <w:rFonts w:ascii="Arial" w:hAnsi="Arial" w:cs="Arial"/>
          <w:sz w:val="20"/>
          <w:szCs w:val="20"/>
        </w:rPr>
      </w:pPr>
    </w:p>
    <w:p w:rsidR="00FF5D62" w:rsidRPr="0039309A" w:rsidRDefault="00FF5D62"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p>
    <w:p w:rsidR="005D19FF" w:rsidRPr="0039309A" w:rsidRDefault="005D19FF" w:rsidP="0039309A">
      <w:pPr>
        <w:spacing w:before="120" w:after="120" w:line="24" w:lineRule="atLeast"/>
        <w:rPr>
          <w:rFonts w:ascii="Arial" w:hAnsi="Arial" w:cs="Arial"/>
          <w:sz w:val="20"/>
          <w:szCs w:val="20"/>
        </w:rPr>
      </w:pPr>
    </w:p>
    <w:p w:rsidR="00B47908" w:rsidRPr="0039309A" w:rsidRDefault="005D19FF" w:rsidP="0039309A">
      <w:pPr>
        <w:pStyle w:val="Titre1"/>
        <w:spacing w:before="120" w:after="120" w:line="24" w:lineRule="atLeast"/>
        <w:rPr>
          <w:rFonts w:ascii="Arial" w:hAnsi="Arial" w:cs="Arial"/>
          <w:sz w:val="20"/>
          <w:szCs w:val="20"/>
        </w:rPr>
      </w:pPr>
      <w:bookmarkStart w:id="135" w:name="_Toc184129367"/>
      <w:r w:rsidRPr="0039309A">
        <w:rPr>
          <w:rFonts w:ascii="Arial" w:hAnsi="Arial" w:cs="Arial"/>
          <w:sz w:val="20"/>
          <w:szCs w:val="20"/>
        </w:rPr>
        <w:t>Annexe 2 : Copie de décret de classement de forêt Fosse aux lions</w:t>
      </w:r>
      <w:bookmarkEnd w:id="135"/>
      <w:r w:rsidRPr="0039309A">
        <w:rPr>
          <w:rFonts w:ascii="Arial" w:hAnsi="Arial" w:cs="Arial"/>
          <w:sz w:val="20"/>
          <w:szCs w:val="20"/>
        </w:rPr>
        <w:t xml:space="preserve"> </w:t>
      </w:r>
    </w:p>
    <w:p w:rsidR="00B47908" w:rsidRPr="0039309A" w:rsidRDefault="00B47908" w:rsidP="0039309A">
      <w:pPr>
        <w:autoSpaceDE w:val="0"/>
        <w:autoSpaceDN w:val="0"/>
        <w:adjustRightInd w:val="0"/>
        <w:spacing w:before="120" w:after="120" w:line="24" w:lineRule="atLeast"/>
        <w:jc w:val="both"/>
        <w:rPr>
          <w:rFonts w:ascii="Arial" w:hAnsi="Arial" w:cs="Arial"/>
          <w:sz w:val="20"/>
          <w:szCs w:val="20"/>
        </w:rPr>
      </w:pPr>
    </w:p>
    <w:p w:rsidR="0085187E" w:rsidRPr="0039309A" w:rsidRDefault="00B47908" w:rsidP="0039309A">
      <w:pPr>
        <w:spacing w:before="120" w:after="120" w:line="24" w:lineRule="atLeast"/>
        <w:jc w:val="both"/>
        <w:rPr>
          <w:rFonts w:ascii="Arial" w:hAnsi="Arial" w:cs="Arial"/>
          <w:sz w:val="20"/>
          <w:szCs w:val="20"/>
        </w:rPr>
      </w:pPr>
      <w:r w:rsidRPr="0039309A">
        <w:rPr>
          <w:rFonts w:ascii="Arial" w:hAnsi="Arial" w:cs="Arial"/>
          <w:noProof/>
          <w:sz w:val="20"/>
          <w:szCs w:val="20"/>
          <w:lang w:eastAsia="fr-FR"/>
        </w:rPr>
        <w:drawing>
          <wp:anchor distT="0" distB="0" distL="114300" distR="114300" simplePos="0" relativeHeight="251673600" behindDoc="1" locked="0" layoutInCell="1" allowOverlap="1">
            <wp:simplePos x="0" y="0"/>
            <wp:positionH relativeFrom="margin">
              <wp:align>left</wp:align>
            </wp:positionH>
            <wp:positionV relativeFrom="paragraph">
              <wp:posOffset>8889</wp:posOffset>
            </wp:positionV>
            <wp:extent cx="5238750" cy="80594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7689" cy="8119325"/>
                    </a:xfrm>
                    <a:prstGeom prst="rect">
                      <a:avLst/>
                    </a:prstGeom>
                  </pic:spPr>
                </pic:pic>
              </a:graphicData>
            </a:graphic>
          </wp:anchor>
        </w:drawing>
      </w:r>
      <w:r w:rsidR="0085187E" w:rsidRPr="0039309A">
        <w:rPr>
          <w:rFonts w:ascii="Arial" w:hAnsi="Arial" w:cs="Arial"/>
          <w:sz w:val="20"/>
          <w:szCs w:val="20"/>
        </w:rPr>
        <w:t xml:space="preserve"> </w:t>
      </w:r>
    </w:p>
    <w:p w:rsidR="0085187E" w:rsidRPr="0039309A" w:rsidRDefault="0085187E" w:rsidP="0039309A">
      <w:pPr>
        <w:spacing w:before="120" w:after="120" w:line="24" w:lineRule="atLeast"/>
        <w:rPr>
          <w:rFonts w:ascii="Arial" w:hAnsi="Arial" w:cs="Arial"/>
          <w:sz w:val="20"/>
          <w:szCs w:val="20"/>
        </w:rPr>
      </w:pPr>
      <w:r w:rsidRPr="0039309A">
        <w:rPr>
          <w:rFonts w:ascii="Arial" w:hAnsi="Arial" w:cs="Arial"/>
          <w:noProof/>
          <w:sz w:val="20"/>
          <w:szCs w:val="20"/>
          <w:lang w:eastAsia="fr-FR"/>
        </w:rPr>
        <w:t xml:space="preserve"> </w:t>
      </w:r>
    </w:p>
    <w:p w:rsidR="0085187E" w:rsidRPr="0039309A" w:rsidRDefault="0085187E" w:rsidP="0039309A">
      <w:pPr>
        <w:autoSpaceDE w:val="0"/>
        <w:autoSpaceDN w:val="0"/>
        <w:adjustRightInd w:val="0"/>
        <w:spacing w:before="120" w:after="120" w:line="24" w:lineRule="atLeast"/>
        <w:rPr>
          <w:rFonts w:ascii="Arial" w:hAnsi="Arial" w:cs="Arial"/>
          <w:sz w:val="20"/>
          <w:szCs w:val="20"/>
        </w:rPr>
      </w:pPr>
      <w:r w:rsidRPr="0039309A">
        <w:rPr>
          <w:rFonts w:ascii="Arial" w:hAnsi="Arial" w:cs="Arial"/>
          <w:b/>
          <w:bCs/>
          <w:color w:val="010205"/>
          <w:sz w:val="20"/>
          <w:szCs w:val="20"/>
        </w:rPr>
        <w:t xml:space="preserve"> </w:t>
      </w:r>
    </w:p>
    <w:p w:rsidR="0085187E" w:rsidRPr="0039309A" w:rsidRDefault="0085187E" w:rsidP="0039309A">
      <w:pPr>
        <w:spacing w:before="120" w:after="120" w:line="24" w:lineRule="atLeast"/>
        <w:rPr>
          <w:rFonts w:ascii="Arial" w:hAnsi="Arial" w:cs="Arial"/>
          <w:sz w:val="20"/>
          <w:szCs w:val="20"/>
        </w:rPr>
      </w:pPr>
    </w:p>
    <w:p w:rsidR="00E22B15" w:rsidRPr="0039309A" w:rsidRDefault="00E22B15" w:rsidP="0039309A">
      <w:pPr>
        <w:spacing w:before="120" w:after="120" w:line="24" w:lineRule="atLeast"/>
        <w:jc w:val="both"/>
        <w:rPr>
          <w:rFonts w:ascii="Arial" w:hAnsi="Arial" w:cs="Arial"/>
          <w:sz w:val="20"/>
          <w:szCs w:val="20"/>
        </w:rPr>
      </w:pPr>
    </w:p>
    <w:sectPr w:rsidR="00E22B15" w:rsidRPr="0039309A" w:rsidSect="00141C96">
      <w:headerReference w:type="default" r:id="rId55"/>
      <w:footerReference w:type="default" r:id="rId56"/>
      <w:pgSz w:w="11906" w:h="16838"/>
      <w:pgMar w:top="1417" w:right="1417" w:bottom="1417" w:left="1417" w:header="708" w:footer="708" w:gutter="0"/>
      <w:pgBorders w:display="firstPage" w:offsetFrom="page">
        <w:top w:val="holly" w:sz="10" w:space="24" w:color="auto"/>
        <w:left w:val="holly" w:sz="10" w:space="24" w:color="auto"/>
        <w:bottom w:val="holly" w:sz="10" w:space="24" w:color="auto"/>
        <w:right w:val="holly" w:sz="10" w:space="24" w:color="auto"/>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95E6E3" w16cid:durableId="2AEEBDE6"/>
  <w16cid:commentId w16cid:paraId="4C6CC681" w16cid:durableId="2AEEBDE7"/>
  <w16cid:commentId w16cid:paraId="577EDB15" w16cid:durableId="2AEEBDE8"/>
  <w16cid:commentId w16cid:paraId="4744F6F1" w16cid:durableId="2AEEBDE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6C8" w:rsidRDefault="003A56C8" w:rsidP="002333F8">
      <w:pPr>
        <w:spacing w:after="0" w:line="240" w:lineRule="auto"/>
      </w:pPr>
      <w:r>
        <w:separator/>
      </w:r>
    </w:p>
  </w:endnote>
  <w:endnote w:type="continuationSeparator" w:id="0">
    <w:p w:rsidR="003A56C8" w:rsidRDefault="003A56C8" w:rsidP="002333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4468595"/>
      <w:docPartObj>
        <w:docPartGallery w:val="Page Numbers (Bottom of Page)"/>
        <w:docPartUnique/>
      </w:docPartObj>
    </w:sdtPr>
    <w:sdtContent>
      <w:p w:rsidR="00ED5BD6" w:rsidRDefault="007654D9">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1" o:spid="_x0000_s2049" type="#_x0000_t65" style="position:absolute;margin-left:0;margin-top:0;width:34pt;height:33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" o:allowincell="f" adj="14135" strokecolor="gray" strokeweight=".25pt">
              <v:textbox>
                <w:txbxContent>
                  <w:p w:rsidR="00ED5BD6" w:rsidRDefault="007654D9">
                    <w:pPr>
                      <w:jc w:val="center"/>
                    </w:pPr>
                    <w:r w:rsidRPr="007654D9">
                      <w:fldChar w:fldCharType="begin"/>
                    </w:r>
                    <w:r w:rsidR="00ED5BD6">
                      <w:instrText>PAGE    \* MERGEFORMAT</w:instrText>
                    </w:r>
                    <w:r w:rsidRPr="007654D9">
                      <w:fldChar w:fldCharType="separate"/>
                    </w:r>
                    <w:r w:rsidR="00A5545B" w:rsidRPr="00A5545B">
                      <w:rPr>
                        <w:noProof/>
                        <w:sz w:val="16"/>
                        <w:szCs w:val="16"/>
                      </w:rPr>
                      <w:t>1</w:t>
                    </w:r>
                    <w:r>
                      <w:rPr>
                        <w:sz w:val="16"/>
                        <w:szCs w:val="16"/>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6C8" w:rsidRDefault="003A56C8" w:rsidP="002333F8">
      <w:pPr>
        <w:spacing w:after="0" w:line="240" w:lineRule="auto"/>
      </w:pPr>
      <w:r>
        <w:separator/>
      </w:r>
    </w:p>
  </w:footnote>
  <w:footnote w:type="continuationSeparator" w:id="0">
    <w:p w:rsidR="003A56C8" w:rsidRDefault="003A56C8" w:rsidP="002333F8">
      <w:pPr>
        <w:spacing w:after="0" w:line="240" w:lineRule="auto"/>
      </w:pPr>
      <w:r>
        <w:continuationSeparator/>
      </w:r>
    </w:p>
  </w:footnote>
  <w:footnote w:id="1">
    <w:p w:rsidR="00ED5BD6" w:rsidRPr="00C7685E" w:rsidRDefault="00ED5BD6" w:rsidP="00CF0998">
      <w:pPr>
        <w:pStyle w:val="Notedebasdepage"/>
        <w:rPr>
          <w:rFonts w:ascii="Times New Roman" w:hAnsi="Times New Roman" w:cs="Times New Roman"/>
        </w:rPr>
      </w:pPr>
      <w:r w:rsidRPr="00C7685E">
        <w:rPr>
          <w:rStyle w:val="Appelnotedebasdep"/>
          <w:rFonts w:ascii="Times New Roman" w:hAnsi="Times New Roman" w:cs="Times New Roman"/>
        </w:rPr>
        <w:footnoteRef/>
      </w:r>
      <w:r w:rsidRPr="00C7685E">
        <w:rPr>
          <w:rFonts w:ascii="Times New Roman" w:hAnsi="Times New Roman" w:cs="Times New Roman"/>
        </w:rPr>
        <w:t xml:space="preserve"> Ministère de l’Environnement et des Ressources</w:t>
      </w:r>
      <w:r>
        <w:rPr>
          <w:rFonts w:ascii="Times New Roman" w:hAnsi="Times New Roman" w:cs="Times New Roman"/>
        </w:rPr>
        <w:t xml:space="preserve"> Forestières (MERF), 2011, POLITIIQUE FORESTI</w:t>
      </w:r>
      <w:r w:rsidRPr="00C7685E">
        <w:rPr>
          <w:rFonts w:ascii="Times New Roman" w:hAnsi="Times New Roman" w:cs="Times New Roman"/>
        </w:rPr>
        <w:t xml:space="preserve">ERE DU TOGO (PFT), </w:t>
      </w:r>
    </w:p>
  </w:footnote>
  <w:footnote w:id="2">
    <w:p w:rsidR="00ED5BD6" w:rsidRPr="00C7685E" w:rsidRDefault="00ED5BD6" w:rsidP="00CF0998">
      <w:pPr>
        <w:pStyle w:val="Notedebasdepage"/>
        <w:jc w:val="both"/>
        <w:rPr>
          <w:rFonts w:ascii="Times New Roman" w:hAnsi="Times New Roman" w:cs="Times New Roman"/>
        </w:rPr>
      </w:pPr>
      <w:r w:rsidRPr="00C7685E">
        <w:rPr>
          <w:rStyle w:val="Appelnotedebasdep"/>
          <w:rFonts w:ascii="Times New Roman" w:hAnsi="Times New Roman" w:cs="Times New Roman"/>
        </w:rPr>
        <w:footnoteRef/>
      </w:r>
      <w:hyperlink r:id="rId1" w:anchor=":~:text=La%20for%C3%AAt%20est%20un%20secteur,les%20infrastructures%20et%20les%20paysages" w:history="1">
        <w:r w:rsidRPr="00C7685E">
          <w:rPr>
            <w:rStyle w:val="Lienhypertexte"/>
            <w:rFonts w:eastAsiaTheme="minorHAnsi"/>
            <w:sz w:val="20"/>
          </w:rPr>
          <w:t>https://www.europarl.europa.eu/workingpapers/agri/s5-14-2_fr.htm#:~:text=La%20for%C3%AAt%20est%20un%20secteur,les%20infrastructures%20et%20les%20paysages</w:t>
        </w:r>
      </w:hyperlink>
      <w:r w:rsidRPr="00C7685E">
        <w:rPr>
          <w:rFonts w:ascii="Times New Roman" w:hAnsi="Times New Roman" w:cs="Times New Roman"/>
        </w:rPr>
        <w:t xml:space="preserve">. </w:t>
      </w:r>
    </w:p>
  </w:footnote>
  <w:footnote w:id="3">
    <w:p w:rsidR="00ED5BD6" w:rsidRPr="00E30FA9" w:rsidRDefault="00ED5BD6" w:rsidP="00CF0998">
      <w:pPr>
        <w:pStyle w:val="Notedebasdepage"/>
        <w:jc w:val="both"/>
      </w:pPr>
      <w:r w:rsidRPr="00C7685E">
        <w:rPr>
          <w:rStyle w:val="Appelnotedebasdep"/>
          <w:rFonts w:ascii="Times New Roman" w:hAnsi="Times New Roman" w:cs="Times New Roman"/>
        </w:rPr>
        <w:footnoteRef/>
      </w:r>
      <w:r w:rsidRPr="00C7685E">
        <w:rPr>
          <w:rFonts w:ascii="Times New Roman" w:hAnsi="Times New Roman" w:cs="Times New Roman"/>
        </w:rPr>
        <w:t xml:space="preserve"> Office de Développement et d'Exploitation des Forets (ODEF), </w:t>
      </w:r>
      <w:hyperlink r:id="rId2" w:history="1">
        <w:r w:rsidRPr="00C7685E">
          <w:rPr>
            <w:rStyle w:val="Lienhypertexte"/>
            <w:rFonts w:eastAsiaTheme="minorHAnsi"/>
            <w:sz w:val="20"/>
          </w:rPr>
          <w:t>https://www.gbif.org/fr/publisher/002983e1-7120-4bfb-964f-1ada5f1d41c3</w:t>
        </w:r>
      </w:hyperlink>
      <w:r w:rsidRPr="00C7685E">
        <w:rPr>
          <w:rFonts w:ascii="Times New Roman" w:hAnsi="Times New Roman" w:cs="Times New Roman"/>
        </w:rPr>
        <w:t>,</w:t>
      </w:r>
      <w:r>
        <w:t xml:space="preserve"> </w:t>
      </w:r>
    </w:p>
  </w:footnote>
  <w:footnote w:id="4">
    <w:p w:rsidR="00ED5BD6" w:rsidRPr="0036022C" w:rsidRDefault="00ED5BD6">
      <w:pPr>
        <w:pStyle w:val="Notedebasdepage"/>
        <w:rPr>
          <w:rFonts w:ascii="Times New Roman" w:hAnsi="Times New Roman" w:cs="Times New Roman"/>
        </w:rPr>
      </w:pPr>
      <w:r w:rsidRPr="0036022C">
        <w:rPr>
          <w:rStyle w:val="Appelnotedebasdep"/>
          <w:rFonts w:ascii="Times New Roman" w:hAnsi="Times New Roman" w:cs="Times New Roman"/>
        </w:rPr>
        <w:footnoteRef/>
      </w:r>
      <w:r w:rsidRPr="0036022C">
        <w:rPr>
          <w:rFonts w:ascii="Times New Roman" w:hAnsi="Times New Roman" w:cs="Times New Roman"/>
        </w:rPr>
        <w:t xml:space="preserve"> Marchés nouveaux (1998) “Togo cap sur l’an 2000”, </w:t>
      </w:r>
      <w:proofErr w:type="spellStart"/>
      <w:r w:rsidRPr="0036022C">
        <w:rPr>
          <w:rFonts w:ascii="Times New Roman" w:hAnsi="Times New Roman" w:cs="Times New Roman"/>
        </w:rPr>
        <w:t>Gideppe</w:t>
      </w:r>
      <w:proofErr w:type="spellEnd"/>
      <w:r w:rsidRPr="0036022C">
        <w:rPr>
          <w:rFonts w:ascii="Times New Roman" w:hAnsi="Times New Roman" w:cs="Times New Roman"/>
        </w:rPr>
        <w:t xml:space="preserve">, Paris, janvier, No. 24. </w:t>
      </w:r>
    </w:p>
  </w:footnote>
  <w:footnote w:id="5">
    <w:p w:rsidR="00ED5BD6" w:rsidRPr="007C57AC" w:rsidRDefault="00ED5BD6" w:rsidP="007C57AC">
      <w:pPr>
        <w:pStyle w:val="Notedebasdepage"/>
        <w:jc w:val="both"/>
        <w:rPr>
          <w:rFonts w:ascii="Times New Roman" w:hAnsi="Times New Roman" w:cs="Times New Roman"/>
        </w:rPr>
      </w:pPr>
      <w:r w:rsidRPr="007C57AC">
        <w:rPr>
          <w:rStyle w:val="Appelnotedebasdep"/>
          <w:rFonts w:ascii="Times New Roman" w:hAnsi="Times New Roman" w:cs="Times New Roman"/>
        </w:rPr>
        <w:footnoteRef/>
      </w:r>
      <w:r w:rsidRPr="007C57AC">
        <w:rPr>
          <w:rFonts w:ascii="Times New Roman" w:hAnsi="Times New Roman" w:cs="Times New Roman"/>
        </w:rPr>
        <w:t xml:space="preserve"> OUEDRAOGO P. Maxime, 1996, </w:t>
      </w:r>
      <w:r w:rsidRPr="007C57AC">
        <w:rPr>
          <w:rFonts w:ascii="Times New Roman" w:hAnsi="Times New Roman" w:cs="Times New Roman"/>
          <w:i/>
          <w:iCs/>
        </w:rPr>
        <w:t>Les perspective de développement de l’élevage des petits ruminants au Togo : cas de la région des Savanes</w:t>
      </w:r>
      <w:r w:rsidRPr="007C57AC">
        <w:rPr>
          <w:rFonts w:ascii="Times New Roman" w:hAnsi="Times New Roman" w:cs="Times New Roman"/>
        </w:rPr>
        <w:t>, mémoire d’Etudes supérieures en production animale en régions chaudes et d’ingénieur en agronomie tropicale, Ecole Nationale Vétérinaire d’</w:t>
      </w:r>
      <w:proofErr w:type="spellStart"/>
      <w:r w:rsidRPr="007C57AC">
        <w:rPr>
          <w:rFonts w:ascii="Times New Roman" w:hAnsi="Times New Roman" w:cs="Times New Roman"/>
        </w:rPr>
        <w:t>Alfort</w:t>
      </w:r>
      <w:proofErr w:type="spellEnd"/>
      <w:r w:rsidRPr="007C57AC">
        <w:rPr>
          <w:rFonts w:ascii="Times New Roman" w:hAnsi="Times New Roman" w:cs="Times New Roman"/>
        </w:rPr>
        <w:t>.</w:t>
      </w:r>
    </w:p>
  </w:footnote>
  <w:footnote w:id="6">
    <w:p w:rsidR="00ED5BD6" w:rsidRPr="00FA6FDF" w:rsidRDefault="00ED5BD6" w:rsidP="00B32904">
      <w:pPr>
        <w:pStyle w:val="Notedebasdepage"/>
        <w:jc w:val="both"/>
      </w:pPr>
      <w:r>
        <w:rPr>
          <w:rStyle w:val="Appelnotedebasdep"/>
        </w:rPr>
        <w:footnoteRef/>
      </w:r>
      <w:r>
        <w:t xml:space="preserve"> </w:t>
      </w:r>
      <w:r w:rsidRPr="00B32904">
        <w:rPr>
          <w:rFonts w:ascii="Times New Roman" w:hAnsi="Times New Roman" w:cs="Times New Roman"/>
        </w:rPr>
        <w:t xml:space="preserve">L. Frobenius « </w:t>
      </w:r>
      <w:proofErr w:type="spellStart"/>
      <w:r w:rsidRPr="00B32904">
        <w:rPr>
          <w:rFonts w:ascii="Times New Roman" w:hAnsi="Times New Roman" w:cs="Times New Roman"/>
        </w:rPr>
        <w:t>Und</w:t>
      </w:r>
      <w:proofErr w:type="spellEnd"/>
      <w:r w:rsidRPr="00B32904">
        <w:rPr>
          <w:rFonts w:ascii="Times New Roman" w:hAnsi="Times New Roman" w:cs="Times New Roman"/>
        </w:rPr>
        <w:t xml:space="preserve"> </w:t>
      </w:r>
      <w:proofErr w:type="spellStart"/>
      <w:r w:rsidRPr="00B32904">
        <w:rPr>
          <w:rFonts w:ascii="Times New Roman" w:hAnsi="Times New Roman" w:cs="Times New Roman"/>
        </w:rPr>
        <w:t>Afrika</w:t>
      </w:r>
      <w:proofErr w:type="spellEnd"/>
      <w:r w:rsidRPr="00B32904">
        <w:rPr>
          <w:rFonts w:ascii="Times New Roman" w:hAnsi="Times New Roman" w:cs="Times New Roman"/>
        </w:rPr>
        <w:t xml:space="preserve"> </w:t>
      </w:r>
      <w:proofErr w:type="spellStart"/>
      <w:r w:rsidRPr="00B32904">
        <w:rPr>
          <w:rFonts w:ascii="Times New Roman" w:hAnsi="Times New Roman" w:cs="Times New Roman"/>
        </w:rPr>
        <w:t>sprach</w:t>
      </w:r>
      <w:proofErr w:type="spellEnd"/>
      <w:r w:rsidRPr="00B32904">
        <w:rPr>
          <w:rFonts w:ascii="Times New Roman" w:hAnsi="Times New Roman" w:cs="Times New Roman"/>
        </w:rPr>
        <w:t xml:space="preserve"> », band 3, Berlin, 1913, rapporté par de </w:t>
      </w:r>
      <w:proofErr w:type="spellStart"/>
      <w:r w:rsidRPr="00B32904">
        <w:rPr>
          <w:rFonts w:ascii="Times New Roman" w:hAnsi="Times New Roman" w:cs="Times New Roman"/>
        </w:rPr>
        <w:t>Haan</w:t>
      </w:r>
      <w:proofErr w:type="spellEnd"/>
      <w:r w:rsidRPr="00B32904">
        <w:rPr>
          <w:rFonts w:ascii="Times New Roman" w:hAnsi="Times New Roman" w:cs="Times New Roman"/>
        </w:rPr>
        <w:t xml:space="preserve"> (1993 : 97).</w:t>
      </w:r>
    </w:p>
  </w:footnote>
  <w:footnote w:id="7">
    <w:p w:rsidR="00ED5BD6" w:rsidRPr="00CF324D" w:rsidRDefault="00ED5BD6" w:rsidP="00CF324D">
      <w:pPr>
        <w:pStyle w:val="Notedebasdepage"/>
        <w:jc w:val="both"/>
        <w:rPr>
          <w:rFonts w:ascii="Times New Roman" w:hAnsi="Times New Roman" w:cs="Times New Roman"/>
        </w:rPr>
      </w:pPr>
      <w:r w:rsidRPr="00CF324D">
        <w:rPr>
          <w:rStyle w:val="Appelnotedebasdep"/>
          <w:rFonts w:ascii="Times New Roman" w:hAnsi="Times New Roman" w:cs="Times New Roman"/>
        </w:rPr>
        <w:footnoteRef/>
      </w:r>
      <w:r w:rsidRPr="00CF324D">
        <w:rPr>
          <w:rFonts w:ascii="Times New Roman" w:hAnsi="Times New Roman" w:cs="Times New Roman"/>
        </w:rPr>
        <w:t xml:space="preserve"> BAD, 2014, Le secteur des transports au Togo : Bref aperçu, Rapport d’étude.</w:t>
      </w:r>
    </w:p>
  </w:footnote>
  <w:footnote w:id="8">
    <w:p w:rsidR="00ED5BD6" w:rsidRPr="002539D1" w:rsidRDefault="00ED5BD6" w:rsidP="005D19FF">
      <w:pPr>
        <w:pStyle w:val="Notedebasdepage"/>
        <w:rPr>
          <w:sz w:val="18"/>
          <w:szCs w:val="18"/>
        </w:rPr>
      </w:pPr>
      <w:r w:rsidRPr="002539D1">
        <w:rPr>
          <w:rStyle w:val="Appelnotedebasdep"/>
          <w:sz w:val="18"/>
          <w:szCs w:val="18"/>
        </w:rPr>
        <w:footnoteRef/>
      </w:r>
      <w:r w:rsidRPr="002539D1">
        <w:rPr>
          <w:sz w:val="18"/>
          <w:szCs w:val="18"/>
        </w:rPr>
        <w:t xml:space="preserve"> Elle est basée sur l’utilisation des outils archaïques tels que la houe, le coupe-coupe, le râteau, la daba</w:t>
      </w:r>
    </w:p>
    <w:p w:rsidR="00ED5BD6" w:rsidRPr="002539D1" w:rsidRDefault="00ED5BD6" w:rsidP="005D19FF">
      <w:pPr>
        <w:pStyle w:val="Notedebasdepage"/>
        <w:rPr>
          <w:sz w:val="18"/>
          <w:szCs w:val="18"/>
        </w:rPr>
      </w:pPr>
    </w:p>
  </w:footnote>
  <w:footnote w:id="9">
    <w:p w:rsidR="00ED5BD6" w:rsidRPr="002539D1" w:rsidRDefault="00ED5BD6" w:rsidP="005D19FF">
      <w:pPr>
        <w:pStyle w:val="Notedebasdepage"/>
        <w:rPr>
          <w:sz w:val="18"/>
          <w:szCs w:val="18"/>
        </w:rPr>
      </w:pPr>
      <w:r w:rsidRPr="002539D1">
        <w:rPr>
          <w:rStyle w:val="Appelnotedebasdep"/>
          <w:sz w:val="18"/>
          <w:szCs w:val="18"/>
        </w:rPr>
        <w:footnoteRef/>
      </w:r>
      <w:r w:rsidRPr="002539D1">
        <w:rPr>
          <w:sz w:val="18"/>
          <w:szCs w:val="18"/>
        </w:rPr>
        <w:t xml:space="preserve"> </w:t>
      </w:r>
      <w:proofErr w:type="gramStart"/>
      <w:r w:rsidRPr="002539D1">
        <w:rPr>
          <w:sz w:val="18"/>
          <w:szCs w:val="18"/>
        </w:rPr>
        <w:t>consiste</w:t>
      </w:r>
      <w:proofErr w:type="gramEnd"/>
      <w:r w:rsidRPr="002539D1">
        <w:rPr>
          <w:sz w:val="18"/>
          <w:szCs w:val="18"/>
        </w:rPr>
        <w:t xml:space="preserve"> à créer des sortes d’autels faits à l’aide de pierres qui sont surmontées de terre ferme sur laquelle les cultures sont effectuées.</w:t>
      </w:r>
    </w:p>
  </w:footnote>
  <w:footnote w:id="10">
    <w:p w:rsidR="00ED5BD6" w:rsidRPr="002539D1" w:rsidRDefault="00ED5BD6" w:rsidP="005D19FF">
      <w:pPr>
        <w:pStyle w:val="Notedebasdepage"/>
        <w:rPr>
          <w:sz w:val="18"/>
          <w:szCs w:val="18"/>
        </w:rPr>
      </w:pPr>
      <w:r w:rsidRPr="002539D1">
        <w:rPr>
          <w:rStyle w:val="Appelnotedebasdep"/>
          <w:sz w:val="18"/>
          <w:szCs w:val="18"/>
        </w:rPr>
        <w:footnoteRef/>
      </w:r>
      <w:r w:rsidRPr="002539D1">
        <w:rPr>
          <w:sz w:val="18"/>
          <w:szCs w:val="18"/>
        </w:rPr>
        <w:t xml:space="preserve"> La culture attelée utilise un couple d’animaux identiques (le plus souvent des bovins) rattachés par une tige en bois et qui traînent derrière eux une charrue en fer destinée au labourage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BD6" w:rsidRPr="00651006" w:rsidRDefault="00ED5BD6" w:rsidP="00651006">
    <w:pPr>
      <w:jc w:val="center"/>
      <w:rPr>
        <w:i/>
      </w:rPr>
    </w:pPr>
    <w:r w:rsidRPr="00651006">
      <w:rPr>
        <w:rFonts w:ascii="Times New Roman" w:hAnsi="Times New Roman" w:cs="Times New Roman"/>
        <w:bCs/>
        <w:i/>
        <w:color w:val="002060"/>
      </w:rPr>
      <w:t>Etude socio-économique pour l’élaboration du plan d’aménagement de la forêt classée de fosse aux lions dans la région des savanes au Togo</w:t>
    </w:r>
  </w:p>
  <w:p w:rsidR="00ED5BD6" w:rsidRPr="00CA329A" w:rsidRDefault="00ED5BD6" w:rsidP="002333F8">
    <w:pPr>
      <w:spacing w:after="0"/>
      <w:ind w:left="-284" w:right="-426"/>
      <w:jc w:val="center"/>
      <w:rPr>
        <w:rFonts w:ascii="Times New Roman" w:hAnsi="Times New Roman" w:cs="Times New Roman"/>
        <w:color w:val="000000" w:themeColor="text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2D1C"/>
      </v:shape>
    </w:pict>
  </w:numPicBullet>
  <w:abstractNum w:abstractNumId="0">
    <w:nsid w:val="013E606F"/>
    <w:multiLevelType w:val="hybridMultilevel"/>
    <w:tmpl w:val="9600F19E"/>
    <w:lvl w:ilvl="0" w:tplc="20000009">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nsid w:val="01B9401E"/>
    <w:multiLevelType w:val="hybridMultilevel"/>
    <w:tmpl w:val="DB084846"/>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nsid w:val="02DE3123"/>
    <w:multiLevelType w:val="multilevel"/>
    <w:tmpl w:val="A4165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DD6E59"/>
    <w:multiLevelType w:val="multilevel"/>
    <w:tmpl w:val="52F282B8"/>
    <w:lvl w:ilvl="0">
      <w:start w:val="1"/>
      <w:numFmt w:val="decimal"/>
      <w:lvlText w:val="%1."/>
      <w:lvlJc w:val="left"/>
      <w:pPr>
        <w:ind w:left="720" w:hanging="720"/>
      </w:pPr>
      <w:rPr>
        <w:rFonts w:cs="Times New Roman" w:hint="default"/>
        <w:color w:val="auto"/>
      </w:rPr>
    </w:lvl>
    <w:lvl w:ilvl="1">
      <w:start w:val="1"/>
      <w:numFmt w:val="decimal"/>
      <w:lvlText w:val="%1.%2."/>
      <w:lvlJc w:val="left"/>
      <w:pPr>
        <w:ind w:left="720" w:hanging="72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440" w:hanging="144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800" w:hanging="180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4">
    <w:nsid w:val="0859721B"/>
    <w:multiLevelType w:val="hybridMultilevel"/>
    <w:tmpl w:val="66C40210"/>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nsid w:val="09815A9A"/>
    <w:multiLevelType w:val="hybridMultilevel"/>
    <w:tmpl w:val="1B1C5A3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0F415FF9"/>
    <w:multiLevelType w:val="hybridMultilevel"/>
    <w:tmpl w:val="318088E0"/>
    <w:lvl w:ilvl="0" w:tplc="C97AD7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77514F"/>
    <w:multiLevelType w:val="multilevel"/>
    <w:tmpl w:val="3E38714C"/>
    <w:lvl w:ilvl="0">
      <w:start w:val="1"/>
      <w:numFmt w:val="decimal"/>
      <w:lvlText w:val="%1."/>
      <w:lvlJc w:val="left"/>
      <w:pPr>
        <w:ind w:left="720" w:hanging="360"/>
      </w:pPr>
      <w:rPr>
        <w:rFonts w:eastAsiaTheme="majorEastAsia" w:cstheme="majorBidi" w:hint="default"/>
      </w:rPr>
    </w:lvl>
    <w:lvl w:ilvl="1">
      <w:start w:val="1"/>
      <w:numFmt w:val="decimal"/>
      <w:isLgl/>
      <w:lvlText w:val="%1.%2."/>
      <w:lvlJc w:val="left"/>
      <w:pPr>
        <w:ind w:left="720" w:hanging="360"/>
      </w:pPr>
      <w:rPr>
        <w:rFonts w:eastAsiaTheme="majorEastAsia" w:cstheme="majorBidi" w:hint="default"/>
      </w:rPr>
    </w:lvl>
    <w:lvl w:ilvl="2">
      <w:start w:val="1"/>
      <w:numFmt w:val="decimal"/>
      <w:isLgl/>
      <w:lvlText w:val="%1.%2.%3."/>
      <w:lvlJc w:val="left"/>
      <w:pPr>
        <w:ind w:left="1080" w:hanging="720"/>
      </w:pPr>
      <w:rPr>
        <w:rFonts w:eastAsiaTheme="majorEastAsia" w:cstheme="majorBidi" w:hint="default"/>
      </w:rPr>
    </w:lvl>
    <w:lvl w:ilvl="3">
      <w:start w:val="1"/>
      <w:numFmt w:val="decimal"/>
      <w:isLgl/>
      <w:lvlText w:val="%1.%2.%3.%4."/>
      <w:lvlJc w:val="left"/>
      <w:pPr>
        <w:ind w:left="1080" w:hanging="720"/>
      </w:pPr>
      <w:rPr>
        <w:rFonts w:eastAsiaTheme="majorEastAsia" w:cstheme="majorBidi" w:hint="default"/>
      </w:rPr>
    </w:lvl>
    <w:lvl w:ilvl="4">
      <w:start w:val="1"/>
      <w:numFmt w:val="decimal"/>
      <w:isLgl/>
      <w:lvlText w:val="%1.%2.%3.%4.%5."/>
      <w:lvlJc w:val="left"/>
      <w:pPr>
        <w:ind w:left="1440" w:hanging="1080"/>
      </w:pPr>
      <w:rPr>
        <w:rFonts w:eastAsiaTheme="majorEastAsia" w:cstheme="majorBidi" w:hint="default"/>
      </w:rPr>
    </w:lvl>
    <w:lvl w:ilvl="5">
      <w:start w:val="1"/>
      <w:numFmt w:val="decimal"/>
      <w:isLgl/>
      <w:lvlText w:val="%1.%2.%3.%4.%5.%6."/>
      <w:lvlJc w:val="left"/>
      <w:pPr>
        <w:ind w:left="1440" w:hanging="1080"/>
      </w:pPr>
      <w:rPr>
        <w:rFonts w:eastAsiaTheme="majorEastAsia" w:cstheme="majorBidi" w:hint="default"/>
      </w:rPr>
    </w:lvl>
    <w:lvl w:ilvl="6">
      <w:start w:val="1"/>
      <w:numFmt w:val="decimal"/>
      <w:isLgl/>
      <w:lvlText w:val="%1.%2.%3.%4.%5.%6.%7."/>
      <w:lvlJc w:val="left"/>
      <w:pPr>
        <w:ind w:left="1800" w:hanging="1440"/>
      </w:pPr>
      <w:rPr>
        <w:rFonts w:eastAsiaTheme="majorEastAsia" w:cstheme="majorBidi" w:hint="default"/>
      </w:rPr>
    </w:lvl>
    <w:lvl w:ilvl="7">
      <w:start w:val="1"/>
      <w:numFmt w:val="decimal"/>
      <w:isLgl/>
      <w:lvlText w:val="%1.%2.%3.%4.%5.%6.%7.%8."/>
      <w:lvlJc w:val="left"/>
      <w:pPr>
        <w:ind w:left="1800" w:hanging="1440"/>
      </w:pPr>
      <w:rPr>
        <w:rFonts w:eastAsiaTheme="majorEastAsia" w:cstheme="majorBidi" w:hint="default"/>
      </w:rPr>
    </w:lvl>
    <w:lvl w:ilvl="8">
      <w:start w:val="1"/>
      <w:numFmt w:val="decimal"/>
      <w:isLgl/>
      <w:lvlText w:val="%1.%2.%3.%4.%5.%6.%7.%8.%9."/>
      <w:lvlJc w:val="left"/>
      <w:pPr>
        <w:ind w:left="2160" w:hanging="1800"/>
      </w:pPr>
      <w:rPr>
        <w:rFonts w:eastAsiaTheme="majorEastAsia" w:cstheme="majorBidi" w:hint="default"/>
      </w:rPr>
    </w:lvl>
  </w:abstractNum>
  <w:abstractNum w:abstractNumId="8">
    <w:nsid w:val="1132715B"/>
    <w:multiLevelType w:val="multilevel"/>
    <w:tmpl w:val="09FE9DE0"/>
    <w:lvl w:ilvl="0">
      <w:start w:val="4"/>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9">
    <w:nsid w:val="11896551"/>
    <w:multiLevelType w:val="hybridMultilevel"/>
    <w:tmpl w:val="6024B8E4"/>
    <w:lvl w:ilvl="0" w:tplc="C97AD73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1EB29E7"/>
    <w:multiLevelType w:val="hybridMultilevel"/>
    <w:tmpl w:val="F5F44A80"/>
    <w:lvl w:ilvl="0" w:tplc="E4985D2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25E5C42"/>
    <w:multiLevelType w:val="hybridMultilevel"/>
    <w:tmpl w:val="68E0B0FC"/>
    <w:lvl w:ilvl="0" w:tplc="644065B6">
      <w:start w:val="1"/>
      <w:numFmt w:val="decimal"/>
      <w:lvlText w:val="%1."/>
      <w:lvlJc w:val="left"/>
      <w:pPr>
        <w:ind w:left="720" w:hanging="360"/>
      </w:pPr>
      <w:rPr>
        <w:rFonts w:eastAsiaTheme="majorEastAsia" w:cstheme="majorBid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2D11E79"/>
    <w:multiLevelType w:val="hybridMultilevel"/>
    <w:tmpl w:val="03DA07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5F50FEA"/>
    <w:multiLevelType w:val="hybridMultilevel"/>
    <w:tmpl w:val="79787CF0"/>
    <w:lvl w:ilvl="0" w:tplc="20000003">
      <w:start w:val="1"/>
      <w:numFmt w:val="bullet"/>
      <w:lvlText w:val="o"/>
      <w:lvlJc w:val="left"/>
      <w:pPr>
        <w:ind w:left="1080" w:hanging="360"/>
      </w:pPr>
      <w:rPr>
        <w:rFonts w:ascii="Courier New" w:hAnsi="Courier New" w:cs="Courier New"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nsid w:val="1776435E"/>
    <w:multiLevelType w:val="hybridMultilevel"/>
    <w:tmpl w:val="A280B952"/>
    <w:lvl w:ilvl="0" w:tplc="040C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1D1F71C1"/>
    <w:multiLevelType w:val="hybridMultilevel"/>
    <w:tmpl w:val="42FADBB8"/>
    <w:lvl w:ilvl="0" w:tplc="E6A880B0">
      <w:start w:val="3"/>
      <w:numFmt w:val="bullet"/>
      <w:lvlText w:val="-"/>
      <w:lvlJc w:val="left"/>
      <w:pPr>
        <w:ind w:left="720" w:hanging="360"/>
      </w:pPr>
      <w:rPr>
        <w:rFonts w:ascii="Aptos" w:eastAsiaTheme="minorHAnsi" w:hAnsi="Apto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200E6B96"/>
    <w:multiLevelType w:val="hybridMultilevel"/>
    <w:tmpl w:val="61323F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20285CBB"/>
    <w:multiLevelType w:val="hybridMultilevel"/>
    <w:tmpl w:val="F3C0BD18"/>
    <w:lvl w:ilvl="0" w:tplc="B922E794">
      <w:start w:val="1"/>
      <w:numFmt w:val="bullet"/>
      <w:lvlText w:val="-"/>
      <w:lvlJc w:val="left"/>
      <w:pPr>
        <w:ind w:left="720" w:hanging="360"/>
      </w:pPr>
      <w:rPr>
        <w:rFonts w:ascii="Aptos" w:eastAsiaTheme="minorHAnsi" w:hAnsi="Aptos" w:cstheme="minorBidi" w:hint="default"/>
      </w:rPr>
    </w:lvl>
    <w:lvl w:ilvl="1" w:tplc="BDBEB942">
      <w:start w:val="50"/>
      <w:numFmt w:val="bullet"/>
      <w:lvlText w:val=""/>
      <w:lvlJc w:val="left"/>
      <w:pPr>
        <w:ind w:left="1440" w:hanging="360"/>
      </w:pPr>
      <w:rPr>
        <w:rFonts w:ascii="Symbol" w:eastAsiaTheme="minorHAnsi" w:hAnsi="Symbol"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23F17FF9"/>
    <w:multiLevelType w:val="multilevel"/>
    <w:tmpl w:val="7792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BA05D4"/>
    <w:multiLevelType w:val="hybridMultilevel"/>
    <w:tmpl w:val="7FB278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BD41CB"/>
    <w:multiLevelType w:val="multilevel"/>
    <w:tmpl w:val="DB68CB50"/>
    <w:lvl w:ilvl="0">
      <w:start w:val="1"/>
      <w:numFmt w:val="decimal"/>
      <w:lvlText w:val="%1."/>
      <w:lvlJc w:val="left"/>
      <w:pPr>
        <w:ind w:left="720" w:hanging="360"/>
      </w:pPr>
      <w:rPr>
        <w:rFonts w:eastAsiaTheme="majorEastAsia" w:cstheme="majorBidi" w:hint="default"/>
        <w:color w:val="000000" w:themeColor="text1"/>
      </w:rPr>
    </w:lvl>
    <w:lvl w:ilvl="1">
      <w:start w:va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upperLetter"/>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21">
    <w:nsid w:val="2C9C09EE"/>
    <w:multiLevelType w:val="hybridMultilevel"/>
    <w:tmpl w:val="482ACDA8"/>
    <w:lvl w:ilvl="0" w:tplc="20000003">
      <w:start w:val="1"/>
      <w:numFmt w:val="bullet"/>
      <w:lvlText w:val="o"/>
      <w:lvlJc w:val="left"/>
      <w:pPr>
        <w:ind w:left="1440" w:hanging="360"/>
      </w:pPr>
      <w:rPr>
        <w:rFonts w:ascii="Courier New" w:hAnsi="Courier New" w:cs="Courier New"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nsid w:val="2D7E7D47"/>
    <w:multiLevelType w:val="multilevel"/>
    <w:tmpl w:val="3E38714C"/>
    <w:lvl w:ilvl="0">
      <w:start w:val="1"/>
      <w:numFmt w:val="decimal"/>
      <w:lvlText w:val="%1."/>
      <w:lvlJc w:val="left"/>
      <w:pPr>
        <w:ind w:left="720" w:hanging="360"/>
      </w:pPr>
      <w:rPr>
        <w:rFonts w:eastAsiaTheme="majorEastAsia" w:cstheme="majorBidi" w:hint="default"/>
      </w:rPr>
    </w:lvl>
    <w:lvl w:ilvl="1">
      <w:start w:val="1"/>
      <w:numFmt w:val="decimal"/>
      <w:isLgl/>
      <w:lvlText w:val="%1.%2."/>
      <w:lvlJc w:val="left"/>
      <w:pPr>
        <w:ind w:left="720" w:hanging="360"/>
      </w:pPr>
      <w:rPr>
        <w:rFonts w:eastAsiaTheme="majorEastAsia" w:cstheme="majorBidi" w:hint="default"/>
      </w:rPr>
    </w:lvl>
    <w:lvl w:ilvl="2">
      <w:start w:val="1"/>
      <w:numFmt w:val="decimal"/>
      <w:isLgl/>
      <w:lvlText w:val="%1.%2.%3."/>
      <w:lvlJc w:val="left"/>
      <w:pPr>
        <w:ind w:left="1080" w:hanging="720"/>
      </w:pPr>
      <w:rPr>
        <w:rFonts w:eastAsiaTheme="majorEastAsia" w:cstheme="majorBidi" w:hint="default"/>
      </w:rPr>
    </w:lvl>
    <w:lvl w:ilvl="3">
      <w:start w:val="1"/>
      <w:numFmt w:val="decimal"/>
      <w:isLgl/>
      <w:lvlText w:val="%1.%2.%3.%4."/>
      <w:lvlJc w:val="left"/>
      <w:pPr>
        <w:ind w:left="1080" w:hanging="720"/>
      </w:pPr>
      <w:rPr>
        <w:rFonts w:eastAsiaTheme="majorEastAsia" w:cstheme="majorBidi" w:hint="default"/>
      </w:rPr>
    </w:lvl>
    <w:lvl w:ilvl="4">
      <w:start w:val="1"/>
      <w:numFmt w:val="decimal"/>
      <w:isLgl/>
      <w:lvlText w:val="%1.%2.%3.%4.%5."/>
      <w:lvlJc w:val="left"/>
      <w:pPr>
        <w:ind w:left="1440" w:hanging="1080"/>
      </w:pPr>
      <w:rPr>
        <w:rFonts w:eastAsiaTheme="majorEastAsia" w:cstheme="majorBidi" w:hint="default"/>
      </w:rPr>
    </w:lvl>
    <w:lvl w:ilvl="5">
      <w:start w:val="1"/>
      <w:numFmt w:val="decimal"/>
      <w:isLgl/>
      <w:lvlText w:val="%1.%2.%3.%4.%5.%6."/>
      <w:lvlJc w:val="left"/>
      <w:pPr>
        <w:ind w:left="1440" w:hanging="1080"/>
      </w:pPr>
      <w:rPr>
        <w:rFonts w:eastAsiaTheme="majorEastAsia" w:cstheme="majorBidi" w:hint="default"/>
      </w:rPr>
    </w:lvl>
    <w:lvl w:ilvl="6">
      <w:start w:val="1"/>
      <w:numFmt w:val="decimal"/>
      <w:isLgl/>
      <w:lvlText w:val="%1.%2.%3.%4.%5.%6.%7."/>
      <w:lvlJc w:val="left"/>
      <w:pPr>
        <w:ind w:left="1800" w:hanging="1440"/>
      </w:pPr>
      <w:rPr>
        <w:rFonts w:eastAsiaTheme="majorEastAsia" w:cstheme="majorBidi" w:hint="default"/>
      </w:rPr>
    </w:lvl>
    <w:lvl w:ilvl="7">
      <w:start w:val="1"/>
      <w:numFmt w:val="decimal"/>
      <w:isLgl/>
      <w:lvlText w:val="%1.%2.%3.%4.%5.%6.%7.%8."/>
      <w:lvlJc w:val="left"/>
      <w:pPr>
        <w:ind w:left="1800" w:hanging="1440"/>
      </w:pPr>
      <w:rPr>
        <w:rFonts w:eastAsiaTheme="majorEastAsia" w:cstheme="majorBidi" w:hint="default"/>
      </w:rPr>
    </w:lvl>
    <w:lvl w:ilvl="8">
      <w:start w:val="1"/>
      <w:numFmt w:val="decimal"/>
      <w:isLgl/>
      <w:lvlText w:val="%1.%2.%3.%4.%5.%6.%7.%8.%9."/>
      <w:lvlJc w:val="left"/>
      <w:pPr>
        <w:ind w:left="2160" w:hanging="1800"/>
      </w:pPr>
      <w:rPr>
        <w:rFonts w:eastAsiaTheme="majorEastAsia" w:cstheme="majorBidi" w:hint="default"/>
      </w:rPr>
    </w:lvl>
  </w:abstractNum>
  <w:abstractNum w:abstractNumId="23">
    <w:nsid w:val="32E52A06"/>
    <w:multiLevelType w:val="multilevel"/>
    <w:tmpl w:val="BA7A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CC777C"/>
    <w:multiLevelType w:val="multilevel"/>
    <w:tmpl w:val="9CCCBF4E"/>
    <w:lvl w:ilvl="0">
      <w:start w:val="1"/>
      <w:numFmt w:val="decimal"/>
      <w:lvlText w:val="%1."/>
      <w:lvlJc w:val="left"/>
      <w:pPr>
        <w:ind w:left="720" w:hanging="360"/>
      </w:pPr>
      <w:rPr>
        <w:rFonts w:eastAsia="Calibri" w:cs="Times New Roman" w:hint="default"/>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1760BC9"/>
    <w:multiLevelType w:val="hybridMultilevel"/>
    <w:tmpl w:val="12E090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424D39D2"/>
    <w:multiLevelType w:val="hybridMultilevel"/>
    <w:tmpl w:val="D28AAEF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43957556"/>
    <w:multiLevelType w:val="hybridMultilevel"/>
    <w:tmpl w:val="8E5AABA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C4119B1"/>
    <w:multiLevelType w:val="multilevel"/>
    <w:tmpl w:val="BF6C3EA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CF51F5A"/>
    <w:multiLevelType w:val="multilevel"/>
    <w:tmpl w:val="848C8614"/>
    <w:lvl w:ilvl="0">
      <w:start w:val="1"/>
      <w:numFmt w:val="upperRoman"/>
      <w:lvlText w:val="%1."/>
      <w:lvlJc w:val="left"/>
      <w:pPr>
        <w:ind w:left="780" w:hanging="720"/>
      </w:pPr>
      <w:rPr>
        <w:rFonts w:hint="default"/>
      </w:rPr>
    </w:lvl>
    <w:lvl w:ilvl="1">
      <w:start w:val="3"/>
      <w:numFmt w:val="decimal"/>
      <w:isLgl/>
      <w:lvlText w:val="%1.%2."/>
      <w:lvlJc w:val="left"/>
      <w:pPr>
        <w:ind w:left="420" w:hanging="360"/>
      </w:pPr>
      <w:rPr>
        <w:rFonts w:eastAsia="Calibri" w:cs="Times New Roman" w:hint="default"/>
      </w:rPr>
    </w:lvl>
    <w:lvl w:ilvl="2">
      <w:start w:val="1"/>
      <w:numFmt w:val="decimal"/>
      <w:isLgl/>
      <w:lvlText w:val="%1.%2.%3."/>
      <w:lvlJc w:val="left"/>
      <w:pPr>
        <w:ind w:left="780" w:hanging="720"/>
      </w:pPr>
      <w:rPr>
        <w:rFonts w:eastAsia="Calibri" w:cs="Times New Roman" w:hint="default"/>
      </w:rPr>
    </w:lvl>
    <w:lvl w:ilvl="3">
      <w:start w:val="1"/>
      <w:numFmt w:val="decimal"/>
      <w:isLgl/>
      <w:lvlText w:val="%1.%2.%3.%4."/>
      <w:lvlJc w:val="left"/>
      <w:pPr>
        <w:ind w:left="780" w:hanging="720"/>
      </w:pPr>
      <w:rPr>
        <w:rFonts w:eastAsia="Calibri" w:cs="Times New Roman" w:hint="default"/>
      </w:rPr>
    </w:lvl>
    <w:lvl w:ilvl="4">
      <w:start w:val="1"/>
      <w:numFmt w:val="decimal"/>
      <w:isLgl/>
      <w:lvlText w:val="%1.%2.%3.%4.%5."/>
      <w:lvlJc w:val="left"/>
      <w:pPr>
        <w:ind w:left="1140" w:hanging="1080"/>
      </w:pPr>
      <w:rPr>
        <w:rFonts w:eastAsia="Calibri" w:cs="Times New Roman" w:hint="default"/>
      </w:rPr>
    </w:lvl>
    <w:lvl w:ilvl="5">
      <w:start w:val="1"/>
      <w:numFmt w:val="decimal"/>
      <w:isLgl/>
      <w:lvlText w:val="%1.%2.%3.%4.%5.%6."/>
      <w:lvlJc w:val="left"/>
      <w:pPr>
        <w:ind w:left="1140" w:hanging="1080"/>
      </w:pPr>
      <w:rPr>
        <w:rFonts w:eastAsia="Calibri" w:cs="Times New Roman" w:hint="default"/>
      </w:rPr>
    </w:lvl>
    <w:lvl w:ilvl="6">
      <w:start w:val="1"/>
      <w:numFmt w:val="decimal"/>
      <w:isLgl/>
      <w:lvlText w:val="%1.%2.%3.%4.%5.%6.%7."/>
      <w:lvlJc w:val="left"/>
      <w:pPr>
        <w:ind w:left="1500" w:hanging="1440"/>
      </w:pPr>
      <w:rPr>
        <w:rFonts w:eastAsia="Calibri" w:cs="Times New Roman" w:hint="default"/>
      </w:rPr>
    </w:lvl>
    <w:lvl w:ilvl="7">
      <w:start w:val="1"/>
      <w:numFmt w:val="decimal"/>
      <w:isLgl/>
      <w:lvlText w:val="%1.%2.%3.%4.%5.%6.%7.%8."/>
      <w:lvlJc w:val="left"/>
      <w:pPr>
        <w:ind w:left="1500" w:hanging="1440"/>
      </w:pPr>
      <w:rPr>
        <w:rFonts w:eastAsia="Calibri" w:cs="Times New Roman" w:hint="default"/>
      </w:rPr>
    </w:lvl>
    <w:lvl w:ilvl="8">
      <w:start w:val="1"/>
      <w:numFmt w:val="decimal"/>
      <w:isLgl/>
      <w:lvlText w:val="%1.%2.%3.%4.%5.%6.%7.%8.%9."/>
      <w:lvlJc w:val="left"/>
      <w:pPr>
        <w:ind w:left="1860" w:hanging="1800"/>
      </w:pPr>
      <w:rPr>
        <w:rFonts w:eastAsia="Calibri" w:cs="Times New Roman" w:hint="default"/>
      </w:rPr>
    </w:lvl>
  </w:abstractNum>
  <w:abstractNum w:abstractNumId="30">
    <w:nsid w:val="4F6A674E"/>
    <w:multiLevelType w:val="hybridMultilevel"/>
    <w:tmpl w:val="DA8CEE80"/>
    <w:lvl w:ilvl="0" w:tplc="C97AD7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03A7F7F"/>
    <w:multiLevelType w:val="hybridMultilevel"/>
    <w:tmpl w:val="18526600"/>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2">
    <w:nsid w:val="540B68F6"/>
    <w:multiLevelType w:val="multilevel"/>
    <w:tmpl w:val="439407E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5F73605"/>
    <w:multiLevelType w:val="multilevel"/>
    <w:tmpl w:val="28BAA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B0034A"/>
    <w:multiLevelType w:val="multilevel"/>
    <w:tmpl w:val="C2827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BD77E8F"/>
    <w:multiLevelType w:val="hybridMultilevel"/>
    <w:tmpl w:val="1A94F098"/>
    <w:lvl w:ilvl="0" w:tplc="C97AD73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5E1B0A20"/>
    <w:multiLevelType w:val="multilevel"/>
    <w:tmpl w:val="3A7C0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56D6352"/>
    <w:multiLevelType w:val="multilevel"/>
    <w:tmpl w:val="FF9C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AA4857"/>
    <w:multiLevelType w:val="hybridMultilevel"/>
    <w:tmpl w:val="F67CB19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311CCA"/>
    <w:multiLevelType w:val="hybridMultilevel"/>
    <w:tmpl w:val="E42899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nsid w:val="68543751"/>
    <w:multiLevelType w:val="multilevel"/>
    <w:tmpl w:val="AF18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3875B3"/>
    <w:multiLevelType w:val="hybridMultilevel"/>
    <w:tmpl w:val="4F7223A2"/>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D254F1"/>
    <w:multiLevelType w:val="hybridMultilevel"/>
    <w:tmpl w:val="00B440FC"/>
    <w:lvl w:ilvl="0" w:tplc="0ACC7A8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7B467CAA"/>
    <w:multiLevelType w:val="hybridMultilevel"/>
    <w:tmpl w:val="C2B658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BAD7B8F"/>
    <w:multiLevelType w:val="multilevel"/>
    <w:tmpl w:val="D9DA1BD4"/>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7DA33430"/>
    <w:multiLevelType w:val="hybridMultilevel"/>
    <w:tmpl w:val="C73011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7"/>
  </w:num>
  <w:num w:numId="3">
    <w:abstractNumId w:val="41"/>
  </w:num>
  <w:num w:numId="4">
    <w:abstractNumId w:val="38"/>
  </w:num>
  <w:num w:numId="5">
    <w:abstractNumId w:val="26"/>
  </w:num>
  <w:num w:numId="6">
    <w:abstractNumId w:val="5"/>
  </w:num>
  <w:num w:numId="7">
    <w:abstractNumId w:val="15"/>
  </w:num>
  <w:num w:numId="8">
    <w:abstractNumId w:val="35"/>
  </w:num>
  <w:num w:numId="9">
    <w:abstractNumId w:val="42"/>
  </w:num>
  <w:num w:numId="10">
    <w:abstractNumId w:val="4"/>
  </w:num>
  <w:num w:numId="11">
    <w:abstractNumId w:val="13"/>
  </w:num>
  <w:num w:numId="12">
    <w:abstractNumId w:val="1"/>
  </w:num>
  <w:num w:numId="13">
    <w:abstractNumId w:val="9"/>
  </w:num>
  <w:num w:numId="14">
    <w:abstractNumId w:val="21"/>
  </w:num>
  <w:num w:numId="15">
    <w:abstractNumId w:val="31"/>
  </w:num>
  <w:num w:numId="16">
    <w:abstractNumId w:val="14"/>
  </w:num>
  <w:num w:numId="17">
    <w:abstractNumId w:val="0"/>
  </w:num>
  <w:num w:numId="18">
    <w:abstractNumId w:val="32"/>
  </w:num>
  <w:num w:numId="19">
    <w:abstractNumId w:val="44"/>
  </w:num>
  <w:num w:numId="20">
    <w:abstractNumId w:val="27"/>
  </w:num>
  <w:num w:numId="21">
    <w:abstractNumId w:val="29"/>
  </w:num>
  <w:num w:numId="22">
    <w:abstractNumId w:val="8"/>
  </w:num>
  <w:num w:numId="23">
    <w:abstractNumId w:val="43"/>
  </w:num>
  <w:num w:numId="24">
    <w:abstractNumId w:val="30"/>
  </w:num>
  <w:num w:numId="25">
    <w:abstractNumId w:val="6"/>
  </w:num>
  <w:num w:numId="26">
    <w:abstractNumId w:val="19"/>
  </w:num>
  <w:num w:numId="27">
    <w:abstractNumId w:val="45"/>
  </w:num>
  <w:num w:numId="28">
    <w:abstractNumId w:val="16"/>
  </w:num>
  <w:num w:numId="29">
    <w:abstractNumId w:val="10"/>
  </w:num>
  <w:num w:numId="30">
    <w:abstractNumId w:val="25"/>
  </w:num>
  <w:num w:numId="31">
    <w:abstractNumId w:val="39"/>
  </w:num>
  <w:num w:numId="32">
    <w:abstractNumId w:val="11"/>
  </w:num>
  <w:num w:numId="33">
    <w:abstractNumId w:val="22"/>
  </w:num>
  <w:num w:numId="34">
    <w:abstractNumId w:val="7"/>
  </w:num>
  <w:num w:numId="35">
    <w:abstractNumId w:val="24"/>
  </w:num>
  <w:num w:numId="36">
    <w:abstractNumId w:val="12"/>
  </w:num>
  <w:num w:numId="37">
    <w:abstractNumId w:val="28"/>
  </w:num>
  <w:num w:numId="38">
    <w:abstractNumId w:val="20"/>
  </w:num>
  <w:num w:numId="39">
    <w:abstractNumId w:val="40"/>
  </w:num>
  <w:num w:numId="40">
    <w:abstractNumId w:val="23"/>
  </w:num>
  <w:num w:numId="41">
    <w:abstractNumId w:val="37"/>
  </w:num>
  <w:num w:numId="42">
    <w:abstractNumId w:val="33"/>
  </w:num>
  <w:num w:numId="43">
    <w:abstractNumId w:val="18"/>
  </w:num>
  <w:num w:numId="44">
    <w:abstractNumId w:val="2"/>
  </w:num>
  <w:num w:numId="45">
    <w:abstractNumId w:val="36"/>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E22B15"/>
    <w:rsid w:val="00004D1E"/>
    <w:rsid w:val="00010158"/>
    <w:rsid w:val="000105C1"/>
    <w:rsid w:val="0001297A"/>
    <w:rsid w:val="00012E3C"/>
    <w:rsid w:val="00015DBA"/>
    <w:rsid w:val="00016DCB"/>
    <w:rsid w:val="00022655"/>
    <w:rsid w:val="000258E3"/>
    <w:rsid w:val="00027AA3"/>
    <w:rsid w:val="00027EC2"/>
    <w:rsid w:val="00032AE3"/>
    <w:rsid w:val="00043824"/>
    <w:rsid w:val="00044263"/>
    <w:rsid w:val="00044B7E"/>
    <w:rsid w:val="00045366"/>
    <w:rsid w:val="00047777"/>
    <w:rsid w:val="00051642"/>
    <w:rsid w:val="000550A4"/>
    <w:rsid w:val="000650D4"/>
    <w:rsid w:val="0006679F"/>
    <w:rsid w:val="00074B13"/>
    <w:rsid w:val="000818DB"/>
    <w:rsid w:val="00081C75"/>
    <w:rsid w:val="00087D88"/>
    <w:rsid w:val="00097706"/>
    <w:rsid w:val="000A165F"/>
    <w:rsid w:val="000A2450"/>
    <w:rsid w:val="000A2C84"/>
    <w:rsid w:val="000A3E19"/>
    <w:rsid w:val="000B0A7B"/>
    <w:rsid w:val="000B2951"/>
    <w:rsid w:val="000C2C4D"/>
    <w:rsid w:val="000C381B"/>
    <w:rsid w:val="000C44FF"/>
    <w:rsid w:val="000C521A"/>
    <w:rsid w:val="000D2529"/>
    <w:rsid w:val="000D5870"/>
    <w:rsid w:val="000D6E5F"/>
    <w:rsid w:val="000E1AD2"/>
    <w:rsid w:val="000E4773"/>
    <w:rsid w:val="000F42F9"/>
    <w:rsid w:val="0010071E"/>
    <w:rsid w:val="00102D72"/>
    <w:rsid w:val="001041C0"/>
    <w:rsid w:val="00107BE4"/>
    <w:rsid w:val="00112D69"/>
    <w:rsid w:val="00113B08"/>
    <w:rsid w:val="00115684"/>
    <w:rsid w:val="0011583B"/>
    <w:rsid w:val="0012093B"/>
    <w:rsid w:val="00122A03"/>
    <w:rsid w:val="001238C0"/>
    <w:rsid w:val="001300A6"/>
    <w:rsid w:val="00130733"/>
    <w:rsid w:val="00130D34"/>
    <w:rsid w:val="001361A6"/>
    <w:rsid w:val="00136FE4"/>
    <w:rsid w:val="00141C96"/>
    <w:rsid w:val="00162CCE"/>
    <w:rsid w:val="001633EC"/>
    <w:rsid w:val="00163EE5"/>
    <w:rsid w:val="00165ED0"/>
    <w:rsid w:val="001751B1"/>
    <w:rsid w:val="0017630A"/>
    <w:rsid w:val="00183107"/>
    <w:rsid w:val="001836CD"/>
    <w:rsid w:val="00184538"/>
    <w:rsid w:val="001908AF"/>
    <w:rsid w:val="00195B09"/>
    <w:rsid w:val="001A015E"/>
    <w:rsid w:val="001A119A"/>
    <w:rsid w:val="001A152B"/>
    <w:rsid w:val="001A26B1"/>
    <w:rsid w:val="001A33DC"/>
    <w:rsid w:val="001A6003"/>
    <w:rsid w:val="001A6E60"/>
    <w:rsid w:val="001B09C7"/>
    <w:rsid w:val="001D14F3"/>
    <w:rsid w:val="001D1767"/>
    <w:rsid w:val="001D358F"/>
    <w:rsid w:val="001D6F6A"/>
    <w:rsid w:val="001E4C8A"/>
    <w:rsid w:val="001F0B16"/>
    <w:rsid w:val="00204EBD"/>
    <w:rsid w:val="00214B3C"/>
    <w:rsid w:val="00215FEE"/>
    <w:rsid w:val="00222CD5"/>
    <w:rsid w:val="00225E57"/>
    <w:rsid w:val="00232A36"/>
    <w:rsid w:val="002333F8"/>
    <w:rsid w:val="00237610"/>
    <w:rsid w:val="00251140"/>
    <w:rsid w:val="00270851"/>
    <w:rsid w:val="0027367E"/>
    <w:rsid w:val="002859F2"/>
    <w:rsid w:val="002975F9"/>
    <w:rsid w:val="002A425B"/>
    <w:rsid w:val="002B277A"/>
    <w:rsid w:val="002B43E7"/>
    <w:rsid w:val="002C01E7"/>
    <w:rsid w:val="002C46A5"/>
    <w:rsid w:val="002C71AC"/>
    <w:rsid w:val="002D23C7"/>
    <w:rsid w:val="002D35B0"/>
    <w:rsid w:val="002D3F95"/>
    <w:rsid w:val="002E7D7F"/>
    <w:rsid w:val="002F0367"/>
    <w:rsid w:val="002F0AE3"/>
    <w:rsid w:val="002F0DC4"/>
    <w:rsid w:val="00301AB4"/>
    <w:rsid w:val="00304A61"/>
    <w:rsid w:val="00310CA4"/>
    <w:rsid w:val="00312618"/>
    <w:rsid w:val="00315871"/>
    <w:rsid w:val="00317B03"/>
    <w:rsid w:val="00335317"/>
    <w:rsid w:val="0033690D"/>
    <w:rsid w:val="00337A63"/>
    <w:rsid w:val="00342FE5"/>
    <w:rsid w:val="00343AB2"/>
    <w:rsid w:val="003472E7"/>
    <w:rsid w:val="00350C04"/>
    <w:rsid w:val="00351398"/>
    <w:rsid w:val="00356C73"/>
    <w:rsid w:val="00357B0A"/>
    <w:rsid w:val="0036022C"/>
    <w:rsid w:val="0037297D"/>
    <w:rsid w:val="0037333D"/>
    <w:rsid w:val="0037690B"/>
    <w:rsid w:val="00382126"/>
    <w:rsid w:val="00383006"/>
    <w:rsid w:val="0038479E"/>
    <w:rsid w:val="00384D22"/>
    <w:rsid w:val="00385286"/>
    <w:rsid w:val="003855CC"/>
    <w:rsid w:val="00390DD8"/>
    <w:rsid w:val="0039309A"/>
    <w:rsid w:val="003A2C26"/>
    <w:rsid w:val="003A2D9D"/>
    <w:rsid w:val="003A56C8"/>
    <w:rsid w:val="003A6608"/>
    <w:rsid w:val="003A7CD1"/>
    <w:rsid w:val="003B1EB0"/>
    <w:rsid w:val="003B3C1C"/>
    <w:rsid w:val="003B5303"/>
    <w:rsid w:val="003B675B"/>
    <w:rsid w:val="003C3B14"/>
    <w:rsid w:val="003C4261"/>
    <w:rsid w:val="003C4963"/>
    <w:rsid w:val="003C4981"/>
    <w:rsid w:val="003C571C"/>
    <w:rsid w:val="003D63E0"/>
    <w:rsid w:val="003E0B6B"/>
    <w:rsid w:val="003E3C57"/>
    <w:rsid w:val="003E4CC6"/>
    <w:rsid w:val="003E5C0B"/>
    <w:rsid w:val="003E68EE"/>
    <w:rsid w:val="003F413F"/>
    <w:rsid w:val="003F6C41"/>
    <w:rsid w:val="0040140C"/>
    <w:rsid w:val="00412714"/>
    <w:rsid w:val="00412D99"/>
    <w:rsid w:val="00413860"/>
    <w:rsid w:val="0041705C"/>
    <w:rsid w:val="00433775"/>
    <w:rsid w:val="004337BB"/>
    <w:rsid w:val="00434A33"/>
    <w:rsid w:val="00437270"/>
    <w:rsid w:val="004408A4"/>
    <w:rsid w:val="00445076"/>
    <w:rsid w:val="0045507B"/>
    <w:rsid w:val="00464B4A"/>
    <w:rsid w:val="00471D57"/>
    <w:rsid w:val="0047542B"/>
    <w:rsid w:val="0048323B"/>
    <w:rsid w:val="00490239"/>
    <w:rsid w:val="004921A6"/>
    <w:rsid w:val="004925AE"/>
    <w:rsid w:val="004A01A5"/>
    <w:rsid w:val="004A04DB"/>
    <w:rsid w:val="004A4764"/>
    <w:rsid w:val="004B0995"/>
    <w:rsid w:val="004B0C34"/>
    <w:rsid w:val="004B28DA"/>
    <w:rsid w:val="004B450C"/>
    <w:rsid w:val="004B495D"/>
    <w:rsid w:val="004B5573"/>
    <w:rsid w:val="004C1283"/>
    <w:rsid w:val="004C375C"/>
    <w:rsid w:val="004C5FC7"/>
    <w:rsid w:val="004D1EEE"/>
    <w:rsid w:val="004D629E"/>
    <w:rsid w:val="004D71CD"/>
    <w:rsid w:val="004E3598"/>
    <w:rsid w:val="004E40A3"/>
    <w:rsid w:val="004E4305"/>
    <w:rsid w:val="004F1F75"/>
    <w:rsid w:val="004F25E9"/>
    <w:rsid w:val="004F36CF"/>
    <w:rsid w:val="004F52A3"/>
    <w:rsid w:val="0053053A"/>
    <w:rsid w:val="00530B20"/>
    <w:rsid w:val="00542EBD"/>
    <w:rsid w:val="00543B8F"/>
    <w:rsid w:val="00543E1A"/>
    <w:rsid w:val="00544AAF"/>
    <w:rsid w:val="00551D42"/>
    <w:rsid w:val="00552C8A"/>
    <w:rsid w:val="00556B47"/>
    <w:rsid w:val="005624CE"/>
    <w:rsid w:val="00563AA0"/>
    <w:rsid w:val="00564D66"/>
    <w:rsid w:val="00565A3B"/>
    <w:rsid w:val="00573057"/>
    <w:rsid w:val="005737E9"/>
    <w:rsid w:val="0058254C"/>
    <w:rsid w:val="00586E18"/>
    <w:rsid w:val="00590601"/>
    <w:rsid w:val="00596000"/>
    <w:rsid w:val="005A04BE"/>
    <w:rsid w:val="005A57C7"/>
    <w:rsid w:val="005A584E"/>
    <w:rsid w:val="005B3883"/>
    <w:rsid w:val="005C0053"/>
    <w:rsid w:val="005C235E"/>
    <w:rsid w:val="005C4D9F"/>
    <w:rsid w:val="005C65F2"/>
    <w:rsid w:val="005C6C6A"/>
    <w:rsid w:val="005C6EE6"/>
    <w:rsid w:val="005D19FF"/>
    <w:rsid w:val="005D22E2"/>
    <w:rsid w:val="005E00AF"/>
    <w:rsid w:val="005E331A"/>
    <w:rsid w:val="005E5448"/>
    <w:rsid w:val="005E57E8"/>
    <w:rsid w:val="005E5907"/>
    <w:rsid w:val="00600AD1"/>
    <w:rsid w:val="0060111B"/>
    <w:rsid w:val="0060304D"/>
    <w:rsid w:val="00603D83"/>
    <w:rsid w:val="00603F21"/>
    <w:rsid w:val="00607296"/>
    <w:rsid w:val="006150C5"/>
    <w:rsid w:val="006166A3"/>
    <w:rsid w:val="0062007A"/>
    <w:rsid w:val="00626374"/>
    <w:rsid w:val="00635FDE"/>
    <w:rsid w:val="00644ADB"/>
    <w:rsid w:val="00651006"/>
    <w:rsid w:val="0066160D"/>
    <w:rsid w:val="00671022"/>
    <w:rsid w:val="00676750"/>
    <w:rsid w:val="006828A8"/>
    <w:rsid w:val="006845C8"/>
    <w:rsid w:val="006874A3"/>
    <w:rsid w:val="006A0366"/>
    <w:rsid w:val="006A19BC"/>
    <w:rsid w:val="006A3A0B"/>
    <w:rsid w:val="006A4FBF"/>
    <w:rsid w:val="006A68A2"/>
    <w:rsid w:val="006C24B3"/>
    <w:rsid w:val="006D1E05"/>
    <w:rsid w:val="006D25D9"/>
    <w:rsid w:val="006E6E08"/>
    <w:rsid w:val="006E7031"/>
    <w:rsid w:val="006E7847"/>
    <w:rsid w:val="006F0B2A"/>
    <w:rsid w:val="006F76F3"/>
    <w:rsid w:val="00702D2C"/>
    <w:rsid w:val="00702EF3"/>
    <w:rsid w:val="00705684"/>
    <w:rsid w:val="00717119"/>
    <w:rsid w:val="007205FC"/>
    <w:rsid w:val="00726955"/>
    <w:rsid w:val="00727E1B"/>
    <w:rsid w:val="00731092"/>
    <w:rsid w:val="00750248"/>
    <w:rsid w:val="00754C9E"/>
    <w:rsid w:val="00760356"/>
    <w:rsid w:val="007618E1"/>
    <w:rsid w:val="007654D9"/>
    <w:rsid w:val="00766694"/>
    <w:rsid w:val="00773F6A"/>
    <w:rsid w:val="00776E19"/>
    <w:rsid w:val="00780B7D"/>
    <w:rsid w:val="00792BE4"/>
    <w:rsid w:val="007A1AB5"/>
    <w:rsid w:val="007A3B0F"/>
    <w:rsid w:val="007A3F91"/>
    <w:rsid w:val="007A697E"/>
    <w:rsid w:val="007B2895"/>
    <w:rsid w:val="007B3F92"/>
    <w:rsid w:val="007B6979"/>
    <w:rsid w:val="007C106E"/>
    <w:rsid w:val="007C1FAB"/>
    <w:rsid w:val="007C3FAF"/>
    <w:rsid w:val="007C57AC"/>
    <w:rsid w:val="007D094F"/>
    <w:rsid w:val="007D2579"/>
    <w:rsid w:val="007D3E14"/>
    <w:rsid w:val="007E1FEF"/>
    <w:rsid w:val="007E5B14"/>
    <w:rsid w:val="007F0D2E"/>
    <w:rsid w:val="007F6267"/>
    <w:rsid w:val="00800953"/>
    <w:rsid w:val="00807CDD"/>
    <w:rsid w:val="0081337B"/>
    <w:rsid w:val="00813D60"/>
    <w:rsid w:val="00815C39"/>
    <w:rsid w:val="008205A7"/>
    <w:rsid w:val="00826988"/>
    <w:rsid w:val="0083057E"/>
    <w:rsid w:val="00830703"/>
    <w:rsid w:val="008313EE"/>
    <w:rsid w:val="00835290"/>
    <w:rsid w:val="008358F5"/>
    <w:rsid w:val="00843294"/>
    <w:rsid w:val="008453CD"/>
    <w:rsid w:val="00847F11"/>
    <w:rsid w:val="00851295"/>
    <w:rsid w:val="0085187E"/>
    <w:rsid w:val="00863855"/>
    <w:rsid w:val="008801BD"/>
    <w:rsid w:val="00880913"/>
    <w:rsid w:val="00883834"/>
    <w:rsid w:val="00885A9D"/>
    <w:rsid w:val="00893DFE"/>
    <w:rsid w:val="00897C5D"/>
    <w:rsid w:val="008A0BAB"/>
    <w:rsid w:val="008A65C5"/>
    <w:rsid w:val="008A7513"/>
    <w:rsid w:val="008B12BA"/>
    <w:rsid w:val="008B3692"/>
    <w:rsid w:val="008C31D3"/>
    <w:rsid w:val="008D6859"/>
    <w:rsid w:val="008E0BE3"/>
    <w:rsid w:val="008E22D9"/>
    <w:rsid w:val="008F33BF"/>
    <w:rsid w:val="00905EC5"/>
    <w:rsid w:val="00907FE2"/>
    <w:rsid w:val="009417A7"/>
    <w:rsid w:val="00947BD6"/>
    <w:rsid w:val="00951337"/>
    <w:rsid w:val="009536B5"/>
    <w:rsid w:val="00954863"/>
    <w:rsid w:val="009553F1"/>
    <w:rsid w:val="009554B1"/>
    <w:rsid w:val="009613E8"/>
    <w:rsid w:val="009631BD"/>
    <w:rsid w:val="0096331F"/>
    <w:rsid w:val="00964E9A"/>
    <w:rsid w:val="00970157"/>
    <w:rsid w:val="009701C0"/>
    <w:rsid w:val="0097092F"/>
    <w:rsid w:val="0097382E"/>
    <w:rsid w:val="00973AA9"/>
    <w:rsid w:val="00983FB5"/>
    <w:rsid w:val="009A4FF9"/>
    <w:rsid w:val="009A74B4"/>
    <w:rsid w:val="009A75E5"/>
    <w:rsid w:val="009B03A2"/>
    <w:rsid w:val="009B151C"/>
    <w:rsid w:val="009B1A29"/>
    <w:rsid w:val="009B2363"/>
    <w:rsid w:val="009B3B53"/>
    <w:rsid w:val="009C09D4"/>
    <w:rsid w:val="009D783D"/>
    <w:rsid w:val="009E123D"/>
    <w:rsid w:val="009E136F"/>
    <w:rsid w:val="009E49D3"/>
    <w:rsid w:val="009E7BE6"/>
    <w:rsid w:val="009E7D53"/>
    <w:rsid w:val="009F53F9"/>
    <w:rsid w:val="00A00A86"/>
    <w:rsid w:val="00A0100D"/>
    <w:rsid w:val="00A03BBE"/>
    <w:rsid w:val="00A054AE"/>
    <w:rsid w:val="00A129FE"/>
    <w:rsid w:val="00A1753B"/>
    <w:rsid w:val="00A25E9D"/>
    <w:rsid w:val="00A30CC7"/>
    <w:rsid w:val="00A3580C"/>
    <w:rsid w:val="00A3711A"/>
    <w:rsid w:val="00A37E13"/>
    <w:rsid w:val="00A41C72"/>
    <w:rsid w:val="00A45B90"/>
    <w:rsid w:val="00A46130"/>
    <w:rsid w:val="00A46DB6"/>
    <w:rsid w:val="00A54C43"/>
    <w:rsid w:val="00A5545B"/>
    <w:rsid w:val="00A5655F"/>
    <w:rsid w:val="00A56890"/>
    <w:rsid w:val="00A576C8"/>
    <w:rsid w:val="00A630D3"/>
    <w:rsid w:val="00A67051"/>
    <w:rsid w:val="00A7040E"/>
    <w:rsid w:val="00A71E3A"/>
    <w:rsid w:val="00A72DA2"/>
    <w:rsid w:val="00A813BF"/>
    <w:rsid w:val="00A874E1"/>
    <w:rsid w:val="00AA10DD"/>
    <w:rsid w:val="00AA714D"/>
    <w:rsid w:val="00AB5694"/>
    <w:rsid w:val="00AB72B6"/>
    <w:rsid w:val="00AD195D"/>
    <w:rsid w:val="00AD4B5F"/>
    <w:rsid w:val="00AD5196"/>
    <w:rsid w:val="00AE391E"/>
    <w:rsid w:val="00AE4C84"/>
    <w:rsid w:val="00AF0562"/>
    <w:rsid w:val="00B07725"/>
    <w:rsid w:val="00B17845"/>
    <w:rsid w:val="00B23A96"/>
    <w:rsid w:val="00B30F06"/>
    <w:rsid w:val="00B32904"/>
    <w:rsid w:val="00B33BA5"/>
    <w:rsid w:val="00B33BB7"/>
    <w:rsid w:val="00B33DD3"/>
    <w:rsid w:val="00B35D7A"/>
    <w:rsid w:val="00B461B6"/>
    <w:rsid w:val="00B47908"/>
    <w:rsid w:val="00B600BA"/>
    <w:rsid w:val="00B60B13"/>
    <w:rsid w:val="00B63DA8"/>
    <w:rsid w:val="00B74AF0"/>
    <w:rsid w:val="00B750BF"/>
    <w:rsid w:val="00B7580A"/>
    <w:rsid w:val="00B762E5"/>
    <w:rsid w:val="00B86B65"/>
    <w:rsid w:val="00B90FB2"/>
    <w:rsid w:val="00B94722"/>
    <w:rsid w:val="00BA3E68"/>
    <w:rsid w:val="00BA515B"/>
    <w:rsid w:val="00BB0C87"/>
    <w:rsid w:val="00BB7061"/>
    <w:rsid w:val="00BC208F"/>
    <w:rsid w:val="00BC369A"/>
    <w:rsid w:val="00BD0C60"/>
    <w:rsid w:val="00BD7FEB"/>
    <w:rsid w:val="00BE56BB"/>
    <w:rsid w:val="00BF56CE"/>
    <w:rsid w:val="00C00AFF"/>
    <w:rsid w:val="00C06763"/>
    <w:rsid w:val="00C07857"/>
    <w:rsid w:val="00C132D6"/>
    <w:rsid w:val="00C304AF"/>
    <w:rsid w:val="00C3147B"/>
    <w:rsid w:val="00C33F93"/>
    <w:rsid w:val="00C34C11"/>
    <w:rsid w:val="00C35859"/>
    <w:rsid w:val="00C3757C"/>
    <w:rsid w:val="00C533EF"/>
    <w:rsid w:val="00C54AD7"/>
    <w:rsid w:val="00C54B9E"/>
    <w:rsid w:val="00C6370D"/>
    <w:rsid w:val="00C7685E"/>
    <w:rsid w:val="00C835F5"/>
    <w:rsid w:val="00C83AA2"/>
    <w:rsid w:val="00C8691B"/>
    <w:rsid w:val="00CA054F"/>
    <w:rsid w:val="00CA329A"/>
    <w:rsid w:val="00CA602F"/>
    <w:rsid w:val="00CB2155"/>
    <w:rsid w:val="00CC2155"/>
    <w:rsid w:val="00CC4DBC"/>
    <w:rsid w:val="00CC7F64"/>
    <w:rsid w:val="00CD409A"/>
    <w:rsid w:val="00CD49B5"/>
    <w:rsid w:val="00CD4AC5"/>
    <w:rsid w:val="00CD5A2F"/>
    <w:rsid w:val="00CF0998"/>
    <w:rsid w:val="00CF324D"/>
    <w:rsid w:val="00D05C4D"/>
    <w:rsid w:val="00D06002"/>
    <w:rsid w:val="00D06F63"/>
    <w:rsid w:val="00D10E53"/>
    <w:rsid w:val="00D11B0B"/>
    <w:rsid w:val="00D17C53"/>
    <w:rsid w:val="00D210C9"/>
    <w:rsid w:val="00D272FA"/>
    <w:rsid w:val="00D43D4A"/>
    <w:rsid w:val="00D473B2"/>
    <w:rsid w:val="00D47427"/>
    <w:rsid w:val="00D50A66"/>
    <w:rsid w:val="00D53155"/>
    <w:rsid w:val="00D617E3"/>
    <w:rsid w:val="00D73F7E"/>
    <w:rsid w:val="00D9210C"/>
    <w:rsid w:val="00D936C8"/>
    <w:rsid w:val="00DC0723"/>
    <w:rsid w:val="00DD1F25"/>
    <w:rsid w:val="00DD39B6"/>
    <w:rsid w:val="00DD3A5C"/>
    <w:rsid w:val="00DD3D02"/>
    <w:rsid w:val="00DD5C9C"/>
    <w:rsid w:val="00DE025E"/>
    <w:rsid w:val="00DE0322"/>
    <w:rsid w:val="00DE1266"/>
    <w:rsid w:val="00DE1B9A"/>
    <w:rsid w:val="00DE6B08"/>
    <w:rsid w:val="00DE7996"/>
    <w:rsid w:val="00DE7A5D"/>
    <w:rsid w:val="00E03AF1"/>
    <w:rsid w:val="00E045C5"/>
    <w:rsid w:val="00E05232"/>
    <w:rsid w:val="00E16C5C"/>
    <w:rsid w:val="00E22B15"/>
    <w:rsid w:val="00E273B3"/>
    <w:rsid w:val="00E30FA9"/>
    <w:rsid w:val="00E3664E"/>
    <w:rsid w:val="00E43966"/>
    <w:rsid w:val="00E50C8E"/>
    <w:rsid w:val="00E51984"/>
    <w:rsid w:val="00E57C37"/>
    <w:rsid w:val="00E6556C"/>
    <w:rsid w:val="00E6600A"/>
    <w:rsid w:val="00E700F4"/>
    <w:rsid w:val="00E707CC"/>
    <w:rsid w:val="00E7283E"/>
    <w:rsid w:val="00E73781"/>
    <w:rsid w:val="00E7505A"/>
    <w:rsid w:val="00E77D59"/>
    <w:rsid w:val="00E848B0"/>
    <w:rsid w:val="00E8712D"/>
    <w:rsid w:val="00E91422"/>
    <w:rsid w:val="00E954D6"/>
    <w:rsid w:val="00EA1187"/>
    <w:rsid w:val="00EA25AB"/>
    <w:rsid w:val="00EA2688"/>
    <w:rsid w:val="00EA2763"/>
    <w:rsid w:val="00EA55E0"/>
    <w:rsid w:val="00EC5A2E"/>
    <w:rsid w:val="00ED207F"/>
    <w:rsid w:val="00ED3163"/>
    <w:rsid w:val="00ED327E"/>
    <w:rsid w:val="00ED4A40"/>
    <w:rsid w:val="00ED5BD6"/>
    <w:rsid w:val="00EF0297"/>
    <w:rsid w:val="00EF2B80"/>
    <w:rsid w:val="00F15DB8"/>
    <w:rsid w:val="00F17F2E"/>
    <w:rsid w:val="00F27216"/>
    <w:rsid w:val="00F31EA6"/>
    <w:rsid w:val="00F40CA6"/>
    <w:rsid w:val="00F42F5F"/>
    <w:rsid w:val="00F42F7D"/>
    <w:rsid w:val="00F54E0D"/>
    <w:rsid w:val="00F57C44"/>
    <w:rsid w:val="00F60FD5"/>
    <w:rsid w:val="00F70C4A"/>
    <w:rsid w:val="00F77BF8"/>
    <w:rsid w:val="00F80DC2"/>
    <w:rsid w:val="00F9264F"/>
    <w:rsid w:val="00F92919"/>
    <w:rsid w:val="00F953BF"/>
    <w:rsid w:val="00FA1935"/>
    <w:rsid w:val="00FA535A"/>
    <w:rsid w:val="00FA5910"/>
    <w:rsid w:val="00FA6FDF"/>
    <w:rsid w:val="00FB34F7"/>
    <w:rsid w:val="00FC2105"/>
    <w:rsid w:val="00FC43C8"/>
    <w:rsid w:val="00FE459F"/>
    <w:rsid w:val="00FE73B5"/>
    <w:rsid w:val="00FF2A91"/>
    <w:rsid w:val="00FF4F55"/>
    <w:rsid w:val="00FF50A7"/>
    <w:rsid w:val="00FF5D6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E08"/>
  </w:style>
  <w:style w:type="paragraph" w:styleId="Titre1">
    <w:name w:val="heading 1"/>
    <w:basedOn w:val="Normal"/>
    <w:next w:val="Normal"/>
    <w:link w:val="Titre1Car"/>
    <w:uiPriority w:val="9"/>
    <w:qFormat/>
    <w:rsid w:val="00CA329A"/>
    <w:pPr>
      <w:keepNext/>
      <w:keepLines/>
      <w:spacing w:before="360" w:after="80"/>
      <w:jc w:val="both"/>
      <w:outlineLvl w:val="0"/>
    </w:pPr>
    <w:rPr>
      <w:rFonts w:ascii="Times New Roman" w:eastAsiaTheme="majorEastAsia" w:hAnsi="Times New Roman" w:cstheme="majorBidi"/>
      <w:b/>
      <w:color w:val="000000" w:themeColor="text1"/>
      <w:sz w:val="24"/>
      <w:szCs w:val="40"/>
    </w:rPr>
  </w:style>
  <w:style w:type="paragraph" w:styleId="Titre2">
    <w:name w:val="heading 2"/>
    <w:basedOn w:val="Normal"/>
    <w:next w:val="Normal"/>
    <w:link w:val="Titre2Car"/>
    <w:uiPriority w:val="9"/>
    <w:unhideWhenUsed/>
    <w:qFormat/>
    <w:rsid w:val="004F36CF"/>
    <w:pPr>
      <w:keepNext/>
      <w:keepLines/>
      <w:spacing w:before="160" w:after="80"/>
      <w:jc w:val="both"/>
      <w:outlineLvl w:val="1"/>
    </w:pPr>
    <w:rPr>
      <w:rFonts w:ascii="Times New Roman" w:eastAsiaTheme="majorEastAsia" w:hAnsi="Times New Roman" w:cstheme="majorBidi"/>
      <w:b/>
      <w:color w:val="000000" w:themeColor="text1"/>
      <w:sz w:val="24"/>
      <w:szCs w:val="32"/>
    </w:rPr>
  </w:style>
  <w:style w:type="paragraph" w:styleId="Titre3">
    <w:name w:val="heading 3"/>
    <w:basedOn w:val="Normal"/>
    <w:next w:val="Normal"/>
    <w:link w:val="Titre3Car"/>
    <w:uiPriority w:val="9"/>
    <w:unhideWhenUsed/>
    <w:qFormat/>
    <w:rsid w:val="004D1EEE"/>
    <w:pPr>
      <w:keepNext/>
      <w:keepLines/>
      <w:spacing w:before="160" w:after="80"/>
      <w:jc w:val="both"/>
      <w:outlineLvl w:val="2"/>
    </w:pPr>
    <w:rPr>
      <w:rFonts w:ascii="Times New Roman" w:eastAsiaTheme="majorEastAsia" w:hAnsi="Times New Roman" w:cstheme="majorBidi"/>
      <w:b/>
      <w:color w:val="000000" w:themeColor="text1"/>
      <w:sz w:val="24"/>
      <w:szCs w:val="28"/>
    </w:rPr>
  </w:style>
  <w:style w:type="paragraph" w:styleId="Titre4">
    <w:name w:val="heading 4"/>
    <w:basedOn w:val="Normal"/>
    <w:next w:val="Normal"/>
    <w:link w:val="Titre4Car"/>
    <w:uiPriority w:val="9"/>
    <w:semiHidden/>
    <w:unhideWhenUsed/>
    <w:qFormat/>
    <w:rsid w:val="00E22B1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22B1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22B1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22B1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22B1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22B1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329A"/>
    <w:rPr>
      <w:rFonts w:ascii="Times New Roman" w:eastAsiaTheme="majorEastAsia" w:hAnsi="Times New Roman" w:cstheme="majorBidi"/>
      <w:b/>
      <w:color w:val="000000" w:themeColor="text1"/>
      <w:sz w:val="24"/>
      <w:szCs w:val="40"/>
    </w:rPr>
  </w:style>
  <w:style w:type="character" w:customStyle="1" w:styleId="Titre2Car">
    <w:name w:val="Titre 2 Car"/>
    <w:basedOn w:val="Policepardfaut"/>
    <w:link w:val="Titre2"/>
    <w:uiPriority w:val="9"/>
    <w:rsid w:val="004F36CF"/>
    <w:rPr>
      <w:rFonts w:ascii="Times New Roman" w:eastAsiaTheme="majorEastAsia" w:hAnsi="Times New Roman" w:cstheme="majorBidi"/>
      <w:b/>
      <w:color w:val="000000" w:themeColor="text1"/>
      <w:sz w:val="24"/>
      <w:szCs w:val="32"/>
    </w:rPr>
  </w:style>
  <w:style w:type="character" w:customStyle="1" w:styleId="Titre3Car">
    <w:name w:val="Titre 3 Car"/>
    <w:basedOn w:val="Policepardfaut"/>
    <w:link w:val="Titre3"/>
    <w:uiPriority w:val="9"/>
    <w:rsid w:val="004D1EEE"/>
    <w:rPr>
      <w:rFonts w:ascii="Times New Roman" w:eastAsiaTheme="majorEastAsia" w:hAnsi="Times New Roman" w:cstheme="majorBidi"/>
      <w:b/>
      <w:color w:val="000000" w:themeColor="text1"/>
      <w:sz w:val="24"/>
      <w:szCs w:val="28"/>
    </w:rPr>
  </w:style>
  <w:style w:type="character" w:customStyle="1" w:styleId="Titre4Car">
    <w:name w:val="Titre 4 Car"/>
    <w:basedOn w:val="Policepardfaut"/>
    <w:link w:val="Titre4"/>
    <w:uiPriority w:val="9"/>
    <w:semiHidden/>
    <w:rsid w:val="00E22B1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22B1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22B1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22B1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22B1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22B15"/>
    <w:rPr>
      <w:rFonts w:eastAsiaTheme="majorEastAsia" w:cstheme="majorBidi"/>
      <w:color w:val="272727" w:themeColor="text1" w:themeTint="D8"/>
    </w:rPr>
  </w:style>
  <w:style w:type="paragraph" w:styleId="Titre">
    <w:name w:val="Title"/>
    <w:basedOn w:val="Normal"/>
    <w:next w:val="Normal"/>
    <w:link w:val="TitreCar"/>
    <w:uiPriority w:val="10"/>
    <w:qFormat/>
    <w:rsid w:val="00E22B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22B1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22B1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22B1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22B15"/>
    <w:pPr>
      <w:spacing w:before="160"/>
      <w:jc w:val="center"/>
    </w:pPr>
    <w:rPr>
      <w:i/>
      <w:iCs/>
      <w:color w:val="404040" w:themeColor="text1" w:themeTint="BF"/>
    </w:rPr>
  </w:style>
  <w:style w:type="character" w:customStyle="1" w:styleId="CitationCar">
    <w:name w:val="Citation Car"/>
    <w:basedOn w:val="Policepardfaut"/>
    <w:link w:val="Citation"/>
    <w:uiPriority w:val="29"/>
    <w:rsid w:val="00E22B15"/>
    <w:rPr>
      <w:i/>
      <w:iCs/>
      <w:color w:val="404040" w:themeColor="text1" w:themeTint="BF"/>
    </w:rPr>
  </w:style>
  <w:style w:type="paragraph" w:styleId="Paragraphedeliste">
    <w:name w:val="List Paragraph"/>
    <w:aliases w:val="ADB paragraph numbering,Table notes,Dot pt,F5 List Paragraph,List Paragraph1,No Spacing1,List Paragraph Char Char Char,Indicator Text,Numbered Para 1,List Paragraph12,MAIN CONTENT,List Paragraph2,Kop 100,kepala,Bullets,References,r2"/>
    <w:basedOn w:val="Normal"/>
    <w:link w:val="ParagraphedelisteCar"/>
    <w:uiPriority w:val="34"/>
    <w:qFormat/>
    <w:rsid w:val="00E22B15"/>
    <w:pPr>
      <w:ind w:left="720"/>
      <w:contextualSpacing/>
    </w:pPr>
  </w:style>
  <w:style w:type="character" w:customStyle="1" w:styleId="ParagraphedelisteCar">
    <w:name w:val="Paragraphe de liste Car"/>
    <w:aliases w:val="ADB paragraph numbering Car,Table notes Car,Dot pt Car,F5 List Paragraph Car,List Paragraph1 Car,No Spacing1 Car,List Paragraph Char Char Char Car,Indicator Text Car,Numbered Para 1 Car,List Paragraph12 Car,MAIN CONTENT Car"/>
    <w:link w:val="Paragraphedeliste"/>
    <w:uiPriority w:val="34"/>
    <w:qFormat/>
    <w:rsid w:val="004D1EEE"/>
  </w:style>
  <w:style w:type="character" w:styleId="Emphaseintense">
    <w:name w:val="Intense Emphasis"/>
    <w:basedOn w:val="Policepardfaut"/>
    <w:uiPriority w:val="21"/>
    <w:qFormat/>
    <w:rsid w:val="00E22B15"/>
    <w:rPr>
      <w:i/>
      <w:iCs/>
      <w:color w:val="0F4761" w:themeColor="accent1" w:themeShade="BF"/>
    </w:rPr>
  </w:style>
  <w:style w:type="paragraph" w:styleId="Citationintense">
    <w:name w:val="Intense Quote"/>
    <w:basedOn w:val="Normal"/>
    <w:next w:val="Normal"/>
    <w:link w:val="CitationintenseCar"/>
    <w:uiPriority w:val="30"/>
    <w:qFormat/>
    <w:rsid w:val="00E22B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22B15"/>
    <w:rPr>
      <w:i/>
      <w:iCs/>
      <w:color w:val="0F4761" w:themeColor="accent1" w:themeShade="BF"/>
    </w:rPr>
  </w:style>
  <w:style w:type="character" w:styleId="Rfrenceintense">
    <w:name w:val="Intense Reference"/>
    <w:basedOn w:val="Policepardfaut"/>
    <w:uiPriority w:val="32"/>
    <w:qFormat/>
    <w:rsid w:val="00E22B15"/>
    <w:rPr>
      <w:b/>
      <w:bCs/>
      <w:smallCaps/>
      <w:color w:val="0F4761" w:themeColor="accent1" w:themeShade="BF"/>
      <w:spacing w:val="5"/>
    </w:rPr>
  </w:style>
  <w:style w:type="paragraph" w:styleId="En-tte">
    <w:name w:val="header"/>
    <w:basedOn w:val="Normal"/>
    <w:link w:val="En-tteCar"/>
    <w:uiPriority w:val="99"/>
    <w:unhideWhenUsed/>
    <w:rsid w:val="002333F8"/>
    <w:pPr>
      <w:tabs>
        <w:tab w:val="center" w:pos="4536"/>
        <w:tab w:val="right" w:pos="9072"/>
      </w:tabs>
      <w:spacing w:after="0" w:line="240" w:lineRule="auto"/>
    </w:pPr>
  </w:style>
  <w:style w:type="character" w:customStyle="1" w:styleId="En-tteCar">
    <w:name w:val="En-tête Car"/>
    <w:basedOn w:val="Policepardfaut"/>
    <w:link w:val="En-tte"/>
    <w:uiPriority w:val="99"/>
    <w:rsid w:val="002333F8"/>
  </w:style>
  <w:style w:type="paragraph" w:styleId="Pieddepage">
    <w:name w:val="footer"/>
    <w:basedOn w:val="Normal"/>
    <w:link w:val="PieddepageCar"/>
    <w:uiPriority w:val="99"/>
    <w:unhideWhenUsed/>
    <w:rsid w:val="002333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33F8"/>
  </w:style>
  <w:style w:type="character" w:styleId="Lienhypertexte">
    <w:name w:val="Hyperlink"/>
    <w:basedOn w:val="Policepardfaut"/>
    <w:uiPriority w:val="99"/>
    <w:rsid w:val="00141C96"/>
    <w:rPr>
      <w:rFonts w:ascii="Times New Roman" w:eastAsia="SimSun" w:hAnsi="Times New Roman" w:cs="Times New Roman"/>
      <w:color w:val="0000FF"/>
      <w:sz w:val="21"/>
      <w:u w:val="single"/>
    </w:rPr>
  </w:style>
  <w:style w:type="paragraph" w:styleId="Notedebasdepage">
    <w:name w:val="footnote text"/>
    <w:basedOn w:val="Normal"/>
    <w:link w:val="NotedebasdepageCar"/>
    <w:uiPriority w:val="99"/>
    <w:unhideWhenUsed/>
    <w:rsid w:val="00CC2155"/>
    <w:pPr>
      <w:spacing w:after="0" w:line="240" w:lineRule="auto"/>
    </w:pPr>
    <w:rPr>
      <w:sz w:val="20"/>
      <w:szCs w:val="20"/>
    </w:rPr>
  </w:style>
  <w:style w:type="character" w:customStyle="1" w:styleId="NotedebasdepageCar">
    <w:name w:val="Note de bas de page Car"/>
    <w:basedOn w:val="Policepardfaut"/>
    <w:link w:val="Notedebasdepage"/>
    <w:uiPriority w:val="99"/>
    <w:rsid w:val="00CC2155"/>
    <w:rPr>
      <w:sz w:val="20"/>
      <w:szCs w:val="20"/>
    </w:rPr>
  </w:style>
  <w:style w:type="character" w:styleId="Appelnotedebasdep">
    <w:name w:val="footnote reference"/>
    <w:basedOn w:val="Policepardfaut"/>
    <w:uiPriority w:val="99"/>
    <w:semiHidden/>
    <w:unhideWhenUsed/>
    <w:rsid w:val="00CC2155"/>
    <w:rPr>
      <w:vertAlign w:val="superscript"/>
    </w:rPr>
  </w:style>
  <w:style w:type="character" w:customStyle="1" w:styleId="Mentionnonrsolue1">
    <w:name w:val="Mention non résolue1"/>
    <w:basedOn w:val="Policepardfaut"/>
    <w:uiPriority w:val="99"/>
    <w:semiHidden/>
    <w:unhideWhenUsed/>
    <w:rsid w:val="00CC2155"/>
    <w:rPr>
      <w:color w:val="605E5C"/>
      <w:shd w:val="clear" w:color="auto" w:fill="E1DFDD"/>
    </w:rPr>
  </w:style>
  <w:style w:type="character" w:styleId="Lienhypertextesuivivisit">
    <w:name w:val="FollowedHyperlink"/>
    <w:basedOn w:val="Policepardfaut"/>
    <w:uiPriority w:val="99"/>
    <w:semiHidden/>
    <w:unhideWhenUsed/>
    <w:rsid w:val="00AD5196"/>
    <w:rPr>
      <w:color w:val="96607D" w:themeColor="followedHyperlink"/>
      <w:u w:val="single"/>
    </w:rPr>
  </w:style>
  <w:style w:type="table" w:styleId="Grilledutableau">
    <w:name w:val="Table Grid"/>
    <w:basedOn w:val="TableauNormal"/>
    <w:uiPriority w:val="39"/>
    <w:rsid w:val="00004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010158"/>
    <w:pPr>
      <w:spacing w:after="200" w:line="240" w:lineRule="auto"/>
    </w:pPr>
    <w:rPr>
      <w:i/>
      <w:iCs/>
      <w:color w:val="0E2841" w:themeColor="text2"/>
      <w:sz w:val="18"/>
      <w:szCs w:val="18"/>
    </w:rPr>
  </w:style>
  <w:style w:type="paragraph" w:styleId="En-ttedetabledesmatires">
    <w:name w:val="TOC Heading"/>
    <w:basedOn w:val="Titre1"/>
    <w:next w:val="Normal"/>
    <w:uiPriority w:val="39"/>
    <w:unhideWhenUsed/>
    <w:qFormat/>
    <w:rsid w:val="00CA602F"/>
    <w:pPr>
      <w:spacing w:before="240" w:after="0"/>
      <w:jc w:val="left"/>
      <w:outlineLvl w:val="9"/>
    </w:pPr>
    <w:rPr>
      <w:rFonts w:asciiTheme="majorHAnsi" w:hAnsiTheme="majorHAnsi"/>
      <w:b w:val="0"/>
      <w:color w:val="0F4761" w:themeColor="accent1" w:themeShade="BF"/>
      <w:kern w:val="0"/>
      <w:sz w:val="32"/>
      <w:szCs w:val="32"/>
      <w:lang w:eastAsia="fr-FR"/>
    </w:rPr>
  </w:style>
  <w:style w:type="paragraph" w:styleId="TM1">
    <w:name w:val="toc 1"/>
    <w:basedOn w:val="Normal"/>
    <w:next w:val="Normal"/>
    <w:autoRedefine/>
    <w:uiPriority w:val="39"/>
    <w:unhideWhenUsed/>
    <w:rsid w:val="00CA602F"/>
    <w:pPr>
      <w:spacing w:after="100"/>
    </w:pPr>
  </w:style>
  <w:style w:type="paragraph" w:styleId="TM2">
    <w:name w:val="toc 2"/>
    <w:basedOn w:val="Normal"/>
    <w:next w:val="Normal"/>
    <w:autoRedefine/>
    <w:uiPriority w:val="39"/>
    <w:unhideWhenUsed/>
    <w:rsid w:val="00CA602F"/>
    <w:pPr>
      <w:spacing w:after="100"/>
      <w:ind w:left="220"/>
    </w:pPr>
  </w:style>
  <w:style w:type="paragraph" w:styleId="TM3">
    <w:name w:val="toc 3"/>
    <w:basedOn w:val="Normal"/>
    <w:next w:val="Normal"/>
    <w:autoRedefine/>
    <w:uiPriority w:val="39"/>
    <w:unhideWhenUsed/>
    <w:rsid w:val="00CA602F"/>
    <w:pPr>
      <w:spacing w:after="100"/>
      <w:ind w:left="440"/>
    </w:pPr>
  </w:style>
  <w:style w:type="paragraph" w:styleId="Tabledesillustrations">
    <w:name w:val="table of figures"/>
    <w:basedOn w:val="Normal"/>
    <w:next w:val="Normal"/>
    <w:uiPriority w:val="99"/>
    <w:unhideWhenUsed/>
    <w:rsid w:val="00702D2C"/>
    <w:pPr>
      <w:spacing w:after="0"/>
    </w:pPr>
  </w:style>
  <w:style w:type="paragraph" w:styleId="TM4">
    <w:name w:val="toc 4"/>
    <w:basedOn w:val="Normal"/>
    <w:next w:val="Normal"/>
    <w:autoRedefine/>
    <w:uiPriority w:val="39"/>
    <w:unhideWhenUsed/>
    <w:rsid w:val="00B60B13"/>
    <w:pPr>
      <w:spacing w:after="100"/>
      <w:ind w:left="660"/>
    </w:pPr>
    <w:rPr>
      <w:rFonts w:eastAsiaTheme="minorEastAsia"/>
      <w:kern w:val="0"/>
      <w:lang w:eastAsia="fr-FR"/>
    </w:rPr>
  </w:style>
  <w:style w:type="paragraph" w:styleId="TM5">
    <w:name w:val="toc 5"/>
    <w:basedOn w:val="Normal"/>
    <w:next w:val="Normal"/>
    <w:autoRedefine/>
    <w:uiPriority w:val="39"/>
    <w:unhideWhenUsed/>
    <w:rsid w:val="00B60B13"/>
    <w:pPr>
      <w:spacing w:after="100"/>
      <w:ind w:left="880"/>
    </w:pPr>
    <w:rPr>
      <w:rFonts w:eastAsiaTheme="minorEastAsia"/>
      <w:kern w:val="0"/>
      <w:lang w:eastAsia="fr-FR"/>
    </w:rPr>
  </w:style>
  <w:style w:type="paragraph" w:styleId="TM6">
    <w:name w:val="toc 6"/>
    <w:basedOn w:val="Normal"/>
    <w:next w:val="Normal"/>
    <w:autoRedefine/>
    <w:uiPriority w:val="39"/>
    <w:unhideWhenUsed/>
    <w:rsid w:val="00B60B13"/>
    <w:pPr>
      <w:spacing w:after="100"/>
      <w:ind w:left="1100"/>
    </w:pPr>
    <w:rPr>
      <w:rFonts w:eastAsiaTheme="minorEastAsia"/>
      <w:kern w:val="0"/>
      <w:lang w:eastAsia="fr-FR"/>
    </w:rPr>
  </w:style>
  <w:style w:type="paragraph" w:styleId="TM7">
    <w:name w:val="toc 7"/>
    <w:basedOn w:val="Normal"/>
    <w:next w:val="Normal"/>
    <w:autoRedefine/>
    <w:uiPriority w:val="39"/>
    <w:unhideWhenUsed/>
    <w:rsid w:val="00B60B13"/>
    <w:pPr>
      <w:spacing w:after="100"/>
      <w:ind w:left="1320"/>
    </w:pPr>
    <w:rPr>
      <w:rFonts w:eastAsiaTheme="minorEastAsia"/>
      <w:kern w:val="0"/>
      <w:lang w:eastAsia="fr-FR"/>
    </w:rPr>
  </w:style>
  <w:style w:type="paragraph" w:styleId="TM8">
    <w:name w:val="toc 8"/>
    <w:basedOn w:val="Normal"/>
    <w:next w:val="Normal"/>
    <w:autoRedefine/>
    <w:uiPriority w:val="39"/>
    <w:unhideWhenUsed/>
    <w:rsid w:val="00B60B13"/>
    <w:pPr>
      <w:spacing w:after="100"/>
      <w:ind w:left="1540"/>
    </w:pPr>
    <w:rPr>
      <w:rFonts w:eastAsiaTheme="minorEastAsia"/>
      <w:kern w:val="0"/>
      <w:lang w:eastAsia="fr-FR"/>
    </w:rPr>
  </w:style>
  <w:style w:type="paragraph" w:styleId="TM9">
    <w:name w:val="toc 9"/>
    <w:basedOn w:val="Normal"/>
    <w:next w:val="Normal"/>
    <w:autoRedefine/>
    <w:uiPriority w:val="39"/>
    <w:unhideWhenUsed/>
    <w:rsid w:val="00B60B13"/>
    <w:pPr>
      <w:spacing w:after="100"/>
      <w:ind w:left="1760"/>
    </w:pPr>
    <w:rPr>
      <w:rFonts w:eastAsiaTheme="minorEastAsia"/>
      <w:kern w:val="0"/>
      <w:lang w:eastAsia="fr-FR"/>
    </w:rPr>
  </w:style>
  <w:style w:type="character" w:styleId="Marquedecommentaire">
    <w:name w:val="annotation reference"/>
    <w:basedOn w:val="Policepardfaut"/>
    <w:uiPriority w:val="99"/>
    <w:semiHidden/>
    <w:unhideWhenUsed/>
    <w:rsid w:val="001300A6"/>
    <w:rPr>
      <w:sz w:val="16"/>
      <w:szCs w:val="16"/>
    </w:rPr>
  </w:style>
  <w:style w:type="paragraph" w:styleId="Commentaire">
    <w:name w:val="annotation text"/>
    <w:basedOn w:val="Normal"/>
    <w:link w:val="CommentaireCar"/>
    <w:uiPriority w:val="99"/>
    <w:semiHidden/>
    <w:unhideWhenUsed/>
    <w:rsid w:val="001300A6"/>
    <w:pPr>
      <w:spacing w:line="240" w:lineRule="auto"/>
    </w:pPr>
    <w:rPr>
      <w:sz w:val="20"/>
      <w:szCs w:val="20"/>
    </w:rPr>
  </w:style>
  <w:style w:type="character" w:customStyle="1" w:styleId="CommentaireCar">
    <w:name w:val="Commentaire Car"/>
    <w:basedOn w:val="Policepardfaut"/>
    <w:link w:val="Commentaire"/>
    <w:uiPriority w:val="99"/>
    <w:semiHidden/>
    <w:rsid w:val="001300A6"/>
    <w:rPr>
      <w:sz w:val="20"/>
      <w:szCs w:val="20"/>
    </w:rPr>
  </w:style>
  <w:style w:type="paragraph" w:styleId="Objetducommentaire">
    <w:name w:val="annotation subject"/>
    <w:basedOn w:val="Commentaire"/>
    <w:next w:val="Commentaire"/>
    <w:link w:val="ObjetducommentaireCar"/>
    <w:uiPriority w:val="99"/>
    <w:semiHidden/>
    <w:unhideWhenUsed/>
    <w:rsid w:val="001300A6"/>
    <w:rPr>
      <w:b/>
      <w:bCs/>
    </w:rPr>
  </w:style>
  <w:style w:type="character" w:customStyle="1" w:styleId="ObjetducommentaireCar">
    <w:name w:val="Objet du commentaire Car"/>
    <w:basedOn w:val="CommentaireCar"/>
    <w:link w:val="Objetducommentaire"/>
    <w:uiPriority w:val="99"/>
    <w:semiHidden/>
    <w:rsid w:val="001300A6"/>
    <w:rPr>
      <w:b/>
      <w:bCs/>
      <w:sz w:val="20"/>
      <w:szCs w:val="20"/>
    </w:rPr>
  </w:style>
  <w:style w:type="paragraph" w:styleId="Textedebulles">
    <w:name w:val="Balloon Text"/>
    <w:basedOn w:val="Normal"/>
    <w:link w:val="TextedebullesCar"/>
    <w:uiPriority w:val="99"/>
    <w:semiHidden/>
    <w:unhideWhenUsed/>
    <w:rsid w:val="001300A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00A6"/>
    <w:rPr>
      <w:rFonts w:ascii="Segoe UI" w:hAnsi="Segoe UI" w:cs="Segoe UI"/>
      <w:sz w:val="18"/>
      <w:szCs w:val="18"/>
    </w:rPr>
  </w:style>
  <w:style w:type="paragraph" w:styleId="Rvision">
    <w:name w:val="Revision"/>
    <w:hidden/>
    <w:uiPriority w:val="99"/>
    <w:semiHidden/>
    <w:rsid w:val="003C571C"/>
    <w:pPr>
      <w:spacing w:after="0" w:line="240" w:lineRule="auto"/>
    </w:pPr>
  </w:style>
  <w:style w:type="character" w:styleId="lev">
    <w:name w:val="Strong"/>
    <w:basedOn w:val="Policepardfaut"/>
    <w:uiPriority w:val="22"/>
    <w:qFormat/>
    <w:rsid w:val="00130D34"/>
    <w:rPr>
      <w:b/>
      <w:bCs/>
    </w:rPr>
  </w:style>
  <w:style w:type="paragraph" w:styleId="NormalWeb">
    <w:name w:val="Normal (Web)"/>
    <w:basedOn w:val="Normal"/>
    <w:uiPriority w:val="99"/>
    <w:unhideWhenUsed/>
    <w:rsid w:val="00130D34"/>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customStyle="1" w:styleId="whitespace-pre-wrap">
    <w:name w:val="whitespace-pre-wrap"/>
    <w:basedOn w:val="Policepardfaut"/>
    <w:rsid w:val="00CD4AC5"/>
  </w:style>
</w:styles>
</file>

<file path=word/webSettings.xml><?xml version="1.0" encoding="utf-8"?>
<w:webSettings xmlns:r="http://schemas.openxmlformats.org/officeDocument/2006/relationships" xmlns:w="http://schemas.openxmlformats.org/wordprocessingml/2006/main">
  <w:divs>
    <w:div w:id="87891530">
      <w:bodyDiv w:val="1"/>
      <w:marLeft w:val="0"/>
      <w:marRight w:val="0"/>
      <w:marTop w:val="0"/>
      <w:marBottom w:val="0"/>
      <w:divBdr>
        <w:top w:val="none" w:sz="0" w:space="0" w:color="auto"/>
        <w:left w:val="none" w:sz="0" w:space="0" w:color="auto"/>
        <w:bottom w:val="none" w:sz="0" w:space="0" w:color="auto"/>
        <w:right w:val="none" w:sz="0" w:space="0" w:color="auto"/>
      </w:divBdr>
    </w:div>
    <w:div w:id="95952386">
      <w:bodyDiv w:val="1"/>
      <w:marLeft w:val="0"/>
      <w:marRight w:val="0"/>
      <w:marTop w:val="0"/>
      <w:marBottom w:val="0"/>
      <w:divBdr>
        <w:top w:val="none" w:sz="0" w:space="0" w:color="auto"/>
        <w:left w:val="none" w:sz="0" w:space="0" w:color="auto"/>
        <w:bottom w:val="none" w:sz="0" w:space="0" w:color="auto"/>
        <w:right w:val="none" w:sz="0" w:space="0" w:color="auto"/>
      </w:divBdr>
    </w:div>
    <w:div w:id="298995017">
      <w:bodyDiv w:val="1"/>
      <w:marLeft w:val="0"/>
      <w:marRight w:val="0"/>
      <w:marTop w:val="0"/>
      <w:marBottom w:val="0"/>
      <w:divBdr>
        <w:top w:val="none" w:sz="0" w:space="0" w:color="auto"/>
        <w:left w:val="none" w:sz="0" w:space="0" w:color="auto"/>
        <w:bottom w:val="none" w:sz="0" w:space="0" w:color="auto"/>
        <w:right w:val="none" w:sz="0" w:space="0" w:color="auto"/>
      </w:divBdr>
    </w:div>
    <w:div w:id="493961184">
      <w:bodyDiv w:val="1"/>
      <w:marLeft w:val="0"/>
      <w:marRight w:val="0"/>
      <w:marTop w:val="0"/>
      <w:marBottom w:val="0"/>
      <w:divBdr>
        <w:top w:val="none" w:sz="0" w:space="0" w:color="auto"/>
        <w:left w:val="none" w:sz="0" w:space="0" w:color="auto"/>
        <w:bottom w:val="none" w:sz="0" w:space="0" w:color="auto"/>
        <w:right w:val="none" w:sz="0" w:space="0" w:color="auto"/>
      </w:divBdr>
    </w:div>
    <w:div w:id="528879630">
      <w:bodyDiv w:val="1"/>
      <w:marLeft w:val="0"/>
      <w:marRight w:val="0"/>
      <w:marTop w:val="0"/>
      <w:marBottom w:val="0"/>
      <w:divBdr>
        <w:top w:val="none" w:sz="0" w:space="0" w:color="auto"/>
        <w:left w:val="none" w:sz="0" w:space="0" w:color="auto"/>
        <w:bottom w:val="none" w:sz="0" w:space="0" w:color="auto"/>
        <w:right w:val="none" w:sz="0" w:space="0" w:color="auto"/>
      </w:divBdr>
    </w:div>
    <w:div w:id="680160149">
      <w:bodyDiv w:val="1"/>
      <w:marLeft w:val="0"/>
      <w:marRight w:val="0"/>
      <w:marTop w:val="0"/>
      <w:marBottom w:val="0"/>
      <w:divBdr>
        <w:top w:val="none" w:sz="0" w:space="0" w:color="auto"/>
        <w:left w:val="none" w:sz="0" w:space="0" w:color="auto"/>
        <w:bottom w:val="none" w:sz="0" w:space="0" w:color="auto"/>
        <w:right w:val="none" w:sz="0" w:space="0" w:color="auto"/>
      </w:divBdr>
    </w:div>
    <w:div w:id="797838698">
      <w:bodyDiv w:val="1"/>
      <w:marLeft w:val="0"/>
      <w:marRight w:val="0"/>
      <w:marTop w:val="0"/>
      <w:marBottom w:val="0"/>
      <w:divBdr>
        <w:top w:val="none" w:sz="0" w:space="0" w:color="auto"/>
        <w:left w:val="none" w:sz="0" w:space="0" w:color="auto"/>
        <w:bottom w:val="none" w:sz="0" w:space="0" w:color="auto"/>
        <w:right w:val="none" w:sz="0" w:space="0" w:color="auto"/>
      </w:divBdr>
    </w:div>
    <w:div w:id="870187019">
      <w:bodyDiv w:val="1"/>
      <w:marLeft w:val="0"/>
      <w:marRight w:val="0"/>
      <w:marTop w:val="0"/>
      <w:marBottom w:val="0"/>
      <w:divBdr>
        <w:top w:val="none" w:sz="0" w:space="0" w:color="auto"/>
        <w:left w:val="none" w:sz="0" w:space="0" w:color="auto"/>
        <w:bottom w:val="none" w:sz="0" w:space="0" w:color="auto"/>
        <w:right w:val="none" w:sz="0" w:space="0" w:color="auto"/>
      </w:divBdr>
    </w:div>
    <w:div w:id="951401275">
      <w:bodyDiv w:val="1"/>
      <w:marLeft w:val="0"/>
      <w:marRight w:val="0"/>
      <w:marTop w:val="0"/>
      <w:marBottom w:val="0"/>
      <w:divBdr>
        <w:top w:val="none" w:sz="0" w:space="0" w:color="auto"/>
        <w:left w:val="none" w:sz="0" w:space="0" w:color="auto"/>
        <w:bottom w:val="none" w:sz="0" w:space="0" w:color="auto"/>
        <w:right w:val="none" w:sz="0" w:space="0" w:color="auto"/>
      </w:divBdr>
    </w:div>
    <w:div w:id="973364736">
      <w:bodyDiv w:val="1"/>
      <w:marLeft w:val="0"/>
      <w:marRight w:val="0"/>
      <w:marTop w:val="0"/>
      <w:marBottom w:val="0"/>
      <w:divBdr>
        <w:top w:val="none" w:sz="0" w:space="0" w:color="auto"/>
        <w:left w:val="none" w:sz="0" w:space="0" w:color="auto"/>
        <w:bottom w:val="none" w:sz="0" w:space="0" w:color="auto"/>
        <w:right w:val="none" w:sz="0" w:space="0" w:color="auto"/>
      </w:divBdr>
    </w:div>
    <w:div w:id="1018891683">
      <w:bodyDiv w:val="1"/>
      <w:marLeft w:val="0"/>
      <w:marRight w:val="0"/>
      <w:marTop w:val="0"/>
      <w:marBottom w:val="0"/>
      <w:divBdr>
        <w:top w:val="none" w:sz="0" w:space="0" w:color="auto"/>
        <w:left w:val="none" w:sz="0" w:space="0" w:color="auto"/>
        <w:bottom w:val="none" w:sz="0" w:space="0" w:color="auto"/>
        <w:right w:val="none" w:sz="0" w:space="0" w:color="auto"/>
      </w:divBdr>
    </w:div>
    <w:div w:id="1118061443">
      <w:bodyDiv w:val="1"/>
      <w:marLeft w:val="0"/>
      <w:marRight w:val="0"/>
      <w:marTop w:val="0"/>
      <w:marBottom w:val="0"/>
      <w:divBdr>
        <w:top w:val="none" w:sz="0" w:space="0" w:color="auto"/>
        <w:left w:val="none" w:sz="0" w:space="0" w:color="auto"/>
        <w:bottom w:val="none" w:sz="0" w:space="0" w:color="auto"/>
        <w:right w:val="none" w:sz="0" w:space="0" w:color="auto"/>
      </w:divBdr>
    </w:div>
    <w:div w:id="1219630369">
      <w:bodyDiv w:val="1"/>
      <w:marLeft w:val="0"/>
      <w:marRight w:val="0"/>
      <w:marTop w:val="0"/>
      <w:marBottom w:val="0"/>
      <w:divBdr>
        <w:top w:val="none" w:sz="0" w:space="0" w:color="auto"/>
        <w:left w:val="none" w:sz="0" w:space="0" w:color="auto"/>
        <w:bottom w:val="none" w:sz="0" w:space="0" w:color="auto"/>
        <w:right w:val="none" w:sz="0" w:space="0" w:color="auto"/>
      </w:divBdr>
      <w:divsChild>
        <w:div w:id="1693920804">
          <w:marLeft w:val="0"/>
          <w:marRight w:val="0"/>
          <w:marTop w:val="0"/>
          <w:marBottom w:val="120"/>
          <w:divBdr>
            <w:top w:val="none" w:sz="0" w:space="0" w:color="auto"/>
            <w:left w:val="none" w:sz="0" w:space="0" w:color="auto"/>
            <w:bottom w:val="none" w:sz="0" w:space="0" w:color="auto"/>
            <w:right w:val="none" w:sz="0" w:space="0" w:color="auto"/>
          </w:divBdr>
          <w:divsChild>
            <w:div w:id="492184975">
              <w:marLeft w:val="0"/>
              <w:marRight w:val="0"/>
              <w:marTop w:val="0"/>
              <w:marBottom w:val="0"/>
              <w:divBdr>
                <w:top w:val="none" w:sz="0" w:space="0" w:color="auto"/>
                <w:left w:val="none" w:sz="0" w:space="0" w:color="auto"/>
                <w:bottom w:val="none" w:sz="0" w:space="0" w:color="auto"/>
                <w:right w:val="none" w:sz="0" w:space="0" w:color="auto"/>
              </w:divBdr>
              <w:divsChild>
                <w:div w:id="512719975">
                  <w:marLeft w:val="0"/>
                  <w:marRight w:val="0"/>
                  <w:marTop w:val="0"/>
                  <w:marBottom w:val="0"/>
                  <w:divBdr>
                    <w:top w:val="none" w:sz="0" w:space="0" w:color="auto"/>
                    <w:left w:val="none" w:sz="0" w:space="0" w:color="auto"/>
                    <w:bottom w:val="none" w:sz="0" w:space="0" w:color="auto"/>
                    <w:right w:val="none" w:sz="0" w:space="0" w:color="auto"/>
                  </w:divBdr>
                  <w:divsChild>
                    <w:div w:id="565531431">
                      <w:marLeft w:val="0"/>
                      <w:marRight w:val="0"/>
                      <w:marTop w:val="0"/>
                      <w:marBottom w:val="0"/>
                      <w:divBdr>
                        <w:top w:val="none" w:sz="0" w:space="0" w:color="auto"/>
                        <w:left w:val="none" w:sz="0" w:space="0" w:color="auto"/>
                        <w:bottom w:val="none" w:sz="0" w:space="0" w:color="auto"/>
                        <w:right w:val="none" w:sz="0" w:space="0" w:color="auto"/>
                      </w:divBdr>
                      <w:divsChild>
                        <w:div w:id="1706372867">
                          <w:marLeft w:val="0"/>
                          <w:marRight w:val="0"/>
                          <w:marTop w:val="0"/>
                          <w:marBottom w:val="0"/>
                          <w:divBdr>
                            <w:top w:val="none" w:sz="0" w:space="0" w:color="auto"/>
                            <w:left w:val="none" w:sz="0" w:space="0" w:color="auto"/>
                            <w:bottom w:val="none" w:sz="0" w:space="0" w:color="auto"/>
                            <w:right w:val="none" w:sz="0" w:space="0" w:color="auto"/>
                          </w:divBdr>
                          <w:divsChild>
                            <w:div w:id="134370402">
                              <w:marLeft w:val="0"/>
                              <w:marRight w:val="0"/>
                              <w:marTop w:val="0"/>
                              <w:marBottom w:val="0"/>
                              <w:divBdr>
                                <w:top w:val="none" w:sz="0" w:space="0" w:color="auto"/>
                                <w:left w:val="none" w:sz="0" w:space="0" w:color="auto"/>
                                <w:bottom w:val="none" w:sz="0" w:space="0" w:color="auto"/>
                                <w:right w:val="none" w:sz="0" w:space="0" w:color="auto"/>
                              </w:divBdr>
                              <w:divsChild>
                                <w:div w:id="1080906051">
                                  <w:marLeft w:val="0"/>
                                  <w:marRight w:val="0"/>
                                  <w:marTop w:val="0"/>
                                  <w:marBottom w:val="0"/>
                                  <w:divBdr>
                                    <w:top w:val="none" w:sz="0" w:space="0" w:color="auto"/>
                                    <w:left w:val="none" w:sz="0" w:space="0" w:color="auto"/>
                                    <w:bottom w:val="none" w:sz="0" w:space="0" w:color="auto"/>
                                    <w:right w:val="none" w:sz="0" w:space="0" w:color="auto"/>
                                  </w:divBdr>
                                  <w:divsChild>
                                    <w:div w:id="4219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233">
          <w:marLeft w:val="0"/>
          <w:marRight w:val="0"/>
          <w:marTop w:val="0"/>
          <w:marBottom w:val="120"/>
          <w:divBdr>
            <w:top w:val="none" w:sz="0" w:space="0" w:color="auto"/>
            <w:left w:val="none" w:sz="0" w:space="0" w:color="auto"/>
            <w:bottom w:val="none" w:sz="0" w:space="0" w:color="auto"/>
            <w:right w:val="none" w:sz="0" w:space="0" w:color="auto"/>
          </w:divBdr>
          <w:divsChild>
            <w:div w:id="869227076">
              <w:marLeft w:val="0"/>
              <w:marRight w:val="0"/>
              <w:marTop w:val="0"/>
              <w:marBottom w:val="0"/>
              <w:divBdr>
                <w:top w:val="none" w:sz="0" w:space="0" w:color="auto"/>
                <w:left w:val="none" w:sz="0" w:space="0" w:color="auto"/>
                <w:bottom w:val="none" w:sz="0" w:space="0" w:color="auto"/>
                <w:right w:val="none" w:sz="0" w:space="0" w:color="auto"/>
              </w:divBdr>
              <w:divsChild>
                <w:div w:id="1098718451">
                  <w:marLeft w:val="0"/>
                  <w:marRight w:val="0"/>
                  <w:marTop w:val="0"/>
                  <w:marBottom w:val="0"/>
                  <w:divBdr>
                    <w:top w:val="none" w:sz="0" w:space="0" w:color="auto"/>
                    <w:left w:val="none" w:sz="0" w:space="0" w:color="auto"/>
                    <w:bottom w:val="none" w:sz="0" w:space="0" w:color="auto"/>
                    <w:right w:val="none" w:sz="0" w:space="0" w:color="auto"/>
                  </w:divBdr>
                  <w:divsChild>
                    <w:div w:id="1851524932">
                      <w:marLeft w:val="0"/>
                      <w:marRight w:val="0"/>
                      <w:marTop w:val="0"/>
                      <w:marBottom w:val="0"/>
                      <w:divBdr>
                        <w:top w:val="none" w:sz="0" w:space="0" w:color="auto"/>
                        <w:left w:val="none" w:sz="0" w:space="0" w:color="auto"/>
                        <w:bottom w:val="none" w:sz="0" w:space="0" w:color="auto"/>
                        <w:right w:val="none" w:sz="0" w:space="0" w:color="auto"/>
                      </w:divBdr>
                      <w:divsChild>
                        <w:div w:id="947464484">
                          <w:marLeft w:val="0"/>
                          <w:marRight w:val="0"/>
                          <w:marTop w:val="0"/>
                          <w:marBottom w:val="0"/>
                          <w:divBdr>
                            <w:top w:val="none" w:sz="0" w:space="0" w:color="auto"/>
                            <w:left w:val="none" w:sz="0" w:space="0" w:color="auto"/>
                            <w:bottom w:val="none" w:sz="0" w:space="0" w:color="auto"/>
                            <w:right w:val="none" w:sz="0" w:space="0" w:color="auto"/>
                          </w:divBdr>
                          <w:divsChild>
                            <w:div w:id="1056126404">
                              <w:marLeft w:val="0"/>
                              <w:marRight w:val="0"/>
                              <w:marTop w:val="0"/>
                              <w:marBottom w:val="0"/>
                              <w:divBdr>
                                <w:top w:val="none" w:sz="0" w:space="0" w:color="auto"/>
                                <w:left w:val="none" w:sz="0" w:space="0" w:color="auto"/>
                                <w:bottom w:val="none" w:sz="0" w:space="0" w:color="auto"/>
                                <w:right w:val="none" w:sz="0" w:space="0" w:color="auto"/>
                              </w:divBdr>
                              <w:divsChild>
                                <w:div w:id="319777985">
                                  <w:marLeft w:val="0"/>
                                  <w:marRight w:val="0"/>
                                  <w:marTop w:val="0"/>
                                  <w:marBottom w:val="0"/>
                                  <w:divBdr>
                                    <w:top w:val="none" w:sz="0" w:space="0" w:color="auto"/>
                                    <w:left w:val="none" w:sz="0" w:space="0" w:color="auto"/>
                                    <w:bottom w:val="none" w:sz="0" w:space="0" w:color="auto"/>
                                    <w:right w:val="none" w:sz="0" w:space="0" w:color="auto"/>
                                  </w:divBdr>
                                  <w:divsChild>
                                    <w:div w:id="9415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01960">
          <w:marLeft w:val="0"/>
          <w:marRight w:val="0"/>
          <w:marTop w:val="0"/>
          <w:marBottom w:val="120"/>
          <w:divBdr>
            <w:top w:val="none" w:sz="0" w:space="0" w:color="auto"/>
            <w:left w:val="none" w:sz="0" w:space="0" w:color="auto"/>
            <w:bottom w:val="none" w:sz="0" w:space="0" w:color="auto"/>
            <w:right w:val="none" w:sz="0" w:space="0" w:color="auto"/>
          </w:divBdr>
          <w:divsChild>
            <w:div w:id="1558935266">
              <w:marLeft w:val="0"/>
              <w:marRight w:val="0"/>
              <w:marTop w:val="0"/>
              <w:marBottom w:val="60"/>
              <w:divBdr>
                <w:top w:val="none" w:sz="0" w:space="0" w:color="auto"/>
                <w:left w:val="none" w:sz="0" w:space="0" w:color="auto"/>
                <w:bottom w:val="none" w:sz="0" w:space="0" w:color="auto"/>
                <w:right w:val="none" w:sz="0" w:space="0" w:color="auto"/>
              </w:divBdr>
              <w:divsChild>
                <w:div w:id="552157214">
                  <w:marLeft w:val="0"/>
                  <w:marRight w:val="0"/>
                  <w:marTop w:val="0"/>
                  <w:marBottom w:val="0"/>
                  <w:divBdr>
                    <w:top w:val="none" w:sz="0" w:space="0" w:color="auto"/>
                    <w:left w:val="none" w:sz="0" w:space="0" w:color="auto"/>
                    <w:bottom w:val="none" w:sz="0" w:space="0" w:color="auto"/>
                    <w:right w:val="none" w:sz="0" w:space="0" w:color="auto"/>
                  </w:divBdr>
                  <w:divsChild>
                    <w:div w:id="20192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3879">
              <w:marLeft w:val="0"/>
              <w:marRight w:val="0"/>
              <w:marTop w:val="0"/>
              <w:marBottom w:val="0"/>
              <w:divBdr>
                <w:top w:val="none" w:sz="0" w:space="0" w:color="auto"/>
                <w:left w:val="none" w:sz="0" w:space="0" w:color="auto"/>
                <w:bottom w:val="none" w:sz="0" w:space="0" w:color="auto"/>
                <w:right w:val="none" w:sz="0" w:space="0" w:color="auto"/>
              </w:divBdr>
              <w:divsChild>
                <w:div w:id="227346530">
                  <w:marLeft w:val="0"/>
                  <w:marRight w:val="0"/>
                  <w:marTop w:val="0"/>
                  <w:marBottom w:val="0"/>
                  <w:divBdr>
                    <w:top w:val="none" w:sz="0" w:space="0" w:color="auto"/>
                    <w:left w:val="none" w:sz="0" w:space="0" w:color="auto"/>
                    <w:bottom w:val="none" w:sz="0" w:space="0" w:color="auto"/>
                    <w:right w:val="none" w:sz="0" w:space="0" w:color="auto"/>
                  </w:divBdr>
                  <w:divsChild>
                    <w:div w:id="753668968">
                      <w:marLeft w:val="0"/>
                      <w:marRight w:val="0"/>
                      <w:marTop w:val="0"/>
                      <w:marBottom w:val="0"/>
                      <w:divBdr>
                        <w:top w:val="none" w:sz="0" w:space="0" w:color="auto"/>
                        <w:left w:val="none" w:sz="0" w:space="0" w:color="auto"/>
                        <w:bottom w:val="none" w:sz="0" w:space="0" w:color="auto"/>
                        <w:right w:val="none" w:sz="0" w:space="0" w:color="auto"/>
                      </w:divBdr>
                      <w:divsChild>
                        <w:div w:id="993677892">
                          <w:marLeft w:val="0"/>
                          <w:marRight w:val="0"/>
                          <w:marTop w:val="0"/>
                          <w:marBottom w:val="0"/>
                          <w:divBdr>
                            <w:top w:val="none" w:sz="0" w:space="0" w:color="auto"/>
                            <w:left w:val="none" w:sz="0" w:space="0" w:color="auto"/>
                            <w:bottom w:val="none" w:sz="0" w:space="0" w:color="auto"/>
                            <w:right w:val="none" w:sz="0" w:space="0" w:color="auto"/>
                          </w:divBdr>
                          <w:divsChild>
                            <w:div w:id="1049263438">
                              <w:marLeft w:val="0"/>
                              <w:marRight w:val="0"/>
                              <w:marTop w:val="0"/>
                              <w:marBottom w:val="0"/>
                              <w:divBdr>
                                <w:top w:val="none" w:sz="0" w:space="0" w:color="auto"/>
                                <w:left w:val="none" w:sz="0" w:space="0" w:color="auto"/>
                                <w:bottom w:val="none" w:sz="0" w:space="0" w:color="auto"/>
                                <w:right w:val="none" w:sz="0" w:space="0" w:color="auto"/>
                              </w:divBdr>
                              <w:divsChild>
                                <w:div w:id="881482086">
                                  <w:marLeft w:val="0"/>
                                  <w:marRight w:val="0"/>
                                  <w:marTop w:val="0"/>
                                  <w:marBottom w:val="0"/>
                                  <w:divBdr>
                                    <w:top w:val="none" w:sz="0" w:space="0" w:color="auto"/>
                                    <w:left w:val="none" w:sz="0" w:space="0" w:color="auto"/>
                                    <w:bottom w:val="none" w:sz="0" w:space="0" w:color="auto"/>
                                    <w:right w:val="none" w:sz="0" w:space="0" w:color="auto"/>
                                  </w:divBdr>
                                  <w:divsChild>
                                    <w:div w:id="16515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098293">
      <w:bodyDiv w:val="1"/>
      <w:marLeft w:val="0"/>
      <w:marRight w:val="0"/>
      <w:marTop w:val="0"/>
      <w:marBottom w:val="0"/>
      <w:divBdr>
        <w:top w:val="none" w:sz="0" w:space="0" w:color="auto"/>
        <w:left w:val="none" w:sz="0" w:space="0" w:color="auto"/>
        <w:bottom w:val="none" w:sz="0" w:space="0" w:color="auto"/>
        <w:right w:val="none" w:sz="0" w:space="0" w:color="auto"/>
      </w:divBdr>
    </w:div>
    <w:div w:id="1274287802">
      <w:bodyDiv w:val="1"/>
      <w:marLeft w:val="0"/>
      <w:marRight w:val="0"/>
      <w:marTop w:val="0"/>
      <w:marBottom w:val="0"/>
      <w:divBdr>
        <w:top w:val="none" w:sz="0" w:space="0" w:color="auto"/>
        <w:left w:val="none" w:sz="0" w:space="0" w:color="auto"/>
        <w:bottom w:val="none" w:sz="0" w:space="0" w:color="auto"/>
        <w:right w:val="none" w:sz="0" w:space="0" w:color="auto"/>
      </w:divBdr>
    </w:div>
    <w:div w:id="1492255366">
      <w:bodyDiv w:val="1"/>
      <w:marLeft w:val="0"/>
      <w:marRight w:val="0"/>
      <w:marTop w:val="0"/>
      <w:marBottom w:val="0"/>
      <w:divBdr>
        <w:top w:val="none" w:sz="0" w:space="0" w:color="auto"/>
        <w:left w:val="none" w:sz="0" w:space="0" w:color="auto"/>
        <w:bottom w:val="none" w:sz="0" w:space="0" w:color="auto"/>
        <w:right w:val="none" w:sz="0" w:space="0" w:color="auto"/>
      </w:divBdr>
    </w:div>
    <w:div w:id="1496803359">
      <w:bodyDiv w:val="1"/>
      <w:marLeft w:val="0"/>
      <w:marRight w:val="0"/>
      <w:marTop w:val="0"/>
      <w:marBottom w:val="0"/>
      <w:divBdr>
        <w:top w:val="none" w:sz="0" w:space="0" w:color="auto"/>
        <w:left w:val="none" w:sz="0" w:space="0" w:color="auto"/>
        <w:bottom w:val="none" w:sz="0" w:space="0" w:color="auto"/>
        <w:right w:val="none" w:sz="0" w:space="0" w:color="auto"/>
      </w:divBdr>
    </w:div>
    <w:div w:id="198423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togopolitique.org/presentation-de-la-region-savanes/" TargetMode="External"/><Relationship Id="rId26" Type="http://schemas.openxmlformats.org/officeDocument/2006/relationships/chart" Target="charts/chart2.xml"/><Relationship Id="rId39" Type="http://schemas.openxmlformats.org/officeDocument/2006/relationships/image" Target="media/image16.png"/><Relationship Id="rId21" Type="http://schemas.openxmlformats.org/officeDocument/2006/relationships/hyperlink" Target="https://fr.wikipedia.org/wiki/Parc_national" TargetMode="External"/><Relationship Id="rId34" Type="http://schemas.openxmlformats.org/officeDocument/2006/relationships/chart" Target="charts/chart7.xml"/><Relationship Id="rId42" Type="http://schemas.openxmlformats.org/officeDocument/2006/relationships/chart" Target="charts/chart12.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ogopolitique.org/presentation-de-la-region-savanes/" TargetMode="External"/><Relationship Id="rId25" Type="http://schemas.openxmlformats.org/officeDocument/2006/relationships/hyperlink" Target="https://fr.wikipedia.org/wiki/Activit%C3%A9s_agricoles" TargetMode="External"/><Relationship Id="rId33" Type="http://schemas.openxmlformats.org/officeDocument/2006/relationships/chart" Target="charts/chart6.xml"/><Relationship Id="rId38" Type="http://schemas.openxmlformats.org/officeDocument/2006/relationships/image" Target="media/image15.png"/><Relationship Id="rId46" Type="http://schemas.openxmlformats.org/officeDocument/2006/relationships/image" Target="media/image17.png"/><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eg"/><Relationship Id="rId29" Type="http://schemas.openxmlformats.org/officeDocument/2006/relationships/chart" Target="charts/chart3.xml"/><Relationship Id="rId41" Type="http://schemas.openxmlformats.org/officeDocument/2006/relationships/chart" Target="charts/chart11.xm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ffikombate5@gmail.com" TargetMode="External"/><Relationship Id="rId24" Type="http://schemas.openxmlformats.org/officeDocument/2006/relationships/hyperlink" Target="https://fr.wikipedia.org/wiki/%C3%89l%C3%A9phants" TargetMode="External"/><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hyperlink" Target="https://www.gbif.org/fr/publisher/002983e1-7120-4bfb-964f-1ada5f1d41c3"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r.wikipedia.org/wiki/Afrique_occidentale_fran%C3%A7aise" TargetMode="External"/><Relationship Id="rId28" Type="http://schemas.openxmlformats.org/officeDocument/2006/relationships/image" Target="media/image12.jpeg"/><Relationship Id="rId36" Type="http://schemas.openxmlformats.org/officeDocument/2006/relationships/chart" Target="charts/chart8.xml"/><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chart" Target="charts/chart4.xml"/><Relationship Id="rId44" Type="http://schemas.openxmlformats.org/officeDocument/2006/relationships/chart" Target="charts/chart14.xml"/><Relationship Id="rId52" Type="http://schemas.openxmlformats.org/officeDocument/2006/relationships/hyperlink" Target="https://www.europarl.europa.eu/workingpapers/agri/s5-14-2_fr.htm"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hyperlink" Target="https://fr.wikipedia.org/wiki/Togo"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4.jpeg"/><Relationship Id="rId43" Type="http://schemas.openxmlformats.org/officeDocument/2006/relationships/chart" Target="charts/chart13.xml"/><Relationship Id="rId48" Type="http://schemas.openxmlformats.org/officeDocument/2006/relationships/image" Target="media/image19.pn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gbif.org/fr/publisher/002983e1-7120-4bfb-964f-1ada5f1d41c3" TargetMode="External"/><Relationship Id="rId1" Type="http://schemas.openxmlformats.org/officeDocument/2006/relationships/hyperlink" Target="https://www.europarl.europa.eu/workingpapers/agri/s5-14-2_fr.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COSO\Nouvelle_proposition\Bibliographie\Togo\M&#233;t&#233;o\Courb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OMBATE\AppData\Roaming\Microsoft\Excel\Classeur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Dapaong!$A$2</c:f>
              <c:strCache>
                <c:ptCount val="1"/>
                <c:pt idx="0">
                  <c:v>Pluviométrie</c:v>
                </c:pt>
              </c:strCache>
            </c:strRef>
          </c:tx>
          <c:spPr>
            <a:solidFill>
              <a:schemeClr val="accent1"/>
            </a:solidFill>
            <a:ln>
              <a:solidFill>
                <a:schemeClr val="tx1"/>
              </a:solidFill>
            </a:ln>
            <a:effectLst/>
          </c:spPr>
          <c:cat>
            <c:strRef>
              <c:f>Dapaong!$B$1:$M$1</c:f>
              <c:strCache>
                <c:ptCount val="12"/>
                <c:pt idx="0">
                  <c:v>JAN</c:v>
                </c:pt>
                <c:pt idx="1">
                  <c:v>FEV</c:v>
                </c:pt>
                <c:pt idx="2">
                  <c:v>MARS</c:v>
                </c:pt>
                <c:pt idx="3">
                  <c:v>AVR</c:v>
                </c:pt>
                <c:pt idx="4">
                  <c:v>MAI</c:v>
                </c:pt>
                <c:pt idx="5">
                  <c:v>JUIN</c:v>
                </c:pt>
                <c:pt idx="6">
                  <c:v>JLT</c:v>
                </c:pt>
                <c:pt idx="7">
                  <c:v>AOUT</c:v>
                </c:pt>
                <c:pt idx="8">
                  <c:v>SEPT</c:v>
                </c:pt>
                <c:pt idx="9">
                  <c:v>OCT</c:v>
                </c:pt>
                <c:pt idx="10">
                  <c:v>NOV</c:v>
                </c:pt>
                <c:pt idx="11">
                  <c:v>DEC</c:v>
                </c:pt>
              </c:strCache>
            </c:strRef>
          </c:cat>
          <c:val>
            <c:numRef>
              <c:f>Dapaong!$B$2:$M$2</c:f>
              <c:numCache>
                <c:formatCode>General</c:formatCode>
                <c:ptCount val="12"/>
                <c:pt idx="0">
                  <c:v>0</c:v>
                </c:pt>
                <c:pt idx="1">
                  <c:v>0</c:v>
                </c:pt>
                <c:pt idx="2">
                  <c:v>0.30000000000000021</c:v>
                </c:pt>
                <c:pt idx="3">
                  <c:v>30.2</c:v>
                </c:pt>
                <c:pt idx="4">
                  <c:v>63.5</c:v>
                </c:pt>
                <c:pt idx="5">
                  <c:v>101</c:v>
                </c:pt>
                <c:pt idx="6">
                  <c:v>138.80000000000001</c:v>
                </c:pt>
                <c:pt idx="7">
                  <c:v>265.60000000000002</c:v>
                </c:pt>
                <c:pt idx="8">
                  <c:v>163.59999999999997</c:v>
                </c:pt>
                <c:pt idx="9">
                  <c:v>95.7</c:v>
                </c:pt>
                <c:pt idx="10">
                  <c:v>0</c:v>
                </c:pt>
                <c:pt idx="11">
                  <c:v>0</c:v>
                </c:pt>
              </c:numCache>
            </c:numRef>
          </c:val>
          <c:extLst xmlns:c16r2="http://schemas.microsoft.com/office/drawing/2015/06/chart">
            <c:ext xmlns:c16="http://schemas.microsoft.com/office/drawing/2014/chart" uri="{C3380CC4-5D6E-409C-BE32-E72D297353CC}">
              <c16:uniqueId val="{00000000-CD50-477D-8C55-0173CA146535}"/>
            </c:ext>
          </c:extLst>
        </c:ser>
        <c:gapWidth val="0"/>
        <c:axId val="46571904"/>
        <c:axId val="46573824"/>
      </c:barChart>
      <c:lineChart>
        <c:grouping val="standard"/>
        <c:ser>
          <c:idx val="1"/>
          <c:order val="1"/>
          <c:tx>
            <c:strRef>
              <c:f>Dapaong!$A$3</c:f>
              <c:strCache>
                <c:ptCount val="1"/>
                <c:pt idx="0">
                  <c:v>Température</c:v>
                </c:pt>
              </c:strCache>
            </c:strRef>
          </c:tx>
          <c:spPr>
            <a:ln w="28575" cap="rnd">
              <a:solidFill>
                <a:schemeClr val="accent2"/>
              </a:solidFill>
              <a:round/>
            </a:ln>
            <a:effectLst/>
          </c:spPr>
          <c:marker>
            <c:symbol val="none"/>
          </c:marker>
          <c:cat>
            <c:strRef>
              <c:f>Dapaong!$B$1:$M$1</c:f>
              <c:strCache>
                <c:ptCount val="12"/>
                <c:pt idx="0">
                  <c:v>JAN</c:v>
                </c:pt>
                <c:pt idx="1">
                  <c:v>FEV</c:v>
                </c:pt>
                <c:pt idx="2">
                  <c:v>MARS</c:v>
                </c:pt>
                <c:pt idx="3">
                  <c:v>AVR</c:v>
                </c:pt>
                <c:pt idx="4">
                  <c:v>MAI</c:v>
                </c:pt>
                <c:pt idx="5">
                  <c:v>JUIN</c:v>
                </c:pt>
                <c:pt idx="6">
                  <c:v>JLT</c:v>
                </c:pt>
                <c:pt idx="7">
                  <c:v>AOUT</c:v>
                </c:pt>
                <c:pt idx="8">
                  <c:v>SEPT</c:v>
                </c:pt>
                <c:pt idx="9">
                  <c:v>OCT</c:v>
                </c:pt>
                <c:pt idx="10">
                  <c:v>NOV</c:v>
                </c:pt>
                <c:pt idx="11">
                  <c:v>DEC</c:v>
                </c:pt>
              </c:strCache>
            </c:strRef>
          </c:cat>
          <c:val>
            <c:numRef>
              <c:f>Dapaong!$B$3:$M$3</c:f>
              <c:numCache>
                <c:formatCode>General</c:formatCode>
                <c:ptCount val="12"/>
                <c:pt idx="0">
                  <c:v>28.078888888888894</c:v>
                </c:pt>
                <c:pt idx="1">
                  <c:v>26.277380952380952</c:v>
                </c:pt>
                <c:pt idx="2">
                  <c:v>25.575000000000003</c:v>
                </c:pt>
                <c:pt idx="3">
                  <c:v>26.337068965517247</c:v>
                </c:pt>
                <c:pt idx="4">
                  <c:v>29.062946428571429</c:v>
                </c:pt>
                <c:pt idx="5">
                  <c:v>30.307518115942031</c:v>
                </c:pt>
                <c:pt idx="6">
                  <c:v>26.825297619047621</c:v>
                </c:pt>
                <c:pt idx="7">
                  <c:v>25.317607526881726</c:v>
                </c:pt>
                <c:pt idx="8">
                  <c:v>26.074483970136132</c:v>
                </c:pt>
                <c:pt idx="9">
                  <c:v>25.907930107526877</c:v>
                </c:pt>
                <c:pt idx="10">
                  <c:v>25.638750000000005</c:v>
                </c:pt>
                <c:pt idx="11">
                  <c:v>25.936424731182786</c:v>
                </c:pt>
              </c:numCache>
            </c:numRef>
          </c:val>
          <c:extLst xmlns:c16r2="http://schemas.microsoft.com/office/drawing/2015/06/chart">
            <c:ext xmlns:c16="http://schemas.microsoft.com/office/drawing/2014/chart" uri="{C3380CC4-5D6E-409C-BE32-E72D297353CC}">
              <c16:uniqueId val="{00000001-CD50-477D-8C55-0173CA146535}"/>
            </c:ext>
          </c:extLst>
        </c:ser>
        <c:marker val="1"/>
        <c:axId val="46590208"/>
        <c:axId val="46588288"/>
      </c:lineChart>
      <c:catAx>
        <c:axId val="465719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Mois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573824"/>
        <c:crosses val="autoZero"/>
        <c:auto val="1"/>
        <c:lblAlgn val="ctr"/>
        <c:lblOffset val="100"/>
      </c:catAx>
      <c:valAx>
        <c:axId val="465738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Précipitation (mm)</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571904"/>
        <c:crosses val="autoZero"/>
        <c:crossBetween val="between"/>
      </c:valAx>
      <c:valAx>
        <c:axId val="46588288"/>
        <c:scaling>
          <c:orientation val="minMax"/>
          <c:max val="60"/>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Température (°C)</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590208"/>
        <c:crosses val="max"/>
        <c:crossBetween val="between"/>
      </c:valAx>
      <c:catAx>
        <c:axId val="46590208"/>
        <c:scaling>
          <c:orientation val="minMax"/>
        </c:scaling>
        <c:delete val="1"/>
        <c:axPos val="b"/>
        <c:numFmt formatCode="General" sourceLinked="1"/>
        <c:majorTickMark val="none"/>
        <c:tickLblPos val="none"/>
        <c:crossAx val="46588288"/>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alpha val="99000"/>
        </a:schemeClr>
      </a:solidFill>
      <a:round/>
    </a:ln>
    <a:effectLst/>
  </c:spPr>
  <c:txPr>
    <a:bodyPr/>
    <a:lstStyle/>
    <a:p>
      <a:pPr>
        <a:defRPr/>
      </a:pPr>
      <a:endParaRPr lang="fr-F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10"/>
      <c:rotY val="0"/>
      <c:depthPercent val="100"/>
      <c:perspective val="30"/>
    </c:view3D>
    <c:floor>
      <c:spPr>
        <a:solidFill>
          <a:schemeClr val="lt1"/>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Feuil2!$O$164</c:f>
              <c:strCache>
                <c:ptCount val="1"/>
                <c:pt idx="0">
                  <c:v>Fréquence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Feuil2!$N$165:$N$167</c:f>
              <c:strCache>
                <c:ptCount val="3"/>
                <c:pt idx="0">
                  <c:v>Production agricole</c:v>
                </c:pt>
                <c:pt idx="1">
                  <c:v>Elevage</c:v>
                </c:pt>
                <c:pt idx="2">
                  <c:v>Total</c:v>
                </c:pt>
              </c:strCache>
            </c:strRef>
          </c:cat>
          <c:val>
            <c:numRef>
              <c:f>Feuil2!$O$165:$O$167</c:f>
              <c:numCache>
                <c:formatCode>###0</c:formatCode>
                <c:ptCount val="3"/>
                <c:pt idx="0">
                  <c:v>100</c:v>
                </c:pt>
                <c:pt idx="1">
                  <c:v>10</c:v>
                </c:pt>
                <c:pt idx="2">
                  <c:v>110</c:v>
                </c:pt>
              </c:numCache>
            </c:numRef>
          </c:val>
          <c:extLst xmlns:c16r2="http://schemas.microsoft.com/office/drawing/2015/06/chart">
            <c:ext xmlns:c16="http://schemas.microsoft.com/office/drawing/2014/chart" uri="{C3380CC4-5D6E-409C-BE32-E72D297353CC}">
              <c16:uniqueId val="{00000000-FF2F-4436-951C-AAD2E3CFB433}"/>
            </c:ext>
          </c:extLst>
        </c:ser>
        <c:ser>
          <c:idx val="1"/>
          <c:order val="1"/>
          <c:tx>
            <c:strRef>
              <c:f>Feuil2!$P$164</c:f>
              <c:strCache>
                <c:ptCount val="1"/>
                <c:pt idx="0">
                  <c:v>Pourcentage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Feuil2!$N$165:$N$167</c:f>
              <c:strCache>
                <c:ptCount val="3"/>
                <c:pt idx="0">
                  <c:v>Production agricole</c:v>
                </c:pt>
                <c:pt idx="1">
                  <c:v>Elevage</c:v>
                </c:pt>
                <c:pt idx="2">
                  <c:v>Total</c:v>
                </c:pt>
              </c:strCache>
            </c:strRef>
          </c:cat>
          <c:val>
            <c:numRef>
              <c:f>Feuil2!$P$165:$P$167</c:f>
              <c:numCache>
                <c:formatCode>###0.0</c:formatCode>
                <c:ptCount val="3"/>
                <c:pt idx="0">
                  <c:v>90.909090909090907</c:v>
                </c:pt>
                <c:pt idx="1">
                  <c:v>9.0909090909090988</c:v>
                </c:pt>
                <c:pt idx="2">
                  <c:v>100</c:v>
                </c:pt>
              </c:numCache>
            </c:numRef>
          </c:val>
          <c:extLst xmlns:c16r2="http://schemas.microsoft.com/office/drawing/2015/06/chart">
            <c:ext xmlns:c16="http://schemas.microsoft.com/office/drawing/2014/chart" uri="{C3380CC4-5D6E-409C-BE32-E72D297353CC}">
              <c16:uniqueId val="{00000001-FF2F-4436-951C-AAD2E3CFB433}"/>
            </c:ext>
          </c:extLst>
        </c:ser>
        <c:dLbls>
          <c:showVal val="1"/>
        </c:dLbls>
        <c:gapWidth val="160"/>
        <c:gapDepth val="0"/>
        <c:shape val="box"/>
        <c:axId val="47154304"/>
        <c:axId val="47155840"/>
        <c:axId val="0"/>
      </c:bar3DChart>
      <c:catAx>
        <c:axId val="4715430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7155840"/>
        <c:crosses val="autoZero"/>
        <c:auto val="1"/>
        <c:lblAlgn val="ctr"/>
        <c:lblOffset val="100"/>
      </c:catAx>
      <c:valAx>
        <c:axId val="47155840"/>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15430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Feuil2!$O$190</c:f>
              <c:strCache>
                <c:ptCount val="1"/>
                <c:pt idx="0">
                  <c:v>Fréquence</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Feuil2!$N$191:$N$195</c:f>
              <c:strCache>
                <c:ptCount val="5"/>
                <c:pt idx="0">
                  <c:v>entre 50000 et 100000 FCFA</c:v>
                </c:pt>
                <c:pt idx="1">
                  <c:v>entre 100000 et 150000 FCFA</c:v>
                </c:pt>
                <c:pt idx="2">
                  <c:v>entre 150000 et 200000 FCFA</c:v>
                </c:pt>
                <c:pt idx="3">
                  <c:v>200000 FCFA et plus</c:v>
                </c:pt>
                <c:pt idx="4">
                  <c:v>Total</c:v>
                </c:pt>
              </c:strCache>
            </c:strRef>
          </c:cat>
          <c:val>
            <c:numRef>
              <c:f>Feuil2!$O$191:$O$195</c:f>
              <c:numCache>
                <c:formatCode>###0</c:formatCode>
                <c:ptCount val="5"/>
                <c:pt idx="0">
                  <c:v>10</c:v>
                </c:pt>
                <c:pt idx="1">
                  <c:v>30</c:v>
                </c:pt>
                <c:pt idx="2">
                  <c:v>13</c:v>
                </c:pt>
                <c:pt idx="3">
                  <c:v>57</c:v>
                </c:pt>
                <c:pt idx="4">
                  <c:v>110</c:v>
                </c:pt>
              </c:numCache>
            </c:numRef>
          </c:val>
          <c:extLst xmlns:c16r2="http://schemas.microsoft.com/office/drawing/2015/06/chart">
            <c:ext xmlns:c16="http://schemas.microsoft.com/office/drawing/2014/chart" uri="{C3380CC4-5D6E-409C-BE32-E72D297353CC}">
              <c16:uniqueId val="{00000000-7433-463E-A4E5-6D1FE2E615F8}"/>
            </c:ext>
          </c:extLst>
        </c:ser>
        <c:ser>
          <c:idx val="1"/>
          <c:order val="1"/>
          <c:tx>
            <c:strRef>
              <c:f>Feuil2!$P$190</c:f>
              <c:strCache>
                <c:ptCount val="1"/>
                <c:pt idx="0">
                  <c:v>Pourcentage</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Feuil2!$N$191:$N$195</c:f>
              <c:strCache>
                <c:ptCount val="5"/>
                <c:pt idx="0">
                  <c:v>entre 50000 et 100000 FCFA</c:v>
                </c:pt>
                <c:pt idx="1">
                  <c:v>entre 100000 et 150000 FCFA</c:v>
                </c:pt>
                <c:pt idx="2">
                  <c:v>entre 150000 et 200000 FCFA</c:v>
                </c:pt>
                <c:pt idx="3">
                  <c:v>200000 FCFA et plus</c:v>
                </c:pt>
                <c:pt idx="4">
                  <c:v>Total</c:v>
                </c:pt>
              </c:strCache>
            </c:strRef>
          </c:cat>
          <c:val>
            <c:numRef>
              <c:f>Feuil2!$P$191:$P$195</c:f>
              <c:numCache>
                <c:formatCode>###0.0</c:formatCode>
                <c:ptCount val="5"/>
                <c:pt idx="0">
                  <c:v>9.0909090909090988</c:v>
                </c:pt>
                <c:pt idx="1">
                  <c:v>27.272727272727224</c:v>
                </c:pt>
                <c:pt idx="2">
                  <c:v>11.81818181818182</c:v>
                </c:pt>
                <c:pt idx="3">
                  <c:v>51.818181818181849</c:v>
                </c:pt>
                <c:pt idx="4">
                  <c:v>100</c:v>
                </c:pt>
              </c:numCache>
            </c:numRef>
          </c:val>
          <c:extLst xmlns:c16r2="http://schemas.microsoft.com/office/drawing/2015/06/chart">
            <c:ext xmlns:c16="http://schemas.microsoft.com/office/drawing/2014/chart" uri="{C3380CC4-5D6E-409C-BE32-E72D297353CC}">
              <c16:uniqueId val="{00000001-7433-463E-A4E5-6D1FE2E615F8}"/>
            </c:ext>
          </c:extLst>
        </c:ser>
        <c:dLbls>
          <c:showVal val="1"/>
        </c:dLbls>
        <c:gapWidth val="79"/>
        <c:shape val="box"/>
        <c:axId val="47182976"/>
        <c:axId val="47184512"/>
        <c:axId val="0"/>
      </c:bar3DChart>
      <c:catAx>
        <c:axId val="4718297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7184512"/>
        <c:crosses val="autoZero"/>
        <c:auto val="1"/>
        <c:lblAlgn val="ctr"/>
        <c:lblOffset val="100"/>
      </c:catAx>
      <c:valAx>
        <c:axId val="47184512"/>
        <c:scaling>
          <c:orientation val="minMax"/>
        </c:scaling>
        <c:delete val="1"/>
        <c:axPos val="l"/>
        <c:numFmt formatCode="0%" sourceLinked="1"/>
        <c:majorTickMark val="none"/>
        <c:tickLblPos val="none"/>
        <c:crossAx val="4718297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Feuil2!$O$217</c:f>
              <c:strCache>
                <c:ptCount val="1"/>
                <c:pt idx="0">
                  <c:v>Fréquence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Feuil2!$N$218:$N$221</c:f>
              <c:strCache>
                <c:ptCount val="4"/>
                <c:pt idx="0">
                  <c:v>Moins de 50000 FCFA</c:v>
                </c:pt>
                <c:pt idx="1">
                  <c:v>entre 50000 et 100000 FCFA</c:v>
                </c:pt>
                <c:pt idx="2">
                  <c:v>200000 FCFA et plus</c:v>
                </c:pt>
                <c:pt idx="3">
                  <c:v>Total</c:v>
                </c:pt>
              </c:strCache>
            </c:strRef>
          </c:cat>
          <c:val>
            <c:numRef>
              <c:f>Feuil2!$O$218:$O$221</c:f>
              <c:numCache>
                <c:formatCode>###0</c:formatCode>
                <c:ptCount val="4"/>
                <c:pt idx="0">
                  <c:v>31</c:v>
                </c:pt>
                <c:pt idx="1">
                  <c:v>19</c:v>
                </c:pt>
                <c:pt idx="2">
                  <c:v>5</c:v>
                </c:pt>
                <c:pt idx="3">
                  <c:v>55</c:v>
                </c:pt>
              </c:numCache>
            </c:numRef>
          </c:val>
          <c:extLst xmlns:c16r2="http://schemas.microsoft.com/office/drawing/2015/06/chart">
            <c:ext xmlns:c16="http://schemas.microsoft.com/office/drawing/2014/chart" uri="{C3380CC4-5D6E-409C-BE32-E72D297353CC}">
              <c16:uniqueId val="{00000000-BD12-4376-A967-712DA4D8F4EC}"/>
            </c:ext>
          </c:extLst>
        </c:ser>
        <c:ser>
          <c:idx val="1"/>
          <c:order val="1"/>
          <c:tx>
            <c:strRef>
              <c:f>Feuil2!$P$217</c:f>
              <c:strCache>
                <c:ptCount val="1"/>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Feuil2!$N$218:$N$221</c:f>
              <c:strCache>
                <c:ptCount val="4"/>
                <c:pt idx="0">
                  <c:v>Moins de 50000 FCFA</c:v>
                </c:pt>
                <c:pt idx="1">
                  <c:v>entre 50000 et 100000 FCFA</c:v>
                </c:pt>
                <c:pt idx="2">
                  <c:v>200000 FCFA et plus</c:v>
                </c:pt>
                <c:pt idx="3">
                  <c:v>Total</c:v>
                </c:pt>
              </c:strCache>
            </c:strRef>
          </c:cat>
          <c:val>
            <c:numRef>
              <c:f>Feuil2!$P$218:$P$221</c:f>
              <c:numCache>
                <c:formatCode>General</c:formatCode>
                <c:ptCount val="4"/>
              </c:numCache>
            </c:numRef>
          </c:val>
          <c:extLst xmlns:c16r2="http://schemas.microsoft.com/office/drawing/2015/06/chart">
            <c:ext xmlns:c16="http://schemas.microsoft.com/office/drawing/2014/chart" uri="{C3380CC4-5D6E-409C-BE32-E72D297353CC}">
              <c16:uniqueId val="{00000001-BD12-4376-A967-712DA4D8F4EC}"/>
            </c:ext>
          </c:extLst>
        </c:ser>
        <c:ser>
          <c:idx val="2"/>
          <c:order val="2"/>
          <c:tx>
            <c:strRef>
              <c:f>Feuil2!$Q$217</c:f>
              <c:strCache>
                <c:ptCount val="1"/>
                <c:pt idx="0">
                  <c:v>Pourcentage valide</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Feuil2!$N$218:$N$221</c:f>
              <c:strCache>
                <c:ptCount val="4"/>
                <c:pt idx="0">
                  <c:v>Moins de 50000 FCFA</c:v>
                </c:pt>
                <c:pt idx="1">
                  <c:v>entre 50000 et 100000 FCFA</c:v>
                </c:pt>
                <c:pt idx="2">
                  <c:v>200000 FCFA et plus</c:v>
                </c:pt>
                <c:pt idx="3">
                  <c:v>Total</c:v>
                </c:pt>
              </c:strCache>
            </c:strRef>
          </c:cat>
          <c:val>
            <c:numRef>
              <c:f>Feuil2!$Q$218:$Q$221</c:f>
              <c:numCache>
                <c:formatCode>###0.0</c:formatCode>
                <c:ptCount val="4"/>
                <c:pt idx="0">
                  <c:v>56.363636363636317</c:v>
                </c:pt>
                <c:pt idx="1">
                  <c:v>34.545454545454547</c:v>
                </c:pt>
                <c:pt idx="2">
                  <c:v>9.0909090909090988</c:v>
                </c:pt>
                <c:pt idx="3">
                  <c:v>100</c:v>
                </c:pt>
              </c:numCache>
            </c:numRef>
          </c:val>
          <c:extLst xmlns:c16r2="http://schemas.microsoft.com/office/drawing/2015/06/chart">
            <c:ext xmlns:c16="http://schemas.microsoft.com/office/drawing/2014/chart" uri="{C3380CC4-5D6E-409C-BE32-E72D297353CC}">
              <c16:uniqueId val="{00000002-BD12-4376-A967-712DA4D8F4EC}"/>
            </c:ext>
          </c:extLst>
        </c:ser>
        <c:dLbls>
          <c:showVal val="1"/>
        </c:dLbls>
        <c:gapWidth val="219"/>
        <c:overlap val="-27"/>
        <c:axId val="174557056"/>
        <c:axId val="174558592"/>
      </c:barChart>
      <c:catAx>
        <c:axId val="174557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4558592"/>
        <c:crosses val="autoZero"/>
        <c:auto val="1"/>
        <c:lblAlgn val="ctr"/>
        <c:lblOffset val="100"/>
      </c:catAx>
      <c:valAx>
        <c:axId val="1745585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45570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thickThin" algn="ctr">
      <a:solidFill>
        <a:schemeClr val="tx1">
          <a:lumMod val="85000"/>
          <a:lumOff val="15000"/>
          <a:alpha val="80000"/>
        </a:schemeClr>
      </a:solidFill>
      <a:round/>
    </a:ln>
    <a:effectLst/>
  </c:spPr>
  <c:txPr>
    <a:bodyPr/>
    <a:lstStyle/>
    <a:p>
      <a:pPr>
        <a:defRPr/>
      </a:pPr>
      <a:endParaRPr lang="fr-F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Feuil2!$O$247</c:f>
              <c:strCache>
                <c:ptCount val="1"/>
                <c:pt idx="0">
                  <c:v>Fréquence</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Feuil2!$N$248:$N$254</c:f>
              <c:strCache>
                <c:ptCount val="7"/>
                <c:pt idx="0">
                  <c:v>Moins de 10000 FCFA</c:v>
                </c:pt>
                <c:pt idx="1">
                  <c:v>Entre 10000 et 20000 FCFA</c:v>
                </c:pt>
                <c:pt idx="2">
                  <c:v>Entre 20000 et 30000 FCFA</c:v>
                </c:pt>
                <c:pt idx="3">
                  <c:v>Entre 30000 et 40000 FCFA</c:v>
                </c:pt>
                <c:pt idx="4">
                  <c:v>Entre 40000 à 50000 FCFA</c:v>
                </c:pt>
                <c:pt idx="5">
                  <c:v>Plus de 50000 FCFA</c:v>
                </c:pt>
                <c:pt idx="6">
                  <c:v>Total</c:v>
                </c:pt>
              </c:strCache>
            </c:strRef>
          </c:cat>
          <c:val>
            <c:numRef>
              <c:f>Feuil2!$O$248:$O$254</c:f>
              <c:numCache>
                <c:formatCode>###0</c:formatCode>
                <c:ptCount val="7"/>
                <c:pt idx="0">
                  <c:v>10</c:v>
                </c:pt>
                <c:pt idx="1">
                  <c:v>10</c:v>
                </c:pt>
                <c:pt idx="2">
                  <c:v>25</c:v>
                </c:pt>
                <c:pt idx="3">
                  <c:v>45</c:v>
                </c:pt>
                <c:pt idx="4">
                  <c:v>10</c:v>
                </c:pt>
                <c:pt idx="5">
                  <c:v>10</c:v>
                </c:pt>
                <c:pt idx="6">
                  <c:v>110</c:v>
                </c:pt>
              </c:numCache>
            </c:numRef>
          </c:val>
          <c:extLst xmlns:c16r2="http://schemas.microsoft.com/office/drawing/2015/06/chart">
            <c:ext xmlns:c16="http://schemas.microsoft.com/office/drawing/2014/chart" uri="{C3380CC4-5D6E-409C-BE32-E72D297353CC}">
              <c16:uniqueId val="{00000000-9411-4DC4-BB26-CEAA51C60133}"/>
            </c:ext>
          </c:extLst>
        </c:ser>
        <c:ser>
          <c:idx val="1"/>
          <c:order val="1"/>
          <c:tx>
            <c:strRef>
              <c:f>Feuil2!$P$247</c:f>
              <c:strCache>
                <c:ptCount val="1"/>
                <c:pt idx="0">
                  <c:v>Pourcentage</c:v>
                </c:pt>
              </c:strCache>
            </c:strRef>
          </c:tx>
          <c:spPr>
            <a:solidFill>
              <a:schemeClr val="accent2"/>
            </a:solidFill>
            <a:ln>
              <a:noFill/>
            </a:ln>
            <a:effectLst/>
            <a:sp3d/>
          </c:spPr>
          <c:dLbls>
            <c:dLbl>
              <c:idx val="0"/>
              <c:layout>
                <c:manualLayout>
                  <c:x val="0"/>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11-4DC4-BB26-CEAA51C60133}"/>
                </c:ext>
              </c:extLst>
            </c:dLbl>
            <c:dLbl>
              <c:idx val="1"/>
              <c:layout>
                <c:manualLayout>
                  <c:x val="-2.7777777777777835E-3"/>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11-4DC4-BB26-CEAA51C60133}"/>
                </c:ext>
              </c:extLst>
            </c:dLbl>
            <c:dLbl>
              <c:idx val="2"/>
              <c:layout>
                <c:manualLayout>
                  <c:x val="-5.5555555555555558E-3"/>
                  <c:y val="-4.16666666666667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11-4DC4-BB26-CEAA51C60133}"/>
                </c:ext>
              </c:extLst>
            </c:dLbl>
            <c:dLbl>
              <c:idx val="4"/>
              <c:layout>
                <c:manualLayout>
                  <c:x val="0"/>
                  <c:y val="-8.33333333333333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411-4DC4-BB26-CEAA51C60133}"/>
                </c:ext>
              </c:extLst>
            </c:dLbl>
            <c:dLbl>
              <c:idx val="5"/>
              <c:layout>
                <c:manualLayout>
                  <c:x val="-1.0185067526416028E-16"/>
                  <c:y val="-6.48148148148148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11-4DC4-BB26-CEAA51C601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Feuil2!$N$248:$N$254</c:f>
              <c:strCache>
                <c:ptCount val="7"/>
                <c:pt idx="0">
                  <c:v>Moins de 10000 FCFA</c:v>
                </c:pt>
                <c:pt idx="1">
                  <c:v>Entre 10000 et 20000 FCFA</c:v>
                </c:pt>
                <c:pt idx="2">
                  <c:v>Entre 20000 et 30000 FCFA</c:v>
                </c:pt>
                <c:pt idx="3">
                  <c:v>Entre 30000 et 40000 FCFA</c:v>
                </c:pt>
                <c:pt idx="4">
                  <c:v>Entre 40000 à 50000 FCFA</c:v>
                </c:pt>
                <c:pt idx="5">
                  <c:v>Plus de 50000 FCFA</c:v>
                </c:pt>
                <c:pt idx="6">
                  <c:v>Total</c:v>
                </c:pt>
              </c:strCache>
            </c:strRef>
          </c:cat>
          <c:val>
            <c:numRef>
              <c:f>Feuil2!$P$248:$P$254</c:f>
              <c:numCache>
                <c:formatCode>###0.0</c:formatCode>
                <c:ptCount val="7"/>
                <c:pt idx="0">
                  <c:v>9.0909090909090988</c:v>
                </c:pt>
                <c:pt idx="1">
                  <c:v>9.0909090909090988</c:v>
                </c:pt>
                <c:pt idx="2">
                  <c:v>22.72727272727273</c:v>
                </c:pt>
                <c:pt idx="3">
                  <c:v>40.909090909090914</c:v>
                </c:pt>
                <c:pt idx="4">
                  <c:v>9.0909090909090988</c:v>
                </c:pt>
                <c:pt idx="5">
                  <c:v>9.0909090909090988</c:v>
                </c:pt>
                <c:pt idx="6">
                  <c:v>100</c:v>
                </c:pt>
              </c:numCache>
            </c:numRef>
          </c:val>
          <c:extLst xmlns:c16r2="http://schemas.microsoft.com/office/drawing/2015/06/chart">
            <c:ext xmlns:c16="http://schemas.microsoft.com/office/drawing/2014/chart" uri="{C3380CC4-5D6E-409C-BE32-E72D297353CC}">
              <c16:uniqueId val="{00000006-9411-4DC4-BB26-CEAA51C60133}"/>
            </c:ext>
          </c:extLst>
        </c:ser>
        <c:dLbls>
          <c:showVal val="1"/>
        </c:dLbls>
        <c:shape val="box"/>
        <c:axId val="47291776"/>
        <c:axId val="47309952"/>
        <c:axId val="0"/>
      </c:bar3DChart>
      <c:catAx>
        <c:axId val="472917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7309952"/>
        <c:crosses val="autoZero"/>
        <c:auto val="1"/>
        <c:lblAlgn val="ctr"/>
        <c:lblOffset val="100"/>
      </c:catAx>
      <c:valAx>
        <c:axId val="4730995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2917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stacked"/>
        <c:ser>
          <c:idx val="0"/>
          <c:order val="0"/>
          <c:tx>
            <c:strRef>
              <c:f>Feuil2!$B$255</c:f>
              <c:strCache>
                <c:ptCount val="1"/>
                <c:pt idx="0">
                  <c:v>Fréquence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Feuil2!$A$256:$A$259</c:f>
              <c:strCache>
                <c:ptCount val="4"/>
                <c:pt idx="0">
                  <c:v>OUI</c:v>
                </c:pt>
                <c:pt idx="1">
                  <c:v>Pas  vraiment</c:v>
                </c:pt>
                <c:pt idx="2">
                  <c:v>NON</c:v>
                </c:pt>
                <c:pt idx="3">
                  <c:v>Total</c:v>
                </c:pt>
              </c:strCache>
            </c:strRef>
          </c:cat>
          <c:val>
            <c:numRef>
              <c:f>Feuil2!$B$256:$B$259</c:f>
              <c:numCache>
                <c:formatCode>###0</c:formatCode>
                <c:ptCount val="4"/>
                <c:pt idx="0">
                  <c:v>15</c:v>
                </c:pt>
                <c:pt idx="1">
                  <c:v>20</c:v>
                </c:pt>
                <c:pt idx="2">
                  <c:v>75</c:v>
                </c:pt>
                <c:pt idx="3">
                  <c:v>110</c:v>
                </c:pt>
              </c:numCache>
            </c:numRef>
          </c:val>
          <c:extLst xmlns:c16r2="http://schemas.microsoft.com/office/drawing/2015/06/chart">
            <c:ext xmlns:c16="http://schemas.microsoft.com/office/drawing/2014/chart" uri="{C3380CC4-5D6E-409C-BE32-E72D297353CC}">
              <c16:uniqueId val="{00000000-9274-476F-BB7B-09CDA0F8338D}"/>
            </c:ext>
          </c:extLst>
        </c:ser>
        <c:ser>
          <c:idx val="1"/>
          <c:order val="1"/>
          <c:tx>
            <c:strRef>
              <c:f>Feuil2!$C$255</c:f>
              <c:strCache>
                <c:ptCount val="1"/>
                <c:pt idx="0">
                  <c:v>Pourcentage</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Feuil2!$A$256:$A$259</c:f>
              <c:strCache>
                <c:ptCount val="4"/>
                <c:pt idx="0">
                  <c:v>OUI</c:v>
                </c:pt>
                <c:pt idx="1">
                  <c:v>Pas  vraiment</c:v>
                </c:pt>
                <c:pt idx="2">
                  <c:v>NON</c:v>
                </c:pt>
                <c:pt idx="3">
                  <c:v>Total</c:v>
                </c:pt>
              </c:strCache>
            </c:strRef>
          </c:cat>
          <c:val>
            <c:numRef>
              <c:f>Feuil2!$C$256:$C$259</c:f>
              <c:numCache>
                <c:formatCode>###0.0</c:formatCode>
                <c:ptCount val="4"/>
                <c:pt idx="0">
                  <c:v>13.636363636363635</c:v>
                </c:pt>
                <c:pt idx="1">
                  <c:v>18.181818181818201</c:v>
                </c:pt>
                <c:pt idx="2">
                  <c:v>68.181818181818173</c:v>
                </c:pt>
                <c:pt idx="3">
                  <c:v>100</c:v>
                </c:pt>
              </c:numCache>
            </c:numRef>
          </c:val>
          <c:extLst xmlns:c16r2="http://schemas.microsoft.com/office/drawing/2015/06/chart">
            <c:ext xmlns:c16="http://schemas.microsoft.com/office/drawing/2014/chart" uri="{C3380CC4-5D6E-409C-BE32-E72D297353CC}">
              <c16:uniqueId val="{00000001-9274-476F-BB7B-09CDA0F8338D}"/>
            </c:ext>
          </c:extLst>
        </c:ser>
        <c:dLbls>
          <c:showVal val="1"/>
        </c:dLbls>
        <c:overlap val="100"/>
        <c:axId val="83651200"/>
        <c:axId val="83652992"/>
      </c:barChart>
      <c:catAx>
        <c:axId val="83651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652992"/>
        <c:crosses val="autoZero"/>
        <c:auto val="1"/>
        <c:lblAlgn val="ctr"/>
        <c:lblOffset val="100"/>
      </c:catAx>
      <c:valAx>
        <c:axId val="836529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651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tx>
            <c:strRef>
              <c:f>Feuil2!$C$278</c:f>
              <c:strCache>
                <c:ptCount val="1"/>
                <c:pt idx="0">
                  <c:v>Fréquence</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Feuil2!$A$279:$B$282</c:f>
              <c:multiLvlStrCache>
                <c:ptCount val="4"/>
                <c:lvl>
                  <c:pt idx="0">
                    <c:v>OUI</c:v>
                  </c:pt>
                  <c:pt idx="1">
                    <c:v>Pas vraiment</c:v>
                  </c:pt>
                  <c:pt idx="2">
                    <c:v>NON</c:v>
                  </c:pt>
                  <c:pt idx="3">
                    <c:v>Total</c:v>
                  </c:pt>
                </c:lvl>
                <c:lvl>
                  <c:pt idx="0">
                    <c:v> </c:v>
                  </c:pt>
                </c:lvl>
              </c:multiLvlStrCache>
            </c:multiLvlStrRef>
          </c:cat>
          <c:val>
            <c:numRef>
              <c:f>Feuil2!$C$279:$C$282</c:f>
              <c:numCache>
                <c:formatCode>###0</c:formatCode>
                <c:ptCount val="4"/>
                <c:pt idx="0">
                  <c:v>5</c:v>
                </c:pt>
                <c:pt idx="1">
                  <c:v>15</c:v>
                </c:pt>
                <c:pt idx="2">
                  <c:v>90</c:v>
                </c:pt>
                <c:pt idx="3">
                  <c:v>110</c:v>
                </c:pt>
              </c:numCache>
            </c:numRef>
          </c:val>
          <c:extLst xmlns:c16r2="http://schemas.microsoft.com/office/drawing/2015/06/chart">
            <c:ext xmlns:c16="http://schemas.microsoft.com/office/drawing/2014/chart" uri="{C3380CC4-5D6E-409C-BE32-E72D297353CC}">
              <c16:uniqueId val="{00000000-47B8-46B8-81C3-ACDAE3D21CDD}"/>
            </c:ext>
          </c:extLst>
        </c:ser>
        <c:ser>
          <c:idx val="1"/>
          <c:order val="1"/>
          <c:tx>
            <c:strRef>
              <c:f>Feuil2!$D$278</c:f>
              <c:strCache>
                <c:ptCount val="1"/>
                <c:pt idx="0">
                  <c:v>Pourcentage</c:v>
                </c:pt>
              </c:strCache>
            </c:strRef>
          </c:tx>
          <c:spPr>
            <a:solidFill>
              <a:schemeClr val="accent2"/>
            </a:solidFill>
            <a:ln>
              <a:noFill/>
            </a:ln>
            <a:effectLst/>
            <a:sp3d/>
          </c:spPr>
          <c:dLbls>
            <c:dLbl>
              <c:idx val="0"/>
              <c:layout>
                <c:manualLayout>
                  <c:x val="3.888888888888889E-2"/>
                  <c:y val="-9.2592592592594426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B8-46B8-81C3-ACDAE3D21CDD}"/>
                </c:ext>
              </c:extLst>
            </c:dLbl>
            <c:dLbl>
              <c:idx val="1"/>
              <c:layout>
                <c:manualLayout>
                  <c:x val="6.4209938581797882E-2"/>
                  <c:y val="-5.7273768613974796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D8-49A9-8D5F-B17F18BE0181}"/>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Feuil2!$A$279:$B$282</c:f>
              <c:multiLvlStrCache>
                <c:ptCount val="4"/>
                <c:lvl>
                  <c:pt idx="0">
                    <c:v>OUI</c:v>
                  </c:pt>
                  <c:pt idx="1">
                    <c:v>Pas vraiment</c:v>
                  </c:pt>
                  <c:pt idx="2">
                    <c:v>NON</c:v>
                  </c:pt>
                  <c:pt idx="3">
                    <c:v>Total</c:v>
                  </c:pt>
                </c:lvl>
                <c:lvl>
                  <c:pt idx="0">
                    <c:v> </c:v>
                  </c:pt>
                </c:lvl>
              </c:multiLvlStrCache>
            </c:multiLvlStrRef>
          </c:cat>
          <c:val>
            <c:numRef>
              <c:f>Feuil2!$D$279:$D$282</c:f>
              <c:numCache>
                <c:formatCode>###0.0</c:formatCode>
                <c:ptCount val="4"/>
                <c:pt idx="0">
                  <c:v>4.5454545454545459</c:v>
                </c:pt>
                <c:pt idx="1">
                  <c:v>13.636363636363635</c:v>
                </c:pt>
                <c:pt idx="2">
                  <c:v>81.818181818181699</c:v>
                </c:pt>
                <c:pt idx="3">
                  <c:v>100</c:v>
                </c:pt>
              </c:numCache>
            </c:numRef>
          </c:val>
          <c:extLst xmlns:c16r2="http://schemas.microsoft.com/office/drawing/2015/06/chart">
            <c:ext xmlns:c16="http://schemas.microsoft.com/office/drawing/2014/chart" uri="{C3380CC4-5D6E-409C-BE32-E72D297353CC}">
              <c16:uniqueId val="{00000001-47B8-46B8-81C3-ACDAE3D21CDD}"/>
            </c:ext>
          </c:extLst>
        </c:ser>
        <c:dLbls>
          <c:showVal val="1"/>
        </c:dLbls>
        <c:gapWidth val="79"/>
        <c:shape val="box"/>
        <c:axId val="46814336"/>
        <c:axId val="46815872"/>
        <c:axId val="0"/>
      </c:bar3DChart>
      <c:catAx>
        <c:axId val="46814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6815872"/>
        <c:crosses val="autoZero"/>
        <c:auto val="1"/>
        <c:lblAlgn val="ctr"/>
        <c:lblOffset val="100"/>
      </c:catAx>
      <c:valAx>
        <c:axId val="46815872"/>
        <c:scaling>
          <c:orientation val="minMax"/>
        </c:scaling>
        <c:delete val="1"/>
        <c:axPos val="b"/>
        <c:numFmt formatCode="###0" sourceLinked="1"/>
        <c:majorTickMark val="none"/>
        <c:tickLblPos val="none"/>
        <c:crossAx val="468143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10"/>
      <c:rotY val="0"/>
      <c:depthPercent val="100"/>
      <c:perspective val="30"/>
    </c:view3D>
    <c:floor>
      <c:spPr>
        <a:solidFill>
          <a:schemeClr val="lt1"/>
        </a:solid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Feuil2!$O$174</c:f>
              <c:strCache>
                <c:ptCount val="1"/>
                <c:pt idx="0">
                  <c:v>Fréquence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dLbl>
              <c:idx val="2"/>
              <c:layout>
                <c:manualLayout>
                  <c:x val="4.4444444444444488E-2"/>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FA-43A9-BE19-47C387F622D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Feuil2!$N$175:$N$177</c:f>
              <c:strCache>
                <c:ptCount val="3"/>
                <c:pt idx="0">
                  <c:v>OUI</c:v>
                </c:pt>
                <c:pt idx="1">
                  <c:v>NON</c:v>
                </c:pt>
                <c:pt idx="2">
                  <c:v>Total</c:v>
                </c:pt>
              </c:strCache>
            </c:strRef>
          </c:cat>
          <c:val>
            <c:numRef>
              <c:f>Feuil2!$O$175:$O$177</c:f>
              <c:numCache>
                <c:formatCode>###0</c:formatCode>
                <c:ptCount val="3"/>
                <c:pt idx="0">
                  <c:v>85</c:v>
                </c:pt>
                <c:pt idx="1">
                  <c:v>25</c:v>
                </c:pt>
                <c:pt idx="2">
                  <c:v>110</c:v>
                </c:pt>
              </c:numCache>
            </c:numRef>
          </c:val>
          <c:extLst xmlns:c16r2="http://schemas.microsoft.com/office/drawing/2015/06/chart">
            <c:ext xmlns:c16="http://schemas.microsoft.com/office/drawing/2014/chart" uri="{C3380CC4-5D6E-409C-BE32-E72D297353CC}">
              <c16:uniqueId val="{00000000-F3FA-43A9-BE19-47C387F622D1}"/>
            </c:ext>
          </c:extLst>
        </c:ser>
        <c:ser>
          <c:idx val="1"/>
          <c:order val="1"/>
          <c:tx>
            <c:strRef>
              <c:f>Feuil2!$P$174</c:f>
              <c:strCache>
                <c:ptCount val="1"/>
                <c:pt idx="0">
                  <c:v>Pourcentage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Feuil2!$N$175:$N$177</c:f>
              <c:strCache>
                <c:ptCount val="3"/>
                <c:pt idx="0">
                  <c:v>OUI</c:v>
                </c:pt>
                <c:pt idx="1">
                  <c:v>NON</c:v>
                </c:pt>
                <c:pt idx="2">
                  <c:v>Total</c:v>
                </c:pt>
              </c:strCache>
            </c:strRef>
          </c:cat>
          <c:val>
            <c:numRef>
              <c:f>Feuil2!$P$175:$P$177</c:f>
              <c:numCache>
                <c:formatCode>###0.0</c:formatCode>
                <c:ptCount val="3"/>
                <c:pt idx="0">
                  <c:v>77.272727272727167</c:v>
                </c:pt>
                <c:pt idx="1">
                  <c:v>22.72727272727273</c:v>
                </c:pt>
                <c:pt idx="2">
                  <c:v>100</c:v>
                </c:pt>
              </c:numCache>
            </c:numRef>
          </c:val>
          <c:extLst xmlns:c16r2="http://schemas.microsoft.com/office/drawing/2015/06/chart">
            <c:ext xmlns:c16="http://schemas.microsoft.com/office/drawing/2014/chart" uri="{C3380CC4-5D6E-409C-BE32-E72D297353CC}">
              <c16:uniqueId val="{00000001-F3FA-43A9-BE19-47C387F622D1}"/>
            </c:ext>
          </c:extLst>
        </c:ser>
        <c:dLbls>
          <c:showVal val="1"/>
        </c:dLbls>
        <c:gapWidth val="160"/>
        <c:gapDepth val="0"/>
        <c:shape val="box"/>
        <c:axId val="46650112"/>
        <c:axId val="46651648"/>
        <c:axId val="46539200"/>
      </c:bar3DChart>
      <c:catAx>
        <c:axId val="466501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651648"/>
        <c:crosses val="autoZero"/>
        <c:auto val="1"/>
        <c:lblAlgn val="ctr"/>
        <c:lblOffset val="100"/>
      </c:catAx>
      <c:valAx>
        <c:axId val="46651648"/>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650112"/>
        <c:crosses val="autoZero"/>
        <c:crossBetween val="between"/>
      </c:valAx>
      <c:serAx>
        <c:axId val="46539200"/>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6651648"/>
        <c:crosses val="autoZero"/>
      </c:ser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stacked"/>
        <c:ser>
          <c:idx val="0"/>
          <c:order val="0"/>
          <c:tx>
            <c:strRef>
              <c:f>Feuil2!$N$54</c:f>
              <c:strCache>
                <c:ptCount val="1"/>
                <c:pt idx="0">
                  <c:v>Fréquence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Feuil2!$N$55:$N$57</c:f>
              <c:numCache>
                <c:formatCode>###0</c:formatCode>
                <c:ptCount val="3"/>
                <c:pt idx="0">
                  <c:v>105</c:v>
                </c:pt>
                <c:pt idx="1">
                  <c:v>5</c:v>
                </c:pt>
                <c:pt idx="2">
                  <c:v>110</c:v>
                </c:pt>
              </c:numCache>
            </c:numRef>
          </c:val>
          <c:extLst xmlns:c16r2="http://schemas.microsoft.com/office/drawing/2015/06/chart">
            <c:ext xmlns:c15="http://schemas.microsoft.com/office/drawing/2012/chart" uri="{02D57815-91ED-43cb-92C2-25804820EDAC}">
              <c15:filteredCategoryTitle>
                <c15:cat>
                  <c:multiLvlStrRef>
                    <c:extLst xmlns:c16="http://schemas.microsoft.com/office/drawing/2014/chart">
                      <c:ext uri="{02D57815-91ED-43cb-92C2-25804820EDAC}">
                        <c15:formulaRef>
                          <c15:sqref>Feuil2!#REF!</c15:sqref>
                        </c15:formulaRef>
                      </c:ext>
                    </c:extLst>
                  </c:multiLvlStrRef>
                </c15:cat>
              </c15:filteredCategoryTitle>
            </c:ext>
            <c:ext xmlns:c16="http://schemas.microsoft.com/office/drawing/2014/chart" uri="{C3380CC4-5D6E-409C-BE32-E72D297353CC}">
              <c16:uniqueId val="{00000000-2CA9-43DD-B218-C5608F2F06C5}"/>
            </c:ext>
          </c:extLst>
        </c:ser>
        <c:ser>
          <c:idx val="1"/>
          <c:order val="1"/>
          <c:tx>
            <c:strRef>
              <c:f>Feuil2!$O$54</c:f>
              <c:strCache>
                <c:ptCount val="1"/>
                <c:pt idx="0">
                  <c:v>Pourcentage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Feuil2!$O$55:$O$57</c:f>
              <c:numCache>
                <c:formatCode>###0.0</c:formatCode>
                <c:ptCount val="3"/>
                <c:pt idx="0">
                  <c:v>95.454545454545467</c:v>
                </c:pt>
                <c:pt idx="1">
                  <c:v>4.5454545454545459</c:v>
                </c:pt>
                <c:pt idx="2">
                  <c:v>100</c:v>
                </c:pt>
              </c:numCache>
            </c:numRef>
          </c:val>
          <c:extLst xmlns:c16r2="http://schemas.microsoft.com/office/drawing/2015/06/chart">
            <c:ext xmlns:c15="http://schemas.microsoft.com/office/drawing/2012/chart" uri="{02D57815-91ED-43cb-92C2-25804820EDAC}">
              <c15:filteredCategoryTitle>
                <c15:cat>
                  <c:multiLvlStrRef>
                    <c:extLst xmlns:c16="http://schemas.microsoft.com/office/drawing/2014/chart">
                      <c:ext uri="{02D57815-91ED-43cb-92C2-25804820EDAC}">
                        <c15:formulaRef>
                          <c15:sqref>Feuil2!#REF!</c15:sqref>
                        </c15:formulaRef>
                      </c:ext>
                    </c:extLst>
                  </c:multiLvlStrRef>
                </c15:cat>
              </c15:filteredCategoryTitle>
            </c:ext>
            <c:ext xmlns:c16="http://schemas.microsoft.com/office/drawing/2014/chart" uri="{C3380CC4-5D6E-409C-BE32-E72D297353CC}">
              <c16:uniqueId val="{00000001-2CA9-43DD-B218-C5608F2F06C5}"/>
            </c:ext>
          </c:extLst>
        </c:ser>
        <c:dLbls>
          <c:showVal val="1"/>
        </c:dLbls>
        <c:shape val="box"/>
        <c:axId val="46672896"/>
        <c:axId val="46686976"/>
        <c:axId val="0"/>
      </c:bar3DChart>
      <c:catAx>
        <c:axId val="466728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686976"/>
        <c:crosses val="autoZero"/>
        <c:auto val="1"/>
        <c:lblAlgn val="ctr"/>
        <c:lblOffset val="100"/>
      </c:catAx>
      <c:valAx>
        <c:axId val="46686976"/>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67289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Feuil2!$O$88</c:f>
              <c:strCache>
                <c:ptCount val="1"/>
                <c:pt idx="0">
                  <c:v>Fréquence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Feuil2!$N$89:$N$94</c:f>
              <c:strCache>
                <c:ptCount val="6"/>
                <c:pt idx="0">
                  <c:v>La culture manuelle</c:v>
                </c:pt>
                <c:pt idx="1">
                  <c:v>Culture en sillon</c:v>
                </c:pt>
                <c:pt idx="2">
                  <c:v>Culture en attelée</c:v>
                </c:pt>
                <c:pt idx="3">
                  <c:v>Utilisation des machines</c:v>
                </c:pt>
                <c:pt idx="4">
                  <c:v>Culture manuelle, utilisation des machines</c:v>
                </c:pt>
                <c:pt idx="5">
                  <c:v>Total</c:v>
                </c:pt>
              </c:strCache>
            </c:strRef>
          </c:cat>
          <c:val>
            <c:numRef>
              <c:f>Feuil2!$O$89:$O$94</c:f>
              <c:numCache>
                <c:formatCode>###0</c:formatCode>
                <c:ptCount val="6"/>
                <c:pt idx="0">
                  <c:v>50</c:v>
                </c:pt>
                <c:pt idx="1">
                  <c:v>10</c:v>
                </c:pt>
                <c:pt idx="2">
                  <c:v>20</c:v>
                </c:pt>
                <c:pt idx="3">
                  <c:v>20</c:v>
                </c:pt>
                <c:pt idx="4">
                  <c:v>10</c:v>
                </c:pt>
                <c:pt idx="5">
                  <c:v>110</c:v>
                </c:pt>
              </c:numCache>
            </c:numRef>
          </c:val>
          <c:extLst xmlns:c16r2="http://schemas.microsoft.com/office/drawing/2015/06/chart">
            <c:ext xmlns:c16="http://schemas.microsoft.com/office/drawing/2014/chart" uri="{C3380CC4-5D6E-409C-BE32-E72D297353CC}">
              <c16:uniqueId val="{00000000-D996-4462-B786-228579FC01B5}"/>
            </c:ext>
          </c:extLst>
        </c:ser>
        <c:ser>
          <c:idx val="1"/>
          <c:order val="1"/>
          <c:tx>
            <c:strRef>
              <c:f>Feuil2!$P$88</c:f>
              <c:strCache>
                <c:ptCount val="1"/>
                <c:pt idx="0">
                  <c:v>Pourcentage</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Feuil2!$N$89:$N$94</c:f>
              <c:strCache>
                <c:ptCount val="6"/>
                <c:pt idx="0">
                  <c:v>La culture manuelle</c:v>
                </c:pt>
                <c:pt idx="1">
                  <c:v>Culture en sillon</c:v>
                </c:pt>
                <c:pt idx="2">
                  <c:v>Culture en attelée</c:v>
                </c:pt>
                <c:pt idx="3">
                  <c:v>Utilisation des machines</c:v>
                </c:pt>
                <c:pt idx="4">
                  <c:v>Culture manuelle, utilisation des machines</c:v>
                </c:pt>
                <c:pt idx="5">
                  <c:v>Total</c:v>
                </c:pt>
              </c:strCache>
            </c:strRef>
          </c:cat>
          <c:val>
            <c:numRef>
              <c:f>Feuil2!$P$89:$P$94</c:f>
              <c:numCache>
                <c:formatCode>###0.0</c:formatCode>
                <c:ptCount val="6"/>
                <c:pt idx="0">
                  <c:v>45.454545454545404</c:v>
                </c:pt>
                <c:pt idx="1">
                  <c:v>9.0909090909090988</c:v>
                </c:pt>
                <c:pt idx="2">
                  <c:v>18.181818181818201</c:v>
                </c:pt>
                <c:pt idx="3">
                  <c:v>18.181818181818201</c:v>
                </c:pt>
                <c:pt idx="4">
                  <c:v>9.0909090909090988</c:v>
                </c:pt>
                <c:pt idx="5">
                  <c:v>100</c:v>
                </c:pt>
              </c:numCache>
            </c:numRef>
          </c:val>
          <c:extLst xmlns:c16r2="http://schemas.microsoft.com/office/drawing/2015/06/chart">
            <c:ext xmlns:c16="http://schemas.microsoft.com/office/drawing/2014/chart" uri="{C3380CC4-5D6E-409C-BE32-E72D297353CC}">
              <c16:uniqueId val="{00000001-D996-4462-B786-228579FC01B5}"/>
            </c:ext>
          </c:extLst>
        </c:ser>
        <c:dLbls>
          <c:showVal val="1"/>
        </c:dLbls>
        <c:gapWidth val="219"/>
        <c:overlap val="-27"/>
        <c:axId val="46701568"/>
        <c:axId val="46723840"/>
      </c:barChart>
      <c:catAx>
        <c:axId val="46701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6723840"/>
        <c:crosses val="autoZero"/>
        <c:auto val="1"/>
        <c:lblAlgn val="ctr"/>
        <c:lblOffset val="100"/>
      </c:catAx>
      <c:valAx>
        <c:axId val="4672384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701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Feuil2!$O$119</c:f>
              <c:strCache>
                <c:ptCount val="1"/>
                <c:pt idx="0">
                  <c:v>Fréquence</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Feuil2!$N$120:$N$122</c:f>
              <c:strCache>
                <c:ptCount val="3"/>
                <c:pt idx="0">
                  <c:v>OUI</c:v>
                </c:pt>
                <c:pt idx="1">
                  <c:v>NON</c:v>
                </c:pt>
                <c:pt idx="2">
                  <c:v>Total</c:v>
                </c:pt>
              </c:strCache>
            </c:strRef>
          </c:cat>
          <c:val>
            <c:numRef>
              <c:f>Feuil2!$O$120:$O$122</c:f>
              <c:numCache>
                <c:formatCode>###0</c:formatCode>
                <c:ptCount val="3"/>
                <c:pt idx="0">
                  <c:v>100</c:v>
                </c:pt>
                <c:pt idx="1">
                  <c:v>10</c:v>
                </c:pt>
                <c:pt idx="2">
                  <c:v>110</c:v>
                </c:pt>
              </c:numCache>
            </c:numRef>
          </c:val>
          <c:extLst xmlns:c16r2="http://schemas.microsoft.com/office/drawing/2015/06/chart">
            <c:ext xmlns:c16="http://schemas.microsoft.com/office/drawing/2014/chart" uri="{C3380CC4-5D6E-409C-BE32-E72D297353CC}">
              <c16:uniqueId val="{00000000-ECB8-400F-8895-7052E05EADAD}"/>
            </c:ext>
          </c:extLst>
        </c:ser>
        <c:ser>
          <c:idx val="1"/>
          <c:order val="1"/>
          <c:tx>
            <c:strRef>
              <c:f>Feuil2!$P$119</c:f>
              <c:strCache>
                <c:ptCount val="1"/>
                <c:pt idx="0">
                  <c:v>Pourcentage</c:v>
                </c:pt>
              </c:strCache>
            </c:strRef>
          </c:tx>
          <c:spPr>
            <a:solidFill>
              <a:schemeClr val="accent2"/>
            </a:solidFill>
            <a:ln>
              <a:noFill/>
            </a:ln>
            <a:effectLst/>
            <a:sp3d/>
          </c:spPr>
          <c:dLbls>
            <c:dLbl>
              <c:idx val="1"/>
              <c:layout>
                <c:manualLayout>
                  <c:x val="0"/>
                  <c:y val="-5.6965302951838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B8-400F-8895-7052E05EADA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Feuil2!$N$120:$N$122</c:f>
              <c:strCache>
                <c:ptCount val="3"/>
                <c:pt idx="0">
                  <c:v>OUI</c:v>
                </c:pt>
                <c:pt idx="1">
                  <c:v>NON</c:v>
                </c:pt>
                <c:pt idx="2">
                  <c:v>Total</c:v>
                </c:pt>
              </c:strCache>
            </c:strRef>
          </c:cat>
          <c:val>
            <c:numRef>
              <c:f>Feuil2!$P$120:$P$122</c:f>
              <c:numCache>
                <c:formatCode>###0.0</c:formatCode>
                <c:ptCount val="3"/>
                <c:pt idx="0">
                  <c:v>90.909090909090907</c:v>
                </c:pt>
                <c:pt idx="1">
                  <c:v>9.0909090909090988</c:v>
                </c:pt>
                <c:pt idx="2">
                  <c:v>100</c:v>
                </c:pt>
              </c:numCache>
            </c:numRef>
          </c:val>
          <c:extLst xmlns:c16r2="http://schemas.microsoft.com/office/drawing/2015/06/chart">
            <c:ext xmlns:c16="http://schemas.microsoft.com/office/drawing/2014/chart" uri="{C3380CC4-5D6E-409C-BE32-E72D297353CC}">
              <c16:uniqueId val="{00000001-ECB8-400F-8895-7052E05EADAD}"/>
            </c:ext>
          </c:extLst>
        </c:ser>
        <c:dLbls>
          <c:showVal val="1"/>
        </c:dLbls>
        <c:gapWidth val="79"/>
        <c:shape val="box"/>
        <c:axId val="46947712"/>
        <c:axId val="46949504"/>
        <c:axId val="0"/>
      </c:bar3DChart>
      <c:catAx>
        <c:axId val="469477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46949504"/>
        <c:crosses val="autoZero"/>
        <c:auto val="1"/>
        <c:lblAlgn val="ctr"/>
        <c:lblOffset val="100"/>
      </c:catAx>
      <c:valAx>
        <c:axId val="46949504"/>
        <c:scaling>
          <c:orientation val="minMax"/>
        </c:scaling>
        <c:delete val="1"/>
        <c:axPos val="l"/>
        <c:numFmt formatCode="###0" sourceLinked="1"/>
        <c:majorTickMark val="none"/>
        <c:tickLblPos val="none"/>
        <c:crossAx val="4694771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Feuil2!$O$146</c:f>
              <c:strCache>
                <c:ptCount val="1"/>
                <c:pt idx="0">
                  <c:v>Fréquence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Feuil2!$N$147:$N$152</c:f>
              <c:strCache>
                <c:ptCount val="6"/>
                <c:pt idx="0">
                  <c:v>ITRA</c:v>
                </c:pt>
                <c:pt idx="1">
                  <c:v>CAGIA</c:v>
                </c:pt>
                <c:pt idx="2">
                  <c:v>ICAT</c:v>
                </c:pt>
                <c:pt idx="3">
                  <c:v>Marché local</c:v>
                </c:pt>
                <c:pt idx="4">
                  <c:v>ITRA, ICAT, CAGIA, Marché local</c:v>
                </c:pt>
                <c:pt idx="5">
                  <c:v>Total</c:v>
                </c:pt>
              </c:strCache>
            </c:strRef>
          </c:cat>
          <c:val>
            <c:numRef>
              <c:f>Feuil2!$O$147:$O$152</c:f>
              <c:numCache>
                <c:formatCode>###0</c:formatCode>
                <c:ptCount val="6"/>
                <c:pt idx="0">
                  <c:v>10</c:v>
                </c:pt>
                <c:pt idx="1">
                  <c:v>5</c:v>
                </c:pt>
                <c:pt idx="2">
                  <c:v>60</c:v>
                </c:pt>
                <c:pt idx="3">
                  <c:v>20</c:v>
                </c:pt>
                <c:pt idx="4">
                  <c:v>15</c:v>
                </c:pt>
                <c:pt idx="5">
                  <c:v>110</c:v>
                </c:pt>
              </c:numCache>
            </c:numRef>
          </c:val>
          <c:extLst xmlns:c16r2="http://schemas.microsoft.com/office/drawing/2015/06/chart">
            <c:ext xmlns:c16="http://schemas.microsoft.com/office/drawing/2014/chart" uri="{C3380CC4-5D6E-409C-BE32-E72D297353CC}">
              <c16:uniqueId val="{00000000-AD14-40D7-BF12-4B37D8F3111E}"/>
            </c:ext>
          </c:extLst>
        </c:ser>
        <c:ser>
          <c:idx val="1"/>
          <c:order val="1"/>
          <c:tx>
            <c:strRef>
              <c:f>Feuil2!$P$146</c:f>
              <c:strCache>
                <c:ptCount val="1"/>
                <c:pt idx="0">
                  <c:v>Pourcentage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Feuil2!$N$147:$N$152</c:f>
              <c:strCache>
                <c:ptCount val="6"/>
                <c:pt idx="0">
                  <c:v>ITRA</c:v>
                </c:pt>
                <c:pt idx="1">
                  <c:v>CAGIA</c:v>
                </c:pt>
                <c:pt idx="2">
                  <c:v>ICAT</c:v>
                </c:pt>
                <c:pt idx="3">
                  <c:v>Marché local</c:v>
                </c:pt>
                <c:pt idx="4">
                  <c:v>ITRA, ICAT, CAGIA, Marché local</c:v>
                </c:pt>
                <c:pt idx="5">
                  <c:v>Total</c:v>
                </c:pt>
              </c:strCache>
            </c:strRef>
          </c:cat>
          <c:val>
            <c:numRef>
              <c:f>Feuil2!$P$147:$P$152</c:f>
              <c:numCache>
                <c:formatCode>###0.0</c:formatCode>
                <c:ptCount val="6"/>
                <c:pt idx="0">
                  <c:v>9.0909090909090988</c:v>
                </c:pt>
                <c:pt idx="1">
                  <c:v>4.5454545454545459</c:v>
                </c:pt>
                <c:pt idx="2">
                  <c:v>54.54545454545454</c:v>
                </c:pt>
                <c:pt idx="3">
                  <c:v>18.181818181818201</c:v>
                </c:pt>
                <c:pt idx="4">
                  <c:v>13.636363636363635</c:v>
                </c:pt>
                <c:pt idx="5">
                  <c:v>100</c:v>
                </c:pt>
              </c:numCache>
            </c:numRef>
          </c:val>
          <c:extLst xmlns:c16r2="http://schemas.microsoft.com/office/drawing/2015/06/chart">
            <c:ext xmlns:c16="http://schemas.microsoft.com/office/drawing/2014/chart" uri="{C3380CC4-5D6E-409C-BE32-E72D297353CC}">
              <c16:uniqueId val="{00000001-AD14-40D7-BF12-4B37D8F3111E}"/>
            </c:ext>
          </c:extLst>
        </c:ser>
        <c:dLbls>
          <c:showVal val="1"/>
        </c:dLbls>
        <c:shape val="box"/>
        <c:axId val="46861312"/>
        <c:axId val="46867200"/>
        <c:axId val="0"/>
      </c:bar3DChart>
      <c:catAx>
        <c:axId val="468613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46867200"/>
        <c:crosses val="autoZero"/>
        <c:auto val="1"/>
        <c:lblAlgn val="ctr"/>
        <c:lblOffset val="100"/>
      </c:catAx>
      <c:valAx>
        <c:axId val="4686720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46861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stacked"/>
        <c:ser>
          <c:idx val="0"/>
          <c:order val="0"/>
          <c:tx>
            <c:strRef>
              <c:f>Feuil2!$O$237</c:f>
              <c:strCache>
                <c:ptCount val="1"/>
                <c:pt idx="0">
                  <c:v>Fréquence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Feuil2!$N$238:$N$240</c:f>
              <c:strCache>
                <c:ptCount val="3"/>
                <c:pt idx="0">
                  <c:v>Problèmes fonciers</c:v>
                </c:pt>
                <c:pt idx="1">
                  <c:v>Manque de moyen pour la production</c:v>
                </c:pt>
                <c:pt idx="2">
                  <c:v>Total</c:v>
                </c:pt>
              </c:strCache>
            </c:strRef>
          </c:cat>
          <c:val>
            <c:numRef>
              <c:f>Feuil2!$O$238:$O$240</c:f>
              <c:numCache>
                <c:formatCode>###0</c:formatCode>
                <c:ptCount val="3"/>
                <c:pt idx="0">
                  <c:v>60</c:v>
                </c:pt>
                <c:pt idx="1">
                  <c:v>50</c:v>
                </c:pt>
                <c:pt idx="2">
                  <c:v>110</c:v>
                </c:pt>
              </c:numCache>
            </c:numRef>
          </c:val>
          <c:extLst xmlns:c16r2="http://schemas.microsoft.com/office/drawing/2015/06/chart">
            <c:ext xmlns:c16="http://schemas.microsoft.com/office/drawing/2014/chart" uri="{C3380CC4-5D6E-409C-BE32-E72D297353CC}">
              <c16:uniqueId val="{00000000-DBCC-4365-B29B-0FEC59CE044C}"/>
            </c:ext>
          </c:extLst>
        </c:ser>
        <c:ser>
          <c:idx val="1"/>
          <c:order val="1"/>
          <c:tx>
            <c:strRef>
              <c:f>Feuil2!$P$237</c:f>
              <c:strCache>
                <c:ptCount val="1"/>
                <c:pt idx="0">
                  <c:v>Pourcentage</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Feuil2!$N$238:$N$240</c:f>
              <c:strCache>
                <c:ptCount val="3"/>
                <c:pt idx="0">
                  <c:v>Problèmes fonciers</c:v>
                </c:pt>
                <c:pt idx="1">
                  <c:v>Manque de moyen pour la production</c:v>
                </c:pt>
                <c:pt idx="2">
                  <c:v>Total</c:v>
                </c:pt>
              </c:strCache>
            </c:strRef>
          </c:cat>
          <c:val>
            <c:numRef>
              <c:f>Feuil2!$P$238:$P$240</c:f>
              <c:numCache>
                <c:formatCode>###0.0</c:formatCode>
                <c:ptCount val="3"/>
                <c:pt idx="0">
                  <c:v>54.54545454545454</c:v>
                </c:pt>
                <c:pt idx="1">
                  <c:v>45.454545454545404</c:v>
                </c:pt>
                <c:pt idx="2">
                  <c:v>100</c:v>
                </c:pt>
              </c:numCache>
            </c:numRef>
          </c:val>
          <c:extLst xmlns:c16r2="http://schemas.microsoft.com/office/drawing/2015/06/chart">
            <c:ext xmlns:c16="http://schemas.microsoft.com/office/drawing/2014/chart" uri="{C3380CC4-5D6E-409C-BE32-E72D297353CC}">
              <c16:uniqueId val="{00000001-DBCC-4365-B29B-0FEC59CE044C}"/>
            </c:ext>
          </c:extLst>
        </c:ser>
        <c:dLbls>
          <c:showVal val="1"/>
        </c:dLbls>
        <c:overlap val="100"/>
        <c:axId val="46909696"/>
        <c:axId val="46923776"/>
      </c:barChart>
      <c:catAx>
        <c:axId val="469096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6923776"/>
        <c:crosses val="autoZero"/>
        <c:auto val="1"/>
        <c:lblAlgn val="ctr"/>
        <c:lblOffset val="100"/>
      </c:catAx>
      <c:valAx>
        <c:axId val="469237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9096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Feuil2!$I$297</c:f>
              <c:strCache>
                <c:ptCount val="1"/>
                <c:pt idx="0">
                  <c:v>Fréquence</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Feuil2!$H$298:$H$301</c:f>
              <c:strCache>
                <c:ptCount val="4"/>
                <c:pt idx="0">
                  <c:v>Oui</c:v>
                </c:pt>
                <c:pt idx="1">
                  <c:v>Non</c:v>
                </c:pt>
                <c:pt idx="2">
                  <c:v>ne sait pas</c:v>
                </c:pt>
                <c:pt idx="3">
                  <c:v>Total</c:v>
                </c:pt>
              </c:strCache>
            </c:strRef>
          </c:cat>
          <c:val>
            <c:numRef>
              <c:f>Feuil2!$I$298:$I$301</c:f>
              <c:numCache>
                <c:formatCode>###0</c:formatCode>
                <c:ptCount val="4"/>
                <c:pt idx="0">
                  <c:v>15</c:v>
                </c:pt>
                <c:pt idx="1">
                  <c:v>50</c:v>
                </c:pt>
                <c:pt idx="2">
                  <c:v>30</c:v>
                </c:pt>
                <c:pt idx="3">
                  <c:v>95</c:v>
                </c:pt>
              </c:numCache>
            </c:numRef>
          </c:val>
          <c:extLst xmlns:c16r2="http://schemas.microsoft.com/office/drawing/2015/06/chart">
            <c:ext xmlns:c16="http://schemas.microsoft.com/office/drawing/2014/chart" uri="{C3380CC4-5D6E-409C-BE32-E72D297353CC}">
              <c16:uniqueId val="{00000000-BECB-4B6A-82E8-78183EDD915F}"/>
            </c:ext>
          </c:extLst>
        </c:ser>
        <c:ser>
          <c:idx val="1"/>
          <c:order val="1"/>
          <c:tx>
            <c:strRef>
              <c:f>Feuil2!$J$297</c:f>
              <c:strCache>
                <c:ptCount val="1"/>
                <c:pt idx="0">
                  <c:v>Pourcentage</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Feuil2!$H$298:$H$301</c:f>
              <c:strCache>
                <c:ptCount val="4"/>
                <c:pt idx="0">
                  <c:v>Oui</c:v>
                </c:pt>
                <c:pt idx="1">
                  <c:v>Non</c:v>
                </c:pt>
                <c:pt idx="2">
                  <c:v>ne sait pas</c:v>
                </c:pt>
                <c:pt idx="3">
                  <c:v>Total</c:v>
                </c:pt>
              </c:strCache>
            </c:strRef>
          </c:cat>
          <c:val>
            <c:numRef>
              <c:f>Feuil2!$J$298:$J$301</c:f>
              <c:numCache>
                <c:formatCode>###0.0</c:formatCode>
                <c:ptCount val="4"/>
                <c:pt idx="0">
                  <c:v>13.636363636363635</c:v>
                </c:pt>
                <c:pt idx="1">
                  <c:v>45.454545454545404</c:v>
                </c:pt>
                <c:pt idx="2">
                  <c:v>27.272727272727224</c:v>
                </c:pt>
                <c:pt idx="3">
                  <c:v>86.363636363636303</c:v>
                </c:pt>
              </c:numCache>
            </c:numRef>
          </c:val>
          <c:extLst xmlns:c16r2="http://schemas.microsoft.com/office/drawing/2015/06/chart">
            <c:ext xmlns:c16="http://schemas.microsoft.com/office/drawing/2014/chart" uri="{C3380CC4-5D6E-409C-BE32-E72D297353CC}">
              <c16:uniqueId val="{00000001-BECB-4B6A-82E8-78183EDD915F}"/>
            </c:ext>
          </c:extLst>
        </c:ser>
        <c:ser>
          <c:idx val="2"/>
          <c:order val="2"/>
          <c:tx>
            <c:strRef>
              <c:f>Feuil2!$K$297</c:f>
              <c:strCache>
                <c:ptCount val="1"/>
                <c:pt idx="0">
                  <c:v>Pourcentage valide</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Feuil2!$H$298:$H$301</c:f>
              <c:strCache>
                <c:ptCount val="4"/>
                <c:pt idx="0">
                  <c:v>Oui</c:v>
                </c:pt>
                <c:pt idx="1">
                  <c:v>Non</c:v>
                </c:pt>
                <c:pt idx="2">
                  <c:v>ne sait pas</c:v>
                </c:pt>
                <c:pt idx="3">
                  <c:v>Total</c:v>
                </c:pt>
              </c:strCache>
            </c:strRef>
          </c:cat>
          <c:val>
            <c:numRef>
              <c:f>Feuil2!$K$298:$K$301</c:f>
              <c:numCache>
                <c:formatCode>###0.0</c:formatCode>
                <c:ptCount val="4"/>
                <c:pt idx="0">
                  <c:v>15.789473684210515</c:v>
                </c:pt>
                <c:pt idx="1">
                  <c:v>52.631578947368418</c:v>
                </c:pt>
                <c:pt idx="2">
                  <c:v>31.578947368421037</c:v>
                </c:pt>
                <c:pt idx="3">
                  <c:v>100</c:v>
                </c:pt>
              </c:numCache>
            </c:numRef>
          </c:val>
          <c:extLst xmlns:c16r2="http://schemas.microsoft.com/office/drawing/2015/06/chart">
            <c:ext xmlns:c16="http://schemas.microsoft.com/office/drawing/2014/chart" uri="{C3380CC4-5D6E-409C-BE32-E72D297353CC}">
              <c16:uniqueId val="{00000002-BECB-4B6A-82E8-78183EDD915F}"/>
            </c:ext>
          </c:extLst>
        </c:ser>
        <c:dLbls>
          <c:showVal val="1"/>
        </c:dLbls>
        <c:gapWidth val="79"/>
        <c:shape val="box"/>
        <c:axId val="47112960"/>
        <c:axId val="47114496"/>
        <c:axId val="0"/>
      </c:bar3DChart>
      <c:catAx>
        <c:axId val="4711296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47114496"/>
        <c:crosses val="autoZero"/>
        <c:auto val="1"/>
        <c:lblAlgn val="ctr"/>
        <c:lblOffset val="100"/>
      </c:catAx>
      <c:valAx>
        <c:axId val="47114496"/>
        <c:scaling>
          <c:orientation val="minMax"/>
        </c:scaling>
        <c:delete val="1"/>
        <c:axPos val="l"/>
        <c:numFmt formatCode="0%" sourceLinked="1"/>
        <c:majorTickMark val="none"/>
        <c:tickLblPos val="none"/>
        <c:crossAx val="4711296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stacked"/>
        <c:ser>
          <c:idx val="0"/>
          <c:order val="0"/>
          <c:tx>
            <c:strRef>
              <c:f>Feuil2!$I$310</c:f>
              <c:strCache>
                <c:ptCount val="1"/>
                <c:pt idx="0">
                  <c:v>Fréquence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Feuil2!$H$311:$H$314</c:f>
              <c:strCache>
                <c:ptCount val="4"/>
                <c:pt idx="0">
                  <c:v>Oui</c:v>
                </c:pt>
                <c:pt idx="1">
                  <c:v>Non</c:v>
                </c:pt>
                <c:pt idx="2">
                  <c:v>ne sait pas</c:v>
                </c:pt>
                <c:pt idx="3">
                  <c:v>Total</c:v>
                </c:pt>
              </c:strCache>
            </c:strRef>
          </c:cat>
          <c:val>
            <c:numRef>
              <c:f>Feuil2!$I$311:$I$314</c:f>
              <c:numCache>
                <c:formatCode>###0</c:formatCode>
                <c:ptCount val="4"/>
                <c:pt idx="0">
                  <c:v>15</c:v>
                </c:pt>
                <c:pt idx="1">
                  <c:v>65</c:v>
                </c:pt>
                <c:pt idx="2">
                  <c:v>30</c:v>
                </c:pt>
                <c:pt idx="3">
                  <c:v>110</c:v>
                </c:pt>
              </c:numCache>
            </c:numRef>
          </c:val>
          <c:extLst xmlns:c16r2="http://schemas.microsoft.com/office/drawing/2015/06/chart">
            <c:ext xmlns:c16="http://schemas.microsoft.com/office/drawing/2014/chart" uri="{C3380CC4-5D6E-409C-BE32-E72D297353CC}">
              <c16:uniqueId val="{00000000-792C-4333-B8BB-6D0ABE9973C3}"/>
            </c:ext>
          </c:extLst>
        </c:ser>
        <c:ser>
          <c:idx val="1"/>
          <c:order val="1"/>
          <c:tx>
            <c:strRef>
              <c:f>Feuil2!$J$310</c:f>
              <c:strCache>
                <c:ptCount val="1"/>
                <c:pt idx="0">
                  <c:v>Pourcentage</c:v>
                </c:pt>
              </c:strCache>
            </c:strRef>
          </c:tx>
          <c:spPr>
            <a:solidFill>
              <a:schemeClr val="accent2"/>
            </a:solidFill>
            <a:ln>
              <a:noFill/>
            </a:ln>
            <a:effectLst/>
          </c:spPr>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Feuil2!$H$311:$H$314</c:f>
              <c:strCache>
                <c:ptCount val="4"/>
                <c:pt idx="0">
                  <c:v>Oui</c:v>
                </c:pt>
                <c:pt idx="1">
                  <c:v>Non</c:v>
                </c:pt>
                <c:pt idx="2">
                  <c:v>ne sait pas</c:v>
                </c:pt>
                <c:pt idx="3">
                  <c:v>Total</c:v>
                </c:pt>
              </c:strCache>
            </c:strRef>
          </c:cat>
          <c:val>
            <c:numRef>
              <c:f>Feuil2!$J$311:$J$314</c:f>
              <c:numCache>
                <c:formatCode>###0.0</c:formatCode>
                <c:ptCount val="4"/>
                <c:pt idx="0">
                  <c:v>13.636363636363635</c:v>
                </c:pt>
                <c:pt idx="1">
                  <c:v>59.090909090909122</c:v>
                </c:pt>
                <c:pt idx="2">
                  <c:v>27.272727272727224</c:v>
                </c:pt>
                <c:pt idx="3">
                  <c:v>100</c:v>
                </c:pt>
              </c:numCache>
            </c:numRef>
          </c:val>
          <c:extLst xmlns:c16r2="http://schemas.microsoft.com/office/drawing/2015/06/chart">
            <c:ext xmlns:c16="http://schemas.microsoft.com/office/drawing/2014/chart" uri="{C3380CC4-5D6E-409C-BE32-E72D297353CC}">
              <c16:uniqueId val="{00000001-792C-4333-B8BB-6D0ABE9973C3}"/>
            </c:ext>
          </c:extLst>
        </c:ser>
        <c:dLbls>
          <c:showVal val="1"/>
        </c:dLbls>
        <c:overlap val="100"/>
        <c:axId val="47019520"/>
        <c:axId val="47021056"/>
      </c:barChart>
      <c:catAx>
        <c:axId val="47019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7021056"/>
        <c:crosses val="autoZero"/>
        <c:auto val="1"/>
        <c:lblAlgn val="ctr"/>
        <c:lblOffset val="100"/>
      </c:catAx>
      <c:valAx>
        <c:axId val="47021056"/>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019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DD437-56CD-466D-A847-7EE7A005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21818</Words>
  <Characters>120000</Characters>
  <Application>Microsoft Office Word</Application>
  <DocSecurity>0</DocSecurity>
  <Lines>1000</Lines>
  <Paragraphs>283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KOMBATE Koffi</dc:creator>
  <cp:keywords/>
  <dc:description/>
  <cp:lastModifiedBy>Linux Exe</cp:lastModifiedBy>
  <cp:revision>3</cp:revision>
  <cp:lastPrinted>2024-12-03T14:57:00Z</cp:lastPrinted>
  <dcterms:created xsi:type="dcterms:W3CDTF">2025-04-04T06:45:00Z</dcterms:created>
  <dcterms:modified xsi:type="dcterms:W3CDTF">2025-04-11T09:44:00Z</dcterms:modified>
</cp:coreProperties>
</file>